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DEC" w:rsidRDefault="00601DEC" w:rsidP="00822907">
      <w:pPr>
        <w:jc w:val="center"/>
        <w:rPr>
          <w:b/>
          <w:sz w:val="28"/>
          <w:u w:val="single"/>
        </w:rPr>
      </w:pPr>
    </w:p>
    <w:p w:rsidR="001201E4" w:rsidRDefault="001201E4" w:rsidP="00601DEC">
      <w:pPr>
        <w:rPr>
          <w:b/>
          <w:sz w:val="24"/>
        </w:rPr>
      </w:pPr>
      <w:r>
        <w:rPr>
          <w:noProof/>
          <w:lang w:eastAsia="fr-FR"/>
        </w:rPr>
        <w:drawing>
          <wp:inline distT="0" distB="0" distL="0" distR="0" wp14:anchorId="6BEAF5A1" wp14:editId="64351FA4">
            <wp:extent cx="5760720" cy="1649095"/>
            <wp:effectExtent l="0" t="0" r="0" b="825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1649095"/>
                    </a:xfrm>
                    <a:prstGeom prst="rect">
                      <a:avLst/>
                    </a:prstGeom>
                  </pic:spPr>
                </pic:pic>
              </a:graphicData>
            </a:graphic>
          </wp:inline>
        </w:drawing>
      </w:r>
    </w:p>
    <w:p w:rsidR="001201E4" w:rsidRDefault="001201E4" w:rsidP="00601DEC">
      <w:pPr>
        <w:rPr>
          <w:b/>
          <w:sz w:val="24"/>
        </w:rPr>
      </w:pPr>
      <w:r>
        <w:rPr>
          <w:noProof/>
          <w:lang w:eastAsia="fr-FR"/>
        </w:rPr>
        <w:drawing>
          <wp:inline distT="0" distB="0" distL="0" distR="0" wp14:anchorId="3F67028A" wp14:editId="2C9DAD4F">
            <wp:extent cx="5760720" cy="282194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821940"/>
                    </a:xfrm>
                    <a:prstGeom prst="rect">
                      <a:avLst/>
                    </a:prstGeom>
                  </pic:spPr>
                </pic:pic>
              </a:graphicData>
            </a:graphic>
          </wp:inline>
        </w:drawing>
      </w:r>
    </w:p>
    <w:p w:rsidR="001201E4" w:rsidRDefault="001201E4" w:rsidP="00601DEC">
      <w:pPr>
        <w:rPr>
          <w:b/>
          <w:sz w:val="24"/>
        </w:rPr>
      </w:pPr>
      <w:r>
        <w:rPr>
          <w:noProof/>
          <w:lang w:eastAsia="fr-FR"/>
        </w:rPr>
        <w:drawing>
          <wp:inline distT="0" distB="0" distL="0" distR="0" wp14:anchorId="2F98648E" wp14:editId="428A191E">
            <wp:extent cx="5760720" cy="1985645"/>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985645"/>
                    </a:xfrm>
                    <a:prstGeom prst="rect">
                      <a:avLst/>
                    </a:prstGeom>
                  </pic:spPr>
                </pic:pic>
              </a:graphicData>
            </a:graphic>
          </wp:inline>
        </w:drawing>
      </w:r>
    </w:p>
    <w:p w:rsidR="00601DEC" w:rsidRPr="00C21978" w:rsidRDefault="00601DEC" w:rsidP="00601DEC">
      <w:pPr>
        <w:rPr>
          <w:sz w:val="20"/>
          <w:szCs w:val="20"/>
        </w:rPr>
      </w:pPr>
      <w:r w:rsidRPr="00C21978">
        <w:rPr>
          <w:b/>
          <w:sz w:val="20"/>
          <w:szCs w:val="20"/>
        </w:rPr>
        <w:t>Le diagnostic financier</w:t>
      </w:r>
      <w:r w:rsidRPr="00C21978">
        <w:rPr>
          <w:sz w:val="20"/>
          <w:szCs w:val="20"/>
        </w:rPr>
        <w:t xml:space="preserve"> permet de porter un jugement sur </w:t>
      </w:r>
      <w:r w:rsidRPr="00C21978">
        <w:rPr>
          <w:b/>
          <w:sz w:val="20"/>
          <w:szCs w:val="20"/>
        </w:rPr>
        <w:t>les forces et faiblesses d’une entreprise</w:t>
      </w:r>
      <w:r w:rsidRPr="00C21978">
        <w:rPr>
          <w:sz w:val="20"/>
          <w:szCs w:val="20"/>
        </w:rPr>
        <w:t xml:space="preserve">. Basé sur l’étude des documents de synthèse (bilan, compte de résultat et annexe), le diagnostic financier ou analyse financière est réalisé sur une période de trois à quatre ans. </w:t>
      </w:r>
    </w:p>
    <w:p w:rsidR="00601DEC" w:rsidRPr="00C21978" w:rsidRDefault="00601DEC" w:rsidP="00030FBC">
      <w:pPr>
        <w:rPr>
          <w:sz w:val="20"/>
        </w:rPr>
      </w:pPr>
      <w:r w:rsidRPr="00C21978">
        <w:rPr>
          <w:sz w:val="20"/>
        </w:rPr>
        <w:t xml:space="preserve">Le diagnostic financier est une </w:t>
      </w:r>
      <w:r w:rsidRPr="00C21978">
        <w:rPr>
          <w:b/>
          <w:sz w:val="20"/>
        </w:rPr>
        <w:t>démarche d’analyse structurée</w:t>
      </w:r>
      <w:r w:rsidRPr="00C21978">
        <w:rPr>
          <w:sz w:val="20"/>
        </w:rPr>
        <w:t xml:space="preserve"> qui peut comprendre l’analyse de l’activité (compte de résultat), l’examen de l’équilibre de son bilan et l’étude des flux de trésorerie. C’est aussi un outil d’aide à la décision pour les dirigeants dont le but est d’assurer la rentabilité, la li</w:t>
      </w:r>
      <w:r w:rsidR="00030FBC" w:rsidRPr="00C21978">
        <w:rPr>
          <w:sz w:val="20"/>
        </w:rPr>
        <w:t>quidité et la solvabilité de l’</w:t>
      </w:r>
      <w:r w:rsidRPr="00C21978">
        <w:rPr>
          <w:sz w:val="20"/>
        </w:rPr>
        <w:t>entreprise</w:t>
      </w:r>
      <w:r w:rsidR="00030FBC" w:rsidRPr="00C21978">
        <w:rPr>
          <w:sz w:val="20"/>
        </w:rPr>
        <w:t>. Enfin, pour les investisseurs financiers, le diagnostic financier leur permet de savoir si l’entreprise a un potentiel de création de valeur.</w:t>
      </w:r>
    </w:p>
    <w:p w:rsidR="00AA1AA4" w:rsidRDefault="00AA1AA4" w:rsidP="00822907">
      <w:pPr>
        <w:jc w:val="center"/>
        <w:rPr>
          <w:b/>
          <w:sz w:val="28"/>
          <w:u w:val="single"/>
        </w:rPr>
      </w:pPr>
      <w:r>
        <w:rPr>
          <w:b/>
          <w:sz w:val="28"/>
          <w:u w:val="single"/>
        </w:rPr>
        <w:lastRenderedPageBreak/>
        <w:t xml:space="preserve">Chapitre 1 : </w:t>
      </w:r>
      <w:r w:rsidR="00D95410">
        <w:rPr>
          <w:b/>
          <w:sz w:val="28"/>
          <w:u w:val="single"/>
        </w:rPr>
        <w:t>L’a</w:t>
      </w:r>
      <w:r>
        <w:rPr>
          <w:b/>
          <w:sz w:val="28"/>
          <w:u w:val="single"/>
        </w:rPr>
        <w:t>nalyse de l’activité</w:t>
      </w:r>
    </w:p>
    <w:p w:rsidR="00AA1AA4" w:rsidRDefault="00AA1AA4" w:rsidP="00AA1AA4">
      <w:pPr>
        <w:jc w:val="left"/>
        <w:rPr>
          <w:b/>
          <w:sz w:val="24"/>
          <w:u w:val="single"/>
        </w:rPr>
      </w:pPr>
      <w:r w:rsidRPr="00AA1AA4">
        <w:rPr>
          <w:b/>
          <w:sz w:val="24"/>
          <w:u w:val="single"/>
        </w:rPr>
        <w:t xml:space="preserve">1) </w:t>
      </w:r>
      <w:r w:rsidR="00446DCA" w:rsidRPr="00AA1AA4">
        <w:rPr>
          <w:b/>
          <w:sz w:val="24"/>
          <w:u w:val="single"/>
        </w:rPr>
        <w:t>Le compte de résultat</w:t>
      </w:r>
    </w:p>
    <w:p w:rsidR="00822907" w:rsidRPr="00AA1AA4" w:rsidRDefault="00822907" w:rsidP="00977AE8">
      <w:pPr>
        <w:pStyle w:val="Paragraphedeliste"/>
        <w:numPr>
          <w:ilvl w:val="0"/>
          <w:numId w:val="38"/>
        </w:numPr>
        <w:jc w:val="left"/>
        <w:rPr>
          <w:b/>
          <w:sz w:val="24"/>
          <w:u w:val="single"/>
        </w:rPr>
      </w:pPr>
      <w:r w:rsidRPr="00AA1AA4">
        <w:rPr>
          <w:b/>
          <w:szCs w:val="18"/>
          <w:u w:val="single"/>
        </w:rPr>
        <w:t>Définition</w:t>
      </w:r>
    </w:p>
    <w:p w:rsidR="00AA1AA4" w:rsidRPr="00AA1AA4" w:rsidRDefault="00822907" w:rsidP="00AA1AA4">
      <w:pPr>
        <w:rPr>
          <w:sz w:val="20"/>
          <w:szCs w:val="20"/>
        </w:rPr>
      </w:pPr>
      <w:r w:rsidRPr="00AA1AA4">
        <w:rPr>
          <w:sz w:val="20"/>
          <w:szCs w:val="20"/>
        </w:rPr>
        <w:t>Le compte de résultat de l’exercice est un document comptable qui, pour une période déterminée, dégage le solde tiré de l’enregistrement des mouvements constatant les charges (dépenses) et les produits (recettes). Ce solde sera un bénéfice ou une perte réalisé pendant l’exercice.</w:t>
      </w:r>
    </w:p>
    <w:p w:rsidR="00822907" w:rsidRPr="00AA1AA4" w:rsidRDefault="00822907" w:rsidP="00977AE8">
      <w:pPr>
        <w:pStyle w:val="Paragraphedeliste"/>
        <w:numPr>
          <w:ilvl w:val="0"/>
          <w:numId w:val="38"/>
        </w:numPr>
        <w:rPr>
          <w:b/>
          <w:u w:val="single"/>
        </w:rPr>
      </w:pPr>
      <w:r w:rsidRPr="00AA1AA4">
        <w:rPr>
          <w:b/>
          <w:u w:val="single"/>
        </w:rPr>
        <w:t>Présentation</w:t>
      </w:r>
    </w:p>
    <w:p w:rsidR="00822907" w:rsidRPr="000A1830" w:rsidRDefault="00822907" w:rsidP="00822907">
      <w:pPr>
        <w:rPr>
          <w:sz w:val="18"/>
          <w:szCs w:val="18"/>
        </w:rPr>
      </w:pPr>
      <w:r w:rsidRPr="000A1830">
        <w:rPr>
          <w:sz w:val="18"/>
          <w:szCs w:val="18"/>
        </w:rPr>
        <w:t>En première approximation, il se présente de la façon suivante :</w:t>
      </w:r>
    </w:p>
    <w:p w:rsidR="00822907" w:rsidRPr="000A1830" w:rsidRDefault="00822907" w:rsidP="00977AE8">
      <w:pPr>
        <w:numPr>
          <w:ilvl w:val="0"/>
          <w:numId w:val="11"/>
        </w:numPr>
        <w:spacing w:after="0" w:line="240" w:lineRule="auto"/>
        <w:rPr>
          <w:sz w:val="18"/>
          <w:szCs w:val="18"/>
        </w:rPr>
      </w:pPr>
      <w:r w:rsidRPr="000A1830">
        <w:rPr>
          <w:sz w:val="18"/>
          <w:szCs w:val="18"/>
        </w:rPr>
        <w:t>A droite, les productions enregistrées au cours de la période, LES PRODUITS</w:t>
      </w:r>
    </w:p>
    <w:p w:rsidR="00822907" w:rsidRDefault="00822907" w:rsidP="00977AE8">
      <w:pPr>
        <w:numPr>
          <w:ilvl w:val="0"/>
          <w:numId w:val="11"/>
        </w:numPr>
        <w:spacing w:after="0" w:line="240" w:lineRule="auto"/>
        <w:rPr>
          <w:sz w:val="18"/>
          <w:szCs w:val="18"/>
        </w:rPr>
      </w:pPr>
      <w:r w:rsidRPr="000A1830">
        <w:rPr>
          <w:sz w:val="18"/>
          <w:szCs w:val="18"/>
        </w:rPr>
        <w:t>A gauche, les consommations enregistrées au cours de la période, LES CHARGES</w:t>
      </w:r>
    </w:p>
    <w:p w:rsidR="00AA1AA4" w:rsidRPr="000A1830" w:rsidRDefault="00AA1AA4" w:rsidP="00AA1AA4">
      <w:pPr>
        <w:spacing w:after="0" w:line="240" w:lineRule="auto"/>
        <w:ind w:left="720"/>
        <w:rPr>
          <w:sz w:val="18"/>
          <w:szCs w:val="18"/>
        </w:rPr>
      </w:pPr>
    </w:p>
    <w:p w:rsidR="00822907" w:rsidRDefault="00822907" w:rsidP="00977AE8">
      <w:pPr>
        <w:pStyle w:val="Paragraphedeliste"/>
        <w:numPr>
          <w:ilvl w:val="0"/>
          <w:numId w:val="17"/>
        </w:numPr>
        <w:rPr>
          <w:sz w:val="18"/>
          <w:szCs w:val="18"/>
        </w:rPr>
      </w:pPr>
      <w:r w:rsidRPr="000A1830">
        <w:rPr>
          <w:sz w:val="18"/>
          <w:szCs w:val="18"/>
        </w:rPr>
        <w:t>d’une part, les consommations courantes de la période ;</w:t>
      </w:r>
    </w:p>
    <w:p w:rsidR="00822907" w:rsidRPr="000A1830" w:rsidRDefault="00822907" w:rsidP="00977AE8">
      <w:pPr>
        <w:pStyle w:val="Paragraphedeliste"/>
        <w:numPr>
          <w:ilvl w:val="0"/>
          <w:numId w:val="17"/>
        </w:numPr>
        <w:rPr>
          <w:sz w:val="18"/>
          <w:szCs w:val="18"/>
        </w:rPr>
      </w:pPr>
      <w:r w:rsidRPr="000A1830">
        <w:rPr>
          <w:sz w:val="18"/>
          <w:szCs w:val="18"/>
        </w:rPr>
        <w:t>d’autre part, les consommations</w:t>
      </w:r>
      <w:r>
        <w:rPr>
          <w:sz w:val="18"/>
          <w:szCs w:val="18"/>
        </w:rPr>
        <w:t xml:space="preserve"> des moyens de production.</w:t>
      </w:r>
    </w:p>
    <w:p w:rsidR="00030FBC" w:rsidRPr="00C21978" w:rsidRDefault="00822907" w:rsidP="00C21978">
      <w:pPr>
        <w:rPr>
          <w:sz w:val="16"/>
          <w:szCs w:val="18"/>
        </w:rPr>
      </w:pPr>
      <w:r w:rsidRPr="00C21978">
        <w:rPr>
          <w:sz w:val="16"/>
          <w:szCs w:val="18"/>
        </w:rPr>
        <w:t>Dans la pratique, les productions ne sont jamais égales aux consommations. Il y a toujours un déséquilibre plus ou moins important entre ces deux termes. C’est la notion de résultat. Si les productions sont supérieures aux consommations, le résultat de la période est bénéficiaire. Si les consommations sont supérieures aux productions, le résultat de la période est déficitaire.</w:t>
      </w:r>
    </w:p>
    <w:p w:rsidR="00822907" w:rsidRPr="000A1830" w:rsidRDefault="00822907" w:rsidP="00651845">
      <w:pPr>
        <w:spacing w:after="0"/>
        <w:jc w:val="center"/>
        <w:rPr>
          <w:b/>
          <w:sz w:val="18"/>
          <w:szCs w:val="18"/>
          <w:u w:val="single"/>
        </w:rPr>
      </w:pPr>
      <w:r w:rsidRPr="000A1830">
        <w:rPr>
          <w:b/>
          <w:sz w:val="18"/>
          <w:szCs w:val="18"/>
          <w:u w:val="single"/>
        </w:rPr>
        <w:t>Présentation n°1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6"/>
        <w:gridCol w:w="4606"/>
      </w:tblGrid>
      <w:tr w:rsidR="00822907" w:rsidRPr="000A1830" w:rsidTr="00822907">
        <w:trPr>
          <w:trHeight w:hRule="exact" w:val="284"/>
        </w:trPr>
        <w:tc>
          <w:tcPr>
            <w:tcW w:w="4606" w:type="dxa"/>
            <w:shd w:val="clear" w:color="auto" w:fill="C0C0C0"/>
          </w:tcPr>
          <w:p w:rsidR="00822907" w:rsidRPr="000A1830" w:rsidRDefault="00822907" w:rsidP="00651845">
            <w:pPr>
              <w:spacing w:after="0"/>
              <w:jc w:val="center"/>
              <w:rPr>
                <w:sz w:val="18"/>
                <w:szCs w:val="18"/>
              </w:rPr>
            </w:pPr>
            <w:r w:rsidRPr="000A1830">
              <w:rPr>
                <w:sz w:val="18"/>
                <w:szCs w:val="18"/>
              </w:rPr>
              <w:t>CHARGES</w:t>
            </w:r>
          </w:p>
        </w:tc>
        <w:tc>
          <w:tcPr>
            <w:tcW w:w="4606" w:type="dxa"/>
            <w:shd w:val="clear" w:color="auto" w:fill="C0C0C0"/>
          </w:tcPr>
          <w:p w:rsidR="00822907" w:rsidRPr="000A1830" w:rsidRDefault="00822907" w:rsidP="00651845">
            <w:pPr>
              <w:spacing w:after="0"/>
              <w:jc w:val="center"/>
              <w:rPr>
                <w:sz w:val="18"/>
                <w:szCs w:val="18"/>
              </w:rPr>
            </w:pPr>
            <w:r w:rsidRPr="000A1830">
              <w:rPr>
                <w:sz w:val="18"/>
                <w:szCs w:val="18"/>
              </w:rPr>
              <w:t>PRODUITS</w:t>
            </w:r>
          </w:p>
        </w:tc>
      </w:tr>
      <w:tr w:rsidR="00822907" w:rsidRPr="000A1830" w:rsidTr="00822907">
        <w:trPr>
          <w:trHeight w:hRule="exact" w:val="284"/>
        </w:trPr>
        <w:tc>
          <w:tcPr>
            <w:tcW w:w="4606" w:type="dxa"/>
            <w:shd w:val="clear" w:color="auto" w:fill="auto"/>
          </w:tcPr>
          <w:p w:rsidR="00822907" w:rsidRPr="000A1830" w:rsidRDefault="00822907" w:rsidP="00651845">
            <w:pPr>
              <w:spacing w:after="0"/>
              <w:jc w:val="center"/>
              <w:rPr>
                <w:sz w:val="16"/>
                <w:szCs w:val="18"/>
              </w:rPr>
            </w:pPr>
            <w:r w:rsidRPr="000A1830">
              <w:rPr>
                <w:sz w:val="16"/>
                <w:szCs w:val="18"/>
              </w:rPr>
              <w:t>Valeurs des consommations effectuées au cours de la période</w:t>
            </w:r>
          </w:p>
          <w:p w:rsidR="00822907" w:rsidRPr="000A1830" w:rsidRDefault="00822907" w:rsidP="00651845">
            <w:pPr>
              <w:spacing w:after="0"/>
              <w:jc w:val="center"/>
              <w:rPr>
                <w:sz w:val="18"/>
                <w:szCs w:val="18"/>
              </w:rPr>
            </w:pPr>
          </w:p>
          <w:p w:rsidR="00822907" w:rsidRPr="000A1830" w:rsidRDefault="00822907" w:rsidP="00651845">
            <w:pPr>
              <w:spacing w:after="0"/>
              <w:jc w:val="center"/>
              <w:rPr>
                <w:sz w:val="18"/>
                <w:szCs w:val="18"/>
              </w:rPr>
            </w:pPr>
          </w:p>
        </w:tc>
        <w:tc>
          <w:tcPr>
            <w:tcW w:w="4606" w:type="dxa"/>
            <w:vMerge w:val="restart"/>
            <w:shd w:val="clear" w:color="auto" w:fill="auto"/>
          </w:tcPr>
          <w:p w:rsidR="00822907" w:rsidRPr="000A1830" w:rsidRDefault="00822907" w:rsidP="00651845">
            <w:pPr>
              <w:spacing w:after="0"/>
              <w:jc w:val="center"/>
              <w:rPr>
                <w:sz w:val="18"/>
                <w:szCs w:val="18"/>
              </w:rPr>
            </w:pPr>
            <w:r w:rsidRPr="000A1830">
              <w:rPr>
                <w:sz w:val="18"/>
                <w:szCs w:val="18"/>
              </w:rPr>
              <w:t>Valeurs des productions réalisées au cours de la période</w:t>
            </w:r>
          </w:p>
        </w:tc>
      </w:tr>
      <w:tr w:rsidR="00822907" w:rsidRPr="000A1830" w:rsidTr="00822907">
        <w:trPr>
          <w:trHeight w:hRule="exact" w:val="284"/>
        </w:trPr>
        <w:tc>
          <w:tcPr>
            <w:tcW w:w="4606" w:type="dxa"/>
            <w:shd w:val="clear" w:color="auto" w:fill="auto"/>
          </w:tcPr>
          <w:p w:rsidR="00822907" w:rsidRPr="000A1830" w:rsidRDefault="00822907" w:rsidP="00651845">
            <w:pPr>
              <w:spacing w:after="0"/>
              <w:jc w:val="center"/>
              <w:rPr>
                <w:sz w:val="18"/>
                <w:szCs w:val="18"/>
              </w:rPr>
            </w:pPr>
            <w:r w:rsidRPr="000A1830">
              <w:rPr>
                <w:sz w:val="18"/>
                <w:szCs w:val="18"/>
              </w:rPr>
              <w:t>Consommation des moyens de production</w:t>
            </w:r>
          </w:p>
          <w:p w:rsidR="00822907" w:rsidRPr="000A1830" w:rsidRDefault="00822907" w:rsidP="00651845">
            <w:pPr>
              <w:spacing w:after="0"/>
              <w:jc w:val="center"/>
              <w:rPr>
                <w:sz w:val="18"/>
                <w:szCs w:val="18"/>
              </w:rPr>
            </w:pPr>
          </w:p>
        </w:tc>
        <w:tc>
          <w:tcPr>
            <w:tcW w:w="4606" w:type="dxa"/>
            <w:vMerge/>
            <w:shd w:val="clear" w:color="auto" w:fill="auto"/>
          </w:tcPr>
          <w:p w:rsidR="00822907" w:rsidRPr="000A1830" w:rsidRDefault="00822907" w:rsidP="00651845">
            <w:pPr>
              <w:spacing w:after="0"/>
              <w:jc w:val="center"/>
              <w:rPr>
                <w:sz w:val="18"/>
                <w:szCs w:val="18"/>
              </w:rPr>
            </w:pPr>
          </w:p>
        </w:tc>
      </w:tr>
      <w:tr w:rsidR="00822907" w:rsidRPr="000A1830" w:rsidTr="00822907">
        <w:trPr>
          <w:trHeight w:hRule="exact" w:val="284"/>
        </w:trPr>
        <w:tc>
          <w:tcPr>
            <w:tcW w:w="4606" w:type="dxa"/>
            <w:shd w:val="clear" w:color="auto" w:fill="auto"/>
          </w:tcPr>
          <w:p w:rsidR="00822907" w:rsidRPr="000A1830" w:rsidRDefault="00822907" w:rsidP="00651845">
            <w:pPr>
              <w:spacing w:after="0"/>
              <w:jc w:val="center"/>
              <w:rPr>
                <w:sz w:val="18"/>
                <w:szCs w:val="18"/>
              </w:rPr>
            </w:pPr>
            <w:r w:rsidRPr="000A1830">
              <w:rPr>
                <w:sz w:val="18"/>
                <w:szCs w:val="18"/>
              </w:rPr>
              <w:t>Résultat (bénéfice)</w:t>
            </w:r>
          </w:p>
          <w:p w:rsidR="00822907" w:rsidRPr="000A1830" w:rsidRDefault="00822907" w:rsidP="00651845">
            <w:pPr>
              <w:spacing w:after="0"/>
              <w:jc w:val="center"/>
              <w:rPr>
                <w:sz w:val="18"/>
                <w:szCs w:val="18"/>
              </w:rPr>
            </w:pPr>
          </w:p>
        </w:tc>
        <w:tc>
          <w:tcPr>
            <w:tcW w:w="4606" w:type="dxa"/>
            <w:vMerge/>
            <w:shd w:val="clear" w:color="auto" w:fill="auto"/>
          </w:tcPr>
          <w:p w:rsidR="00822907" w:rsidRPr="000A1830" w:rsidRDefault="00822907" w:rsidP="00651845">
            <w:pPr>
              <w:spacing w:after="0"/>
              <w:jc w:val="center"/>
              <w:rPr>
                <w:sz w:val="18"/>
                <w:szCs w:val="18"/>
              </w:rPr>
            </w:pPr>
          </w:p>
        </w:tc>
      </w:tr>
    </w:tbl>
    <w:p w:rsidR="00030FBC" w:rsidRDefault="00030FBC" w:rsidP="00651845">
      <w:pPr>
        <w:spacing w:after="0"/>
        <w:jc w:val="center"/>
        <w:rPr>
          <w:b/>
          <w:sz w:val="18"/>
          <w:szCs w:val="18"/>
          <w:u w:val="single"/>
        </w:rPr>
      </w:pPr>
    </w:p>
    <w:p w:rsidR="00822907" w:rsidRPr="000A1830" w:rsidRDefault="00822907" w:rsidP="00651845">
      <w:pPr>
        <w:spacing w:after="0"/>
        <w:jc w:val="center"/>
        <w:rPr>
          <w:b/>
          <w:sz w:val="18"/>
          <w:szCs w:val="18"/>
          <w:u w:val="single"/>
        </w:rPr>
      </w:pPr>
      <w:r w:rsidRPr="000A1830">
        <w:rPr>
          <w:b/>
          <w:sz w:val="18"/>
          <w:szCs w:val="18"/>
          <w:u w:val="single"/>
        </w:rPr>
        <w:t>Présentation n°2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6"/>
        <w:gridCol w:w="4606"/>
      </w:tblGrid>
      <w:tr w:rsidR="00822907" w:rsidRPr="000A1830" w:rsidTr="00822907">
        <w:trPr>
          <w:trHeight w:hRule="exact" w:val="284"/>
        </w:trPr>
        <w:tc>
          <w:tcPr>
            <w:tcW w:w="4606" w:type="dxa"/>
            <w:shd w:val="clear" w:color="auto" w:fill="C0C0C0"/>
          </w:tcPr>
          <w:p w:rsidR="00822907" w:rsidRPr="000A1830" w:rsidRDefault="00822907" w:rsidP="00651845">
            <w:pPr>
              <w:spacing w:after="0"/>
              <w:jc w:val="center"/>
              <w:rPr>
                <w:sz w:val="18"/>
                <w:szCs w:val="18"/>
              </w:rPr>
            </w:pPr>
            <w:r w:rsidRPr="000A1830">
              <w:rPr>
                <w:sz w:val="18"/>
                <w:szCs w:val="18"/>
              </w:rPr>
              <w:t>CHARGES</w:t>
            </w:r>
          </w:p>
        </w:tc>
        <w:tc>
          <w:tcPr>
            <w:tcW w:w="4606" w:type="dxa"/>
            <w:shd w:val="clear" w:color="auto" w:fill="C0C0C0"/>
          </w:tcPr>
          <w:p w:rsidR="00822907" w:rsidRPr="000A1830" w:rsidRDefault="00822907" w:rsidP="00651845">
            <w:pPr>
              <w:spacing w:after="0"/>
              <w:jc w:val="center"/>
              <w:rPr>
                <w:sz w:val="18"/>
                <w:szCs w:val="18"/>
              </w:rPr>
            </w:pPr>
            <w:r w:rsidRPr="000A1830">
              <w:rPr>
                <w:sz w:val="18"/>
                <w:szCs w:val="18"/>
              </w:rPr>
              <w:t>PRODUITS</w:t>
            </w:r>
          </w:p>
        </w:tc>
      </w:tr>
      <w:tr w:rsidR="00822907" w:rsidRPr="000A1830" w:rsidTr="00822907">
        <w:trPr>
          <w:trHeight w:hRule="exact" w:val="284"/>
        </w:trPr>
        <w:tc>
          <w:tcPr>
            <w:tcW w:w="4606" w:type="dxa"/>
            <w:shd w:val="clear" w:color="auto" w:fill="auto"/>
          </w:tcPr>
          <w:p w:rsidR="00822907" w:rsidRPr="000A1830" w:rsidRDefault="00822907" w:rsidP="00651845">
            <w:pPr>
              <w:spacing w:after="0"/>
              <w:jc w:val="center"/>
              <w:rPr>
                <w:sz w:val="16"/>
                <w:szCs w:val="18"/>
              </w:rPr>
            </w:pPr>
            <w:r w:rsidRPr="000A1830">
              <w:rPr>
                <w:sz w:val="16"/>
                <w:szCs w:val="18"/>
              </w:rPr>
              <w:t>Valeurs des consommations effectuées au cours de la période</w:t>
            </w:r>
          </w:p>
          <w:p w:rsidR="00822907" w:rsidRPr="000A1830" w:rsidRDefault="00822907" w:rsidP="00651845">
            <w:pPr>
              <w:spacing w:after="0"/>
              <w:jc w:val="center"/>
              <w:rPr>
                <w:sz w:val="18"/>
                <w:szCs w:val="18"/>
              </w:rPr>
            </w:pPr>
          </w:p>
          <w:p w:rsidR="00822907" w:rsidRPr="000A1830" w:rsidRDefault="00822907" w:rsidP="00651845">
            <w:pPr>
              <w:spacing w:after="0"/>
              <w:jc w:val="center"/>
              <w:rPr>
                <w:sz w:val="18"/>
                <w:szCs w:val="18"/>
              </w:rPr>
            </w:pPr>
          </w:p>
        </w:tc>
        <w:tc>
          <w:tcPr>
            <w:tcW w:w="4606" w:type="dxa"/>
            <w:vMerge w:val="restart"/>
            <w:shd w:val="clear" w:color="auto" w:fill="auto"/>
          </w:tcPr>
          <w:p w:rsidR="00822907" w:rsidRPr="000A1830" w:rsidRDefault="00822907" w:rsidP="00651845">
            <w:pPr>
              <w:spacing w:after="0"/>
              <w:jc w:val="center"/>
              <w:rPr>
                <w:sz w:val="18"/>
                <w:szCs w:val="18"/>
              </w:rPr>
            </w:pPr>
            <w:r w:rsidRPr="000A1830">
              <w:rPr>
                <w:sz w:val="18"/>
                <w:szCs w:val="18"/>
              </w:rPr>
              <w:t>Valeurs des productions réalisées au cours de la période</w:t>
            </w:r>
          </w:p>
        </w:tc>
      </w:tr>
      <w:tr w:rsidR="00822907" w:rsidRPr="000A1830" w:rsidTr="00822907">
        <w:trPr>
          <w:trHeight w:hRule="exact" w:val="284"/>
        </w:trPr>
        <w:tc>
          <w:tcPr>
            <w:tcW w:w="4606" w:type="dxa"/>
            <w:vMerge w:val="restart"/>
            <w:shd w:val="clear" w:color="auto" w:fill="auto"/>
          </w:tcPr>
          <w:p w:rsidR="00822907" w:rsidRPr="000A1830" w:rsidRDefault="00822907" w:rsidP="00651845">
            <w:pPr>
              <w:spacing w:after="0"/>
              <w:jc w:val="center"/>
              <w:rPr>
                <w:sz w:val="18"/>
                <w:szCs w:val="18"/>
              </w:rPr>
            </w:pPr>
            <w:r w:rsidRPr="000A1830">
              <w:rPr>
                <w:sz w:val="18"/>
                <w:szCs w:val="18"/>
              </w:rPr>
              <w:t>Consommation des moyens de production</w:t>
            </w:r>
            <w:r>
              <w:rPr>
                <w:sz w:val="18"/>
                <w:szCs w:val="18"/>
              </w:rPr>
              <w:t xml:space="preserve">. </w:t>
            </w:r>
            <w:r w:rsidRPr="000A1830">
              <w:rPr>
                <w:sz w:val="18"/>
                <w:szCs w:val="18"/>
              </w:rPr>
              <w:t>(dotation aux amortissements et aux provisions)</w:t>
            </w:r>
          </w:p>
        </w:tc>
        <w:tc>
          <w:tcPr>
            <w:tcW w:w="4606" w:type="dxa"/>
            <w:vMerge/>
            <w:shd w:val="clear" w:color="auto" w:fill="auto"/>
          </w:tcPr>
          <w:p w:rsidR="00822907" w:rsidRPr="000A1830" w:rsidRDefault="00822907" w:rsidP="00651845">
            <w:pPr>
              <w:spacing w:after="0"/>
              <w:jc w:val="center"/>
              <w:rPr>
                <w:sz w:val="18"/>
                <w:szCs w:val="18"/>
              </w:rPr>
            </w:pPr>
          </w:p>
        </w:tc>
      </w:tr>
      <w:tr w:rsidR="00822907" w:rsidRPr="000A1830" w:rsidTr="00822907">
        <w:trPr>
          <w:trHeight w:hRule="exact" w:val="284"/>
        </w:trPr>
        <w:tc>
          <w:tcPr>
            <w:tcW w:w="4606" w:type="dxa"/>
            <w:vMerge/>
            <w:shd w:val="clear" w:color="auto" w:fill="auto"/>
          </w:tcPr>
          <w:p w:rsidR="00822907" w:rsidRPr="000A1830" w:rsidRDefault="00822907" w:rsidP="00651845">
            <w:pPr>
              <w:spacing w:after="0"/>
              <w:jc w:val="center"/>
              <w:rPr>
                <w:sz w:val="18"/>
                <w:szCs w:val="18"/>
              </w:rPr>
            </w:pPr>
          </w:p>
        </w:tc>
        <w:tc>
          <w:tcPr>
            <w:tcW w:w="4606" w:type="dxa"/>
            <w:shd w:val="clear" w:color="auto" w:fill="auto"/>
          </w:tcPr>
          <w:p w:rsidR="00822907" w:rsidRPr="000A1830" w:rsidRDefault="00822907" w:rsidP="00651845">
            <w:pPr>
              <w:spacing w:after="0"/>
              <w:jc w:val="center"/>
              <w:rPr>
                <w:sz w:val="18"/>
                <w:szCs w:val="18"/>
              </w:rPr>
            </w:pPr>
            <w:r w:rsidRPr="000A1830">
              <w:rPr>
                <w:sz w:val="18"/>
                <w:szCs w:val="18"/>
              </w:rPr>
              <w:t>Résultat déficitaire</w:t>
            </w:r>
          </w:p>
        </w:tc>
      </w:tr>
    </w:tbl>
    <w:p w:rsidR="00030FBC" w:rsidRDefault="00030FBC" w:rsidP="00D20F00">
      <w:pPr>
        <w:spacing w:after="0"/>
        <w:jc w:val="center"/>
        <w:rPr>
          <w:b/>
          <w:sz w:val="18"/>
          <w:szCs w:val="18"/>
          <w:u w:val="single"/>
        </w:rPr>
      </w:pPr>
    </w:p>
    <w:p w:rsidR="00822907" w:rsidRPr="00D20F00" w:rsidRDefault="00822907" w:rsidP="00D20F00">
      <w:pPr>
        <w:spacing w:after="0"/>
        <w:jc w:val="center"/>
        <w:rPr>
          <w:b/>
          <w:sz w:val="18"/>
          <w:szCs w:val="18"/>
          <w:u w:val="single"/>
        </w:rPr>
      </w:pPr>
      <w:r w:rsidRPr="00D20F00">
        <w:rPr>
          <w:b/>
          <w:sz w:val="18"/>
          <w:szCs w:val="18"/>
          <w:u w:val="single"/>
        </w:rPr>
        <w:t>Présentation n°3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9"/>
        <w:gridCol w:w="4399"/>
      </w:tblGrid>
      <w:tr w:rsidR="00822907" w:rsidRPr="000A1830" w:rsidTr="00D20F00">
        <w:trPr>
          <w:trHeight w:hRule="exact" w:val="227"/>
          <w:jc w:val="center"/>
        </w:trPr>
        <w:tc>
          <w:tcPr>
            <w:tcW w:w="4609" w:type="dxa"/>
            <w:shd w:val="clear" w:color="auto" w:fill="C0C0C0"/>
          </w:tcPr>
          <w:p w:rsidR="00822907" w:rsidRPr="00AA1AA4" w:rsidRDefault="00822907" w:rsidP="00D20F00">
            <w:pPr>
              <w:spacing w:after="0"/>
              <w:jc w:val="center"/>
              <w:rPr>
                <w:b/>
                <w:sz w:val="20"/>
                <w:szCs w:val="18"/>
              </w:rPr>
            </w:pPr>
            <w:r w:rsidRPr="00AA1AA4">
              <w:rPr>
                <w:b/>
                <w:sz w:val="20"/>
                <w:szCs w:val="18"/>
              </w:rPr>
              <w:t>CHARGES</w:t>
            </w:r>
            <w:r w:rsidR="00AA1AA4">
              <w:rPr>
                <w:b/>
                <w:sz w:val="20"/>
                <w:szCs w:val="18"/>
              </w:rPr>
              <w:t xml:space="preserve"> (Hors Taxes)</w:t>
            </w:r>
          </w:p>
        </w:tc>
        <w:tc>
          <w:tcPr>
            <w:tcW w:w="4399" w:type="dxa"/>
            <w:shd w:val="clear" w:color="auto" w:fill="C0C0C0"/>
          </w:tcPr>
          <w:p w:rsidR="00822907" w:rsidRPr="00AA1AA4" w:rsidRDefault="00822907" w:rsidP="00D20F00">
            <w:pPr>
              <w:spacing w:after="0"/>
              <w:jc w:val="center"/>
              <w:rPr>
                <w:b/>
                <w:sz w:val="20"/>
                <w:szCs w:val="18"/>
              </w:rPr>
            </w:pPr>
            <w:r w:rsidRPr="00AA1AA4">
              <w:rPr>
                <w:b/>
                <w:sz w:val="20"/>
                <w:szCs w:val="18"/>
              </w:rPr>
              <w:t>PRODUITS</w:t>
            </w:r>
            <w:r w:rsidR="00AA1AA4">
              <w:rPr>
                <w:b/>
                <w:sz w:val="20"/>
                <w:szCs w:val="18"/>
              </w:rPr>
              <w:t xml:space="preserve"> (Hors Taxes)</w:t>
            </w:r>
          </w:p>
        </w:tc>
      </w:tr>
      <w:tr w:rsidR="00822907" w:rsidRPr="000A1830" w:rsidTr="00D20F00">
        <w:trPr>
          <w:trHeight w:hRule="exact" w:val="227"/>
          <w:jc w:val="center"/>
        </w:trPr>
        <w:tc>
          <w:tcPr>
            <w:tcW w:w="4609" w:type="dxa"/>
            <w:shd w:val="clear" w:color="auto" w:fill="auto"/>
          </w:tcPr>
          <w:p w:rsidR="00822907" w:rsidRPr="000A1830" w:rsidRDefault="00822907" w:rsidP="00D20F00">
            <w:pPr>
              <w:spacing w:after="0"/>
              <w:jc w:val="left"/>
              <w:rPr>
                <w:b/>
                <w:sz w:val="18"/>
                <w:szCs w:val="18"/>
                <w:u w:val="single"/>
              </w:rPr>
            </w:pPr>
            <w:r w:rsidRPr="000A1830">
              <w:rPr>
                <w:b/>
                <w:sz w:val="18"/>
                <w:szCs w:val="18"/>
                <w:u w:val="single"/>
              </w:rPr>
              <w:t>Charges d’exploitation</w:t>
            </w:r>
          </w:p>
        </w:tc>
        <w:tc>
          <w:tcPr>
            <w:tcW w:w="4399" w:type="dxa"/>
            <w:shd w:val="clear" w:color="auto" w:fill="auto"/>
          </w:tcPr>
          <w:p w:rsidR="00822907" w:rsidRPr="000A1830" w:rsidRDefault="00822907" w:rsidP="00D20F00">
            <w:pPr>
              <w:spacing w:after="0"/>
              <w:jc w:val="left"/>
              <w:rPr>
                <w:b/>
                <w:sz w:val="18"/>
                <w:szCs w:val="18"/>
                <w:u w:val="single"/>
              </w:rPr>
            </w:pPr>
            <w:r w:rsidRPr="000A1830">
              <w:rPr>
                <w:b/>
                <w:sz w:val="18"/>
                <w:szCs w:val="18"/>
                <w:u w:val="single"/>
              </w:rPr>
              <w:t>Produits d’exploitation</w:t>
            </w:r>
          </w:p>
        </w:tc>
      </w:tr>
      <w:tr w:rsidR="00822907" w:rsidRPr="000A1830" w:rsidTr="00D20F00">
        <w:trPr>
          <w:trHeight w:hRule="exact" w:val="227"/>
          <w:jc w:val="center"/>
        </w:trPr>
        <w:tc>
          <w:tcPr>
            <w:tcW w:w="4609" w:type="dxa"/>
            <w:shd w:val="clear" w:color="auto" w:fill="auto"/>
          </w:tcPr>
          <w:p w:rsidR="00822907" w:rsidRPr="000A1830" w:rsidRDefault="00822907" w:rsidP="00D20F00">
            <w:pPr>
              <w:spacing w:after="0"/>
              <w:rPr>
                <w:sz w:val="18"/>
                <w:szCs w:val="18"/>
              </w:rPr>
            </w:pPr>
            <w:r w:rsidRPr="000A1830">
              <w:rPr>
                <w:sz w:val="18"/>
                <w:szCs w:val="18"/>
              </w:rPr>
              <w:t>Achats marchandises</w:t>
            </w:r>
          </w:p>
        </w:tc>
        <w:tc>
          <w:tcPr>
            <w:tcW w:w="4399" w:type="dxa"/>
            <w:shd w:val="clear" w:color="auto" w:fill="auto"/>
          </w:tcPr>
          <w:p w:rsidR="00822907" w:rsidRPr="000A1830" w:rsidRDefault="00822907" w:rsidP="00D20F00">
            <w:pPr>
              <w:spacing w:after="0"/>
              <w:rPr>
                <w:sz w:val="18"/>
                <w:szCs w:val="18"/>
              </w:rPr>
            </w:pPr>
            <w:r w:rsidRPr="000A1830">
              <w:rPr>
                <w:sz w:val="18"/>
                <w:szCs w:val="18"/>
              </w:rPr>
              <w:t>Vente de marchandise</w:t>
            </w:r>
          </w:p>
        </w:tc>
      </w:tr>
      <w:tr w:rsidR="00822907" w:rsidRPr="000A1830" w:rsidTr="00D20F00">
        <w:trPr>
          <w:trHeight w:hRule="exact" w:val="227"/>
          <w:jc w:val="center"/>
        </w:trPr>
        <w:tc>
          <w:tcPr>
            <w:tcW w:w="4609" w:type="dxa"/>
            <w:shd w:val="clear" w:color="auto" w:fill="auto"/>
          </w:tcPr>
          <w:p w:rsidR="00822907" w:rsidRPr="000A1830" w:rsidRDefault="00822907" w:rsidP="00D20F00">
            <w:pPr>
              <w:spacing w:after="0"/>
              <w:rPr>
                <w:sz w:val="18"/>
                <w:szCs w:val="18"/>
              </w:rPr>
            </w:pPr>
            <w:r w:rsidRPr="000A1830">
              <w:rPr>
                <w:sz w:val="18"/>
                <w:szCs w:val="18"/>
              </w:rPr>
              <w:t>Variation  de stock de marchandise</w:t>
            </w:r>
          </w:p>
        </w:tc>
        <w:tc>
          <w:tcPr>
            <w:tcW w:w="4399" w:type="dxa"/>
            <w:shd w:val="clear" w:color="auto" w:fill="auto"/>
          </w:tcPr>
          <w:p w:rsidR="00822907" w:rsidRPr="000A1830" w:rsidRDefault="00822907" w:rsidP="00D20F00">
            <w:pPr>
              <w:spacing w:after="0"/>
              <w:rPr>
                <w:sz w:val="18"/>
                <w:szCs w:val="18"/>
              </w:rPr>
            </w:pPr>
            <w:r w:rsidRPr="000A1830">
              <w:rPr>
                <w:sz w:val="18"/>
                <w:szCs w:val="18"/>
              </w:rPr>
              <w:t>Production vendue</w:t>
            </w:r>
          </w:p>
        </w:tc>
      </w:tr>
      <w:tr w:rsidR="00822907" w:rsidRPr="000A1830" w:rsidTr="00D20F00">
        <w:trPr>
          <w:trHeight w:hRule="exact" w:val="227"/>
          <w:jc w:val="center"/>
        </w:trPr>
        <w:tc>
          <w:tcPr>
            <w:tcW w:w="4609" w:type="dxa"/>
            <w:shd w:val="clear" w:color="auto" w:fill="auto"/>
          </w:tcPr>
          <w:p w:rsidR="00822907" w:rsidRPr="000A1830" w:rsidRDefault="00822907" w:rsidP="00D20F00">
            <w:pPr>
              <w:spacing w:after="0"/>
              <w:rPr>
                <w:sz w:val="18"/>
                <w:szCs w:val="18"/>
              </w:rPr>
            </w:pPr>
            <w:r w:rsidRPr="000A1830">
              <w:rPr>
                <w:sz w:val="18"/>
                <w:szCs w:val="18"/>
              </w:rPr>
              <w:t>Achats d’approvisionnement stockable</w:t>
            </w:r>
          </w:p>
        </w:tc>
        <w:tc>
          <w:tcPr>
            <w:tcW w:w="4399" w:type="dxa"/>
            <w:shd w:val="clear" w:color="auto" w:fill="auto"/>
          </w:tcPr>
          <w:p w:rsidR="00822907" w:rsidRPr="000A1830" w:rsidRDefault="00822907" w:rsidP="00D20F00">
            <w:pPr>
              <w:spacing w:after="0"/>
              <w:rPr>
                <w:sz w:val="18"/>
                <w:szCs w:val="18"/>
              </w:rPr>
            </w:pPr>
            <w:r w:rsidRPr="000A1830">
              <w:rPr>
                <w:sz w:val="18"/>
                <w:szCs w:val="18"/>
              </w:rPr>
              <w:t>Production stockée (variation de stock)</w:t>
            </w:r>
          </w:p>
        </w:tc>
      </w:tr>
      <w:tr w:rsidR="00822907" w:rsidRPr="000A1830" w:rsidTr="00D20F00">
        <w:trPr>
          <w:trHeight w:hRule="exact" w:val="227"/>
          <w:jc w:val="center"/>
        </w:trPr>
        <w:tc>
          <w:tcPr>
            <w:tcW w:w="4609" w:type="dxa"/>
            <w:shd w:val="clear" w:color="auto" w:fill="auto"/>
          </w:tcPr>
          <w:p w:rsidR="00822907" w:rsidRPr="000A1830" w:rsidRDefault="00822907" w:rsidP="00D20F00">
            <w:pPr>
              <w:spacing w:after="0"/>
              <w:rPr>
                <w:sz w:val="18"/>
                <w:szCs w:val="18"/>
              </w:rPr>
            </w:pPr>
            <w:r w:rsidRPr="000A1830">
              <w:rPr>
                <w:sz w:val="18"/>
                <w:szCs w:val="18"/>
              </w:rPr>
              <w:t>Variation de stock MP</w:t>
            </w:r>
          </w:p>
        </w:tc>
        <w:tc>
          <w:tcPr>
            <w:tcW w:w="4399" w:type="dxa"/>
            <w:shd w:val="clear" w:color="auto" w:fill="auto"/>
          </w:tcPr>
          <w:p w:rsidR="00822907" w:rsidRPr="000A1830" w:rsidRDefault="00822907" w:rsidP="00D20F00">
            <w:pPr>
              <w:spacing w:after="0"/>
              <w:rPr>
                <w:sz w:val="18"/>
                <w:szCs w:val="18"/>
              </w:rPr>
            </w:pPr>
            <w:r w:rsidRPr="000A1830">
              <w:rPr>
                <w:sz w:val="18"/>
                <w:szCs w:val="18"/>
              </w:rPr>
              <w:t>Production immobilisée</w:t>
            </w:r>
          </w:p>
        </w:tc>
      </w:tr>
      <w:tr w:rsidR="00822907" w:rsidRPr="000A1830" w:rsidTr="00D20F00">
        <w:trPr>
          <w:trHeight w:hRule="exact" w:val="227"/>
          <w:jc w:val="center"/>
        </w:trPr>
        <w:tc>
          <w:tcPr>
            <w:tcW w:w="4609" w:type="dxa"/>
            <w:shd w:val="clear" w:color="auto" w:fill="auto"/>
          </w:tcPr>
          <w:p w:rsidR="00822907" w:rsidRPr="000A1830" w:rsidRDefault="00822907" w:rsidP="00D20F00">
            <w:pPr>
              <w:spacing w:after="0"/>
              <w:rPr>
                <w:sz w:val="18"/>
                <w:szCs w:val="18"/>
              </w:rPr>
            </w:pPr>
            <w:r w:rsidRPr="000A1830">
              <w:rPr>
                <w:sz w:val="18"/>
                <w:szCs w:val="18"/>
              </w:rPr>
              <w:t>Services extérieurs et autres</w:t>
            </w:r>
          </w:p>
        </w:tc>
        <w:tc>
          <w:tcPr>
            <w:tcW w:w="4399" w:type="dxa"/>
            <w:shd w:val="clear" w:color="auto" w:fill="auto"/>
          </w:tcPr>
          <w:p w:rsidR="00822907" w:rsidRPr="000A1830" w:rsidRDefault="000868A0" w:rsidP="00D20F00">
            <w:pPr>
              <w:spacing w:after="0"/>
              <w:jc w:val="left"/>
              <w:rPr>
                <w:sz w:val="18"/>
                <w:szCs w:val="18"/>
              </w:rPr>
            </w:pPr>
            <w:r>
              <w:rPr>
                <w:sz w:val="18"/>
                <w:szCs w:val="18"/>
              </w:rPr>
              <w:t>Subvention d’exploitation</w:t>
            </w:r>
          </w:p>
        </w:tc>
      </w:tr>
      <w:tr w:rsidR="00822907" w:rsidRPr="000A1830" w:rsidTr="00D20F00">
        <w:trPr>
          <w:trHeight w:hRule="exact" w:val="227"/>
          <w:jc w:val="center"/>
        </w:trPr>
        <w:tc>
          <w:tcPr>
            <w:tcW w:w="4609" w:type="dxa"/>
            <w:shd w:val="clear" w:color="auto" w:fill="auto"/>
          </w:tcPr>
          <w:p w:rsidR="00822907" w:rsidRPr="000A1830" w:rsidRDefault="00822907" w:rsidP="00D20F00">
            <w:pPr>
              <w:spacing w:after="0"/>
              <w:rPr>
                <w:sz w:val="18"/>
                <w:szCs w:val="18"/>
              </w:rPr>
            </w:pPr>
            <w:r w:rsidRPr="000A1830">
              <w:rPr>
                <w:sz w:val="18"/>
                <w:szCs w:val="18"/>
              </w:rPr>
              <w:t>Impôts et taxes</w:t>
            </w:r>
          </w:p>
        </w:tc>
        <w:tc>
          <w:tcPr>
            <w:tcW w:w="4399" w:type="dxa"/>
            <w:shd w:val="clear" w:color="auto" w:fill="auto"/>
          </w:tcPr>
          <w:p w:rsidR="00822907" w:rsidRPr="000A1830" w:rsidRDefault="00822907" w:rsidP="00D20F00">
            <w:pPr>
              <w:spacing w:after="0"/>
              <w:jc w:val="center"/>
              <w:rPr>
                <w:sz w:val="18"/>
                <w:szCs w:val="18"/>
              </w:rPr>
            </w:pPr>
          </w:p>
        </w:tc>
      </w:tr>
      <w:tr w:rsidR="00822907" w:rsidRPr="000A1830" w:rsidTr="00D20F00">
        <w:trPr>
          <w:trHeight w:hRule="exact" w:val="227"/>
          <w:jc w:val="center"/>
        </w:trPr>
        <w:tc>
          <w:tcPr>
            <w:tcW w:w="4609" w:type="dxa"/>
            <w:shd w:val="clear" w:color="auto" w:fill="auto"/>
          </w:tcPr>
          <w:p w:rsidR="00822907" w:rsidRPr="000A1830" w:rsidRDefault="00822907" w:rsidP="00822907">
            <w:pPr>
              <w:rPr>
                <w:sz w:val="18"/>
                <w:szCs w:val="18"/>
              </w:rPr>
            </w:pPr>
            <w:r w:rsidRPr="000A1830">
              <w:rPr>
                <w:sz w:val="18"/>
                <w:szCs w:val="18"/>
              </w:rPr>
              <w:t>Charges de personnel</w:t>
            </w:r>
          </w:p>
        </w:tc>
        <w:tc>
          <w:tcPr>
            <w:tcW w:w="4399" w:type="dxa"/>
            <w:shd w:val="clear" w:color="auto" w:fill="auto"/>
          </w:tcPr>
          <w:p w:rsidR="00822907" w:rsidRPr="000A1830" w:rsidRDefault="000868A0" w:rsidP="000868A0">
            <w:pPr>
              <w:jc w:val="left"/>
              <w:rPr>
                <w:sz w:val="18"/>
                <w:szCs w:val="18"/>
              </w:rPr>
            </w:pPr>
            <w:r>
              <w:rPr>
                <w:sz w:val="18"/>
                <w:szCs w:val="18"/>
              </w:rPr>
              <w:t>Autres Produits</w:t>
            </w:r>
          </w:p>
        </w:tc>
      </w:tr>
      <w:tr w:rsidR="000868A0" w:rsidRPr="000A1830" w:rsidTr="00D20F00">
        <w:trPr>
          <w:trHeight w:hRule="exact" w:val="227"/>
          <w:jc w:val="center"/>
        </w:trPr>
        <w:tc>
          <w:tcPr>
            <w:tcW w:w="4609" w:type="dxa"/>
            <w:shd w:val="clear" w:color="auto" w:fill="auto"/>
          </w:tcPr>
          <w:p w:rsidR="000868A0" w:rsidRPr="000A1830" w:rsidRDefault="000868A0" w:rsidP="00822907">
            <w:pPr>
              <w:rPr>
                <w:sz w:val="18"/>
                <w:szCs w:val="18"/>
              </w:rPr>
            </w:pPr>
            <w:r>
              <w:rPr>
                <w:sz w:val="18"/>
                <w:szCs w:val="18"/>
              </w:rPr>
              <w:t>Autres charges</w:t>
            </w:r>
          </w:p>
        </w:tc>
        <w:tc>
          <w:tcPr>
            <w:tcW w:w="4399" w:type="dxa"/>
            <w:shd w:val="clear" w:color="auto" w:fill="auto"/>
          </w:tcPr>
          <w:p w:rsidR="000868A0" w:rsidRDefault="000868A0" w:rsidP="000868A0">
            <w:pPr>
              <w:jc w:val="left"/>
              <w:rPr>
                <w:sz w:val="18"/>
                <w:szCs w:val="18"/>
              </w:rPr>
            </w:pPr>
          </w:p>
        </w:tc>
      </w:tr>
      <w:tr w:rsidR="00822907" w:rsidRPr="000A1830" w:rsidTr="00D20F00">
        <w:trPr>
          <w:trHeight w:hRule="exact" w:val="227"/>
          <w:jc w:val="center"/>
        </w:trPr>
        <w:tc>
          <w:tcPr>
            <w:tcW w:w="4609" w:type="dxa"/>
            <w:shd w:val="clear" w:color="auto" w:fill="auto"/>
          </w:tcPr>
          <w:p w:rsidR="00822907" w:rsidRPr="000A1830" w:rsidRDefault="00822907" w:rsidP="00822907">
            <w:pPr>
              <w:rPr>
                <w:sz w:val="18"/>
                <w:szCs w:val="18"/>
              </w:rPr>
            </w:pPr>
            <w:r w:rsidRPr="000A1830">
              <w:rPr>
                <w:sz w:val="18"/>
                <w:szCs w:val="18"/>
              </w:rPr>
              <w:t>Dotation aux amortissements</w:t>
            </w:r>
            <w:r w:rsidR="00AA1AA4">
              <w:rPr>
                <w:sz w:val="18"/>
                <w:szCs w:val="18"/>
              </w:rPr>
              <w:t xml:space="preserve">, dépréciations </w:t>
            </w:r>
            <w:r w:rsidRPr="000A1830">
              <w:rPr>
                <w:sz w:val="18"/>
                <w:szCs w:val="18"/>
              </w:rPr>
              <w:t xml:space="preserve"> et  provisions</w:t>
            </w:r>
          </w:p>
        </w:tc>
        <w:tc>
          <w:tcPr>
            <w:tcW w:w="4399" w:type="dxa"/>
            <w:shd w:val="clear" w:color="auto" w:fill="auto"/>
          </w:tcPr>
          <w:p w:rsidR="00822907" w:rsidRPr="000A1830" w:rsidRDefault="00AA1AA4" w:rsidP="00AA1AA4">
            <w:pPr>
              <w:jc w:val="left"/>
              <w:rPr>
                <w:sz w:val="18"/>
                <w:szCs w:val="18"/>
              </w:rPr>
            </w:pPr>
            <w:r>
              <w:rPr>
                <w:sz w:val="18"/>
                <w:szCs w:val="18"/>
              </w:rPr>
              <w:t>Reprises sur amortissements, dépréciation et provisions</w:t>
            </w:r>
          </w:p>
        </w:tc>
      </w:tr>
      <w:tr w:rsidR="00822907" w:rsidRPr="000A1830" w:rsidTr="00D20F00">
        <w:trPr>
          <w:trHeight w:hRule="exact" w:val="227"/>
          <w:jc w:val="center"/>
        </w:trPr>
        <w:tc>
          <w:tcPr>
            <w:tcW w:w="4609" w:type="dxa"/>
            <w:shd w:val="clear" w:color="auto" w:fill="auto"/>
          </w:tcPr>
          <w:p w:rsidR="00822907" w:rsidRPr="000A1830" w:rsidRDefault="00822907" w:rsidP="00AA1AA4">
            <w:pPr>
              <w:jc w:val="left"/>
              <w:rPr>
                <w:b/>
                <w:sz w:val="18"/>
                <w:szCs w:val="18"/>
                <w:u w:val="single"/>
              </w:rPr>
            </w:pPr>
            <w:r w:rsidRPr="000A1830">
              <w:rPr>
                <w:b/>
                <w:sz w:val="18"/>
                <w:szCs w:val="18"/>
                <w:u w:val="single"/>
              </w:rPr>
              <w:t>Charges financières</w:t>
            </w:r>
          </w:p>
        </w:tc>
        <w:tc>
          <w:tcPr>
            <w:tcW w:w="4399" w:type="dxa"/>
            <w:shd w:val="clear" w:color="auto" w:fill="auto"/>
          </w:tcPr>
          <w:p w:rsidR="00822907" w:rsidRPr="000A1830" w:rsidRDefault="00822907" w:rsidP="00AA1AA4">
            <w:pPr>
              <w:jc w:val="left"/>
              <w:rPr>
                <w:b/>
                <w:sz w:val="18"/>
                <w:szCs w:val="18"/>
                <w:u w:val="single"/>
              </w:rPr>
            </w:pPr>
            <w:r w:rsidRPr="000A1830">
              <w:rPr>
                <w:b/>
                <w:sz w:val="18"/>
                <w:szCs w:val="18"/>
                <w:u w:val="single"/>
              </w:rPr>
              <w:t>Produits financiers</w:t>
            </w:r>
          </w:p>
        </w:tc>
      </w:tr>
      <w:tr w:rsidR="00822907" w:rsidRPr="000A1830" w:rsidTr="00D20F00">
        <w:trPr>
          <w:trHeight w:hRule="exact" w:val="227"/>
          <w:jc w:val="center"/>
        </w:trPr>
        <w:tc>
          <w:tcPr>
            <w:tcW w:w="4609" w:type="dxa"/>
            <w:shd w:val="clear" w:color="auto" w:fill="auto"/>
          </w:tcPr>
          <w:p w:rsidR="00822907" w:rsidRPr="000A1830" w:rsidRDefault="00822907" w:rsidP="00822907">
            <w:pPr>
              <w:rPr>
                <w:sz w:val="18"/>
                <w:szCs w:val="18"/>
              </w:rPr>
            </w:pPr>
            <w:r w:rsidRPr="000A1830">
              <w:rPr>
                <w:sz w:val="18"/>
                <w:szCs w:val="18"/>
              </w:rPr>
              <w:t>Agios</w:t>
            </w:r>
          </w:p>
        </w:tc>
        <w:tc>
          <w:tcPr>
            <w:tcW w:w="4399" w:type="dxa"/>
            <w:shd w:val="clear" w:color="auto" w:fill="auto"/>
          </w:tcPr>
          <w:p w:rsidR="00822907" w:rsidRPr="000A1830" w:rsidRDefault="00822907" w:rsidP="00822907">
            <w:pPr>
              <w:jc w:val="center"/>
              <w:rPr>
                <w:sz w:val="18"/>
                <w:szCs w:val="18"/>
              </w:rPr>
            </w:pPr>
          </w:p>
        </w:tc>
      </w:tr>
      <w:tr w:rsidR="00822907" w:rsidRPr="000A1830" w:rsidTr="00D20F00">
        <w:trPr>
          <w:trHeight w:hRule="exact" w:val="227"/>
          <w:jc w:val="center"/>
        </w:trPr>
        <w:tc>
          <w:tcPr>
            <w:tcW w:w="4609" w:type="dxa"/>
            <w:shd w:val="clear" w:color="auto" w:fill="auto"/>
          </w:tcPr>
          <w:p w:rsidR="00822907" w:rsidRPr="000A1830" w:rsidRDefault="00822907" w:rsidP="00822907">
            <w:pPr>
              <w:rPr>
                <w:sz w:val="18"/>
                <w:szCs w:val="18"/>
              </w:rPr>
            </w:pPr>
            <w:r w:rsidRPr="000A1830">
              <w:rPr>
                <w:sz w:val="18"/>
                <w:szCs w:val="18"/>
              </w:rPr>
              <w:t>Intérêts sur emprunts</w:t>
            </w:r>
          </w:p>
        </w:tc>
        <w:tc>
          <w:tcPr>
            <w:tcW w:w="4399" w:type="dxa"/>
            <w:shd w:val="clear" w:color="auto" w:fill="auto"/>
          </w:tcPr>
          <w:p w:rsidR="00822907" w:rsidRPr="000A1830" w:rsidRDefault="00822907" w:rsidP="00822907">
            <w:pPr>
              <w:jc w:val="center"/>
              <w:rPr>
                <w:sz w:val="18"/>
                <w:szCs w:val="18"/>
              </w:rPr>
            </w:pPr>
          </w:p>
        </w:tc>
      </w:tr>
      <w:tr w:rsidR="00822907" w:rsidRPr="000A1830" w:rsidTr="00D20F00">
        <w:trPr>
          <w:trHeight w:hRule="exact" w:val="227"/>
          <w:jc w:val="center"/>
        </w:trPr>
        <w:tc>
          <w:tcPr>
            <w:tcW w:w="4609" w:type="dxa"/>
            <w:shd w:val="clear" w:color="auto" w:fill="auto"/>
          </w:tcPr>
          <w:p w:rsidR="00822907" w:rsidRPr="000A1830" w:rsidRDefault="00822907" w:rsidP="00AA1AA4">
            <w:pPr>
              <w:jc w:val="left"/>
              <w:rPr>
                <w:b/>
                <w:sz w:val="18"/>
                <w:szCs w:val="18"/>
                <w:u w:val="single"/>
              </w:rPr>
            </w:pPr>
            <w:r w:rsidRPr="000A1830">
              <w:rPr>
                <w:b/>
                <w:sz w:val="18"/>
                <w:szCs w:val="18"/>
                <w:u w:val="single"/>
              </w:rPr>
              <w:t>Charges exceptionnelles</w:t>
            </w:r>
          </w:p>
        </w:tc>
        <w:tc>
          <w:tcPr>
            <w:tcW w:w="4399" w:type="dxa"/>
            <w:shd w:val="clear" w:color="auto" w:fill="auto"/>
          </w:tcPr>
          <w:p w:rsidR="00822907" w:rsidRPr="000A1830" w:rsidRDefault="00822907" w:rsidP="00AA1AA4">
            <w:pPr>
              <w:jc w:val="left"/>
              <w:rPr>
                <w:b/>
                <w:sz w:val="18"/>
                <w:szCs w:val="18"/>
                <w:u w:val="single"/>
              </w:rPr>
            </w:pPr>
            <w:r w:rsidRPr="000A1830">
              <w:rPr>
                <w:b/>
                <w:sz w:val="18"/>
                <w:szCs w:val="18"/>
                <w:u w:val="single"/>
              </w:rPr>
              <w:t>Produits exceptionnels</w:t>
            </w:r>
          </w:p>
        </w:tc>
      </w:tr>
      <w:tr w:rsidR="00AA1AA4" w:rsidRPr="000A1830" w:rsidTr="00D20F00">
        <w:trPr>
          <w:trHeight w:hRule="exact" w:val="227"/>
          <w:jc w:val="center"/>
        </w:trPr>
        <w:tc>
          <w:tcPr>
            <w:tcW w:w="4609" w:type="dxa"/>
            <w:shd w:val="clear" w:color="auto" w:fill="auto"/>
          </w:tcPr>
          <w:p w:rsidR="00AA1AA4" w:rsidRPr="000868A0" w:rsidRDefault="000868A0" w:rsidP="00AA1AA4">
            <w:pPr>
              <w:jc w:val="left"/>
              <w:rPr>
                <w:sz w:val="18"/>
                <w:szCs w:val="18"/>
              </w:rPr>
            </w:pPr>
            <w:r w:rsidRPr="000868A0">
              <w:rPr>
                <w:sz w:val="18"/>
                <w:szCs w:val="18"/>
              </w:rPr>
              <w:t>VCEAC</w:t>
            </w:r>
          </w:p>
        </w:tc>
        <w:tc>
          <w:tcPr>
            <w:tcW w:w="4399" w:type="dxa"/>
            <w:shd w:val="clear" w:color="auto" w:fill="auto"/>
          </w:tcPr>
          <w:p w:rsidR="00AA1AA4" w:rsidRPr="000868A0" w:rsidRDefault="000868A0" w:rsidP="000868A0">
            <w:pPr>
              <w:jc w:val="left"/>
              <w:rPr>
                <w:sz w:val="18"/>
                <w:szCs w:val="18"/>
              </w:rPr>
            </w:pPr>
            <w:r w:rsidRPr="000868A0">
              <w:rPr>
                <w:sz w:val="18"/>
                <w:szCs w:val="18"/>
              </w:rPr>
              <w:t>PCEAC</w:t>
            </w:r>
          </w:p>
        </w:tc>
      </w:tr>
      <w:tr w:rsidR="000868A0" w:rsidRPr="000A1830" w:rsidTr="00D20F00">
        <w:trPr>
          <w:trHeight w:hRule="exact" w:val="227"/>
          <w:jc w:val="center"/>
        </w:trPr>
        <w:tc>
          <w:tcPr>
            <w:tcW w:w="4609" w:type="dxa"/>
            <w:shd w:val="clear" w:color="auto" w:fill="auto"/>
          </w:tcPr>
          <w:p w:rsidR="000868A0" w:rsidRPr="000868A0" w:rsidRDefault="000868A0" w:rsidP="00AA1AA4">
            <w:pPr>
              <w:jc w:val="left"/>
              <w:rPr>
                <w:sz w:val="18"/>
                <w:szCs w:val="18"/>
              </w:rPr>
            </w:pPr>
          </w:p>
        </w:tc>
        <w:tc>
          <w:tcPr>
            <w:tcW w:w="4399" w:type="dxa"/>
            <w:shd w:val="clear" w:color="auto" w:fill="auto"/>
          </w:tcPr>
          <w:p w:rsidR="000868A0" w:rsidRPr="000868A0" w:rsidRDefault="000868A0" w:rsidP="000868A0">
            <w:pPr>
              <w:jc w:val="left"/>
              <w:rPr>
                <w:sz w:val="18"/>
                <w:szCs w:val="18"/>
              </w:rPr>
            </w:pPr>
            <w:r>
              <w:rPr>
                <w:sz w:val="18"/>
                <w:szCs w:val="18"/>
              </w:rPr>
              <w:t xml:space="preserve">QP des subventions d’investissement virées au résultat </w:t>
            </w:r>
          </w:p>
        </w:tc>
      </w:tr>
      <w:tr w:rsidR="00AA1AA4" w:rsidRPr="000A1830" w:rsidTr="00D20F00">
        <w:trPr>
          <w:trHeight w:hRule="exact" w:val="227"/>
          <w:jc w:val="center"/>
        </w:trPr>
        <w:tc>
          <w:tcPr>
            <w:tcW w:w="4609" w:type="dxa"/>
            <w:shd w:val="clear" w:color="auto" w:fill="auto"/>
          </w:tcPr>
          <w:p w:rsidR="00AA1AA4" w:rsidRPr="000A1830" w:rsidRDefault="00AA1AA4" w:rsidP="00AA1AA4">
            <w:pPr>
              <w:jc w:val="left"/>
              <w:rPr>
                <w:b/>
                <w:sz w:val="18"/>
                <w:szCs w:val="18"/>
                <w:u w:val="single"/>
              </w:rPr>
            </w:pPr>
            <w:r>
              <w:rPr>
                <w:b/>
                <w:sz w:val="18"/>
                <w:szCs w:val="18"/>
                <w:u w:val="single"/>
              </w:rPr>
              <w:t>Participation des salariés aux résultats</w:t>
            </w:r>
          </w:p>
        </w:tc>
        <w:tc>
          <w:tcPr>
            <w:tcW w:w="4399" w:type="dxa"/>
            <w:shd w:val="clear" w:color="auto" w:fill="auto"/>
          </w:tcPr>
          <w:p w:rsidR="00AA1AA4" w:rsidRPr="000A1830" w:rsidRDefault="00AA1AA4" w:rsidP="00822907">
            <w:pPr>
              <w:jc w:val="center"/>
              <w:rPr>
                <w:b/>
                <w:sz w:val="18"/>
                <w:szCs w:val="18"/>
                <w:u w:val="single"/>
              </w:rPr>
            </w:pPr>
          </w:p>
        </w:tc>
      </w:tr>
      <w:tr w:rsidR="00AA1AA4" w:rsidRPr="000A1830" w:rsidTr="00D20F00">
        <w:trPr>
          <w:trHeight w:hRule="exact" w:val="227"/>
          <w:jc w:val="center"/>
        </w:trPr>
        <w:tc>
          <w:tcPr>
            <w:tcW w:w="4609" w:type="dxa"/>
            <w:shd w:val="clear" w:color="auto" w:fill="auto"/>
          </w:tcPr>
          <w:p w:rsidR="00AA1AA4" w:rsidRDefault="00AA1AA4" w:rsidP="00AA1AA4">
            <w:pPr>
              <w:jc w:val="left"/>
              <w:rPr>
                <w:b/>
                <w:sz w:val="18"/>
                <w:szCs w:val="18"/>
                <w:u w:val="single"/>
              </w:rPr>
            </w:pPr>
            <w:r>
              <w:rPr>
                <w:b/>
                <w:sz w:val="18"/>
                <w:szCs w:val="18"/>
                <w:u w:val="single"/>
              </w:rPr>
              <w:t>Impôts sur les bénéfices</w:t>
            </w:r>
          </w:p>
        </w:tc>
        <w:tc>
          <w:tcPr>
            <w:tcW w:w="4399" w:type="dxa"/>
            <w:shd w:val="clear" w:color="auto" w:fill="auto"/>
          </w:tcPr>
          <w:p w:rsidR="00AA1AA4" w:rsidRPr="000A1830" w:rsidRDefault="00AA1AA4" w:rsidP="00822907">
            <w:pPr>
              <w:jc w:val="center"/>
              <w:rPr>
                <w:b/>
                <w:sz w:val="18"/>
                <w:szCs w:val="18"/>
                <w:u w:val="single"/>
              </w:rPr>
            </w:pPr>
          </w:p>
        </w:tc>
      </w:tr>
      <w:tr w:rsidR="00822907" w:rsidRPr="00AA1AA4" w:rsidTr="00D20F00">
        <w:trPr>
          <w:trHeight w:hRule="exact" w:val="227"/>
          <w:jc w:val="center"/>
        </w:trPr>
        <w:tc>
          <w:tcPr>
            <w:tcW w:w="4609" w:type="dxa"/>
            <w:shd w:val="clear" w:color="auto" w:fill="auto"/>
          </w:tcPr>
          <w:p w:rsidR="00822907" w:rsidRPr="00AA1AA4" w:rsidRDefault="00AA1AA4" w:rsidP="00822907">
            <w:pPr>
              <w:jc w:val="center"/>
              <w:rPr>
                <w:b/>
                <w:sz w:val="20"/>
                <w:szCs w:val="18"/>
              </w:rPr>
            </w:pPr>
            <w:r w:rsidRPr="00AA1AA4">
              <w:rPr>
                <w:b/>
                <w:sz w:val="20"/>
                <w:szCs w:val="18"/>
              </w:rPr>
              <w:t>Résultat (bénéfice = solde créditeur)</w:t>
            </w:r>
          </w:p>
        </w:tc>
        <w:tc>
          <w:tcPr>
            <w:tcW w:w="4399" w:type="dxa"/>
            <w:shd w:val="clear" w:color="auto" w:fill="auto"/>
          </w:tcPr>
          <w:p w:rsidR="00822907" w:rsidRPr="00AA1AA4" w:rsidRDefault="00AA1AA4" w:rsidP="00822907">
            <w:pPr>
              <w:jc w:val="center"/>
              <w:rPr>
                <w:b/>
                <w:sz w:val="20"/>
                <w:szCs w:val="18"/>
              </w:rPr>
            </w:pPr>
            <w:r w:rsidRPr="00AA1AA4">
              <w:rPr>
                <w:b/>
                <w:sz w:val="20"/>
                <w:szCs w:val="18"/>
              </w:rPr>
              <w:t>Résultat (perte = solde débiteur)</w:t>
            </w:r>
          </w:p>
        </w:tc>
      </w:tr>
    </w:tbl>
    <w:p w:rsidR="00822907" w:rsidRDefault="00822907" w:rsidP="00822907">
      <w:pPr>
        <w:rPr>
          <w:b/>
          <w:sz w:val="20"/>
          <w:szCs w:val="18"/>
        </w:rPr>
      </w:pPr>
    </w:p>
    <w:p w:rsidR="00AA1AA4" w:rsidRDefault="00AA1AA4" w:rsidP="00977AE8">
      <w:pPr>
        <w:pStyle w:val="Paragraphedeliste"/>
        <w:numPr>
          <w:ilvl w:val="0"/>
          <w:numId w:val="38"/>
        </w:numPr>
        <w:rPr>
          <w:b/>
          <w:szCs w:val="18"/>
          <w:u w:val="single"/>
        </w:rPr>
      </w:pPr>
      <w:r w:rsidRPr="00AA1AA4">
        <w:rPr>
          <w:b/>
          <w:szCs w:val="18"/>
          <w:u w:val="single"/>
        </w:rPr>
        <w:t>Quelques remarques à propos du compte de résultat</w:t>
      </w:r>
    </w:p>
    <w:p w:rsidR="00AA1AA4" w:rsidRDefault="00AA1AA4" w:rsidP="00AA1AA4">
      <w:pPr>
        <w:pStyle w:val="Paragraphedeliste"/>
        <w:rPr>
          <w:b/>
          <w:szCs w:val="18"/>
          <w:u w:val="single"/>
        </w:rPr>
      </w:pPr>
    </w:p>
    <w:p w:rsidR="00250F11" w:rsidRPr="00250F11" w:rsidRDefault="00AA1AA4" w:rsidP="00977AE8">
      <w:pPr>
        <w:pStyle w:val="Paragraphedeliste"/>
        <w:numPr>
          <w:ilvl w:val="0"/>
          <w:numId w:val="39"/>
        </w:numPr>
        <w:rPr>
          <w:b/>
          <w:sz w:val="20"/>
          <w:szCs w:val="18"/>
          <w:u w:val="single"/>
        </w:rPr>
      </w:pPr>
      <w:r>
        <w:rPr>
          <w:sz w:val="20"/>
          <w:szCs w:val="18"/>
        </w:rPr>
        <w:t>Des dotations et des reprises peuvent figurer dans chacune des parties du compte de résultat (exploitation, financière ou exceptionnelle)</w:t>
      </w:r>
    </w:p>
    <w:p w:rsidR="00250F11" w:rsidRPr="00250F11" w:rsidRDefault="00250F11" w:rsidP="00977AE8">
      <w:pPr>
        <w:pStyle w:val="Paragraphedeliste"/>
        <w:numPr>
          <w:ilvl w:val="0"/>
          <w:numId w:val="39"/>
        </w:numPr>
        <w:rPr>
          <w:b/>
          <w:sz w:val="20"/>
          <w:szCs w:val="18"/>
          <w:u w:val="single"/>
        </w:rPr>
      </w:pPr>
      <w:r>
        <w:rPr>
          <w:sz w:val="20"/>
          <w:szCs w:val="18"/>
        </w:rPr>
        <w:t>Les charges nettes sur cessions de VMP (charges) et produits nets sur cessions de VMP (produits), interviennent lors des cessions de Valeurs Mobilières de Placement. Ces comptes enregistrent la différence entre le prix de cession et la valeur d’origine. Cette différence est enregistrée en charge, si elle est négative et en produit si elle est positive.</w:t>
      </w:r>
    </w:p>
    <w:p w:rsidR="000868A0" w:rsidRPr="000868A0" w:rsidRDefault="000868A0" w:rsidP="00977AE8">
      <w:pPr>
        <w:pStyle w:val="Paragraphedeliste"/>
        <w:numPr>
          <w:ilvl w:val="0"/>
          <w:numId w:val="39"/>
        </w:numPr>
        <w:rPr>
          <w:b/>
          <w:sz w:val="20"/>
          <w:szCs w:val="18"/>
          <w:u w:val="single"/>
        </w:rPr>
      </w:pPr>
      <w:r>
        <w:rPr>
          <w:sz w:val="20"/>
          <w:szCs w:val="18"/>
        </w:rPr>
        <w:t>En charges exceptionnelles, on trouve essentiellement le compte 675 «  Valeurs Comptables des éléments d’Actif cédés » Il s’agit de charges exceptionnelles sur opérations en capital.</w:t>
      </w:r>
    </w:p>
    <w:p w:rsidR="000868A0" w:rsidRPr="000868A0" w:rsidRDefault="000868A0" w:rsidP="000868A0">
      <w:pPr>
        <w:pStyle w:val="Paragraphedeliste"/>
        <w:rPr>
          <w:b/>
          <w:sz w:val="20"/>
          <w:szCs w:val="18"/>
          <w:u w:val="single"/>
        </w:rPr>
      </w:pPr>
    </w:p>
    <w:p w:rsidR="000868A0" w:rsidRPr="000868A0" w:rsidRDefault="000868A0" w:rsidP="00977AE8">
      <w:pPr>
        <w:pStyle w:val="Paragraphedeliste"/>
        <w:numPr>
          <w:ilvl w:val="0"/>
          <w:numId w:val="39"/>
        </w:numPr>
        <w:spacing w:after="0"/>
        <w:rPr>
          <w:b/>
          <w:sz w:val="20"/>
          <w:szCs w:val="18"/>
          <w:u w:val="single"/>
        </w:rPr>
      </w:pPr>
      <w:r w:rsidRPr="000868A0">
        <w:rPr>
          <w:sz w:val="20"/>
          <w:szCs w:val="18"/>
        </w:rPr>
        <w:t>Cas des stocks de marchandises ou d’approvisionnement « stockable » (MP)</w:t>
      </w:r>
    </w:p>
    <w:p w:rsidR="000868A0" w:rsidRPr="000868A0" w:rsidRDefault="000868A0" w:rsidP="000868A0">
      <w:pPr>
        <w:spacing w:after="0"/>
        <w:rPr>
          <w:b/>
          <w:sz w:val="20"/>
          <w:szCs w:val="18"/>
          <w:bdr w:val="single" w:sz="4" w:space="0" w:color="auto"/>
          <w:lang w:val="en-GB"/>
        </w:rPr>
      </w:pPr>
      <w:r w:rsidRPr="000A1830">
        <w:rPr>
          <w:sz w:val="18"/>
          <w:szCs w:val="18"/>
        </w:rPr>
        <w:tab/>
      </w:r>
      <w:r w:rsidRPr="000868A0">
        <w:rPr>
          <w:b/>
          <w:sz w:val="20"/>
          <w:szCs w:val="18"/>
          <w:bdr w:val="single" w:sz="4" w:space="0" w:color="auto"/>
          <w:lang w:val="en-GB"/>
        </w:rPr>
        <w:t>Variation de stock = stock initial – stock final</w:t>
      </w:r>
    </w:p>
    <w:p w:rsidR="000868A0" w:rsidRDefault="000868A0" w:rsidP="000868A0">
      <w:pPr>
        <w:spacing w:after="0"/>
        <w:ind w:left="708"/>
        <w:rPr>
          <w:sz w:val="18"/>
          <w:szCs w:val="18"/>
        </w:rPr>
      </w:pPr>
      <w:r w:rsidRPr="000A1830">
        <w:rPr>
          <w:sz w:val="18"/>
          <w:szCs w:val="18"/>
        </w:rPr>
        <w:t>On effectue la différence entre le stock initial et le stock final. Si le stock  diminue, cela signifie que l’on a vendu plus que ce  qu’on a acheté. La variation de stock s’ajoute donc aux achats de l’année et inversement.</w:t>
      </w:r>
      <w:r>
        <w:rPr>
          <w:sz w:val="18"/>
          <w:szCs w:val="18"/>
        </w:rPr>
        <w:t xml:space="preserve"> </w:t>
      </w:r>
    </w:p>
    <w:p w:rsidR="000868A0" w:rsidRDefault="000868A0" w:rsidP="000868A0">
      <w:pPr>
        <w:spacing w:after="0"/>
        <w:ind w:left="708"/>
        <w:rPr>
          <w:sz w:val="18"/>
          <w:szCs w:val="18"/>
        </w:rPr>
      </w:pPr>
    </w:p>
    <w:p w:rsidR="000868A0" w:rsidRDefault="000868A0" w:rsidP="000868A0">
      <w:pPr>
        <w:spacing w:after="0"/>
        <w:ind w:left="708"/>
        <w:rPr>
          <w:sz w:val="18"/>
          <w:szCs w:val="18"/>
        </w:rPr>
      </w:pPr>
      <w:r w:rsidRPr="000A1830">
        <w:rPr>
          <w:b/>
          <w:sz w:val="18"/>
          <w:szCs w:val="18"/>
          <w:u w:val="single"/>
        </w:rPr>
        <w:t>Exemple : SI = 2600 € ; SF = 2200 €</w:t>
      </w:r>
      <w:r>
        <w:rPr>
          <w:b/>
          <w:sz w:val="18"/>
          <w:szCs w:val="18"/>
          <w:u w:val="single"/>
        </w:rPr>
        <w:t> </w:t>
      </w:r>
      <w:r>
        <w:rPr>
          <w:sz w:val="18"/>
          <w:szCs w:val="18"/>
        </w:rPr>
        <w:t xml:space="preserve">: </w:t>
      </w:r>
      <w:r w:rsidRPr="000A1830">
        <w:rPr>
          <w:sz w:val="18"/>
          <w:szCs w:val="18"/>
        </w:rPr>
        <w:t>Incidence sur le résultat : Variation de stock = 400 €. Var</w:t>
      </w:r>
      <w:r>
        <w:rPr>
          <w:sz w:val="18"/>
          <w:szCs w:val="18"/>
        </w:rPr>
        <w:t xml:space="preserve">iation positive ; la variation </w:t>
      </w:r>
      <w:r w:rsidRPr="000A1830">
        <w:rPr>
          <w:sz w:val="18"/>
          <w:szCs w:val="18"/>
        </w:rPr>
        <w:t>s’ajoute aux achats d’approvisionnements stockables.</w:t>
      </w:r>
      <w:r>
        <w:rPr>
          <w:sz w:val="18"/>
          <w:szCs w:val="18"/>
        </w:rPr>
        <w:t xml:space="preserve"> </w:t>
      </w:r>
      <w:r w:rsidRPr="000A1830">
        <w:rPr>
          <w:sz w:val="18"/>
          <w:szCs w:val="18"/>
        </w:rPr>
        <w:t>Cette variatio</w:t>
      </w:r>
      <w:r>
        <w:rPr>
          <w:sz w:val="18"/>
          <w:szCs w:val="18"/>
        </w:rPr>
        <w:t>n s’inscrit du côté des charges</w:t>
      </w:r>
    </w:p>
    <w:p w:rsidR="000868A0" w:rsidRPr="000868A0" w:rsidRDefault="000868A0" w:rsidP="00977AE8">
      <w:pPr>
        <w:pStyle w:val="Paragraphedeliste"/>
        <w:numPr>
          <w:ilvl w:val="0"/>
          <w:numId w:val="40"/>
        </w:numPr>
        <w:spacing w:after="0"/>
        <w:rPr>
          <w:sz w:val="20"/>
          <w:szCs w:val="18"/>
        </w:rPr>
      </w:pPr>
      <w:r w:rsidRPr="000868A0">
        <w:rPr>
          <w:sz w:val="20"/>
          <w:szCs w:val="18"/>
        </w:rPr>
        <w:t>Cas des stocks de produits finis</w:t>
      </w:r>
    </w:p>
    <w:p w:rsidR="000868A0" w:rsidRPr="000868A0" w:rsidRDefault="000868A0" w:rsidP="000868A0">
      <w:pPr>
        <w:spacing w:after="0"/>
        <w:rPr>
          <w:b/>
          <w:sz w:val="18"/>
          <w:szCs w:val="18"/>
          <w:bdr w:val="single" w:sz="4" w:space="0" w:color="auto"/>
          <w:lang w:val="en-GB"/>
        </w:rPr>
      </w:pPr>
      <w:r w:rsidRPr="000A1830">
        <w:rPr>
          <w:sz w:val="18"/>
          <w:szCs w:val="18"/>
        </w:rPr>
        <w:tab/>
      </w:r>
      <w:r w:rsidRPr="000868A0">
        <w:rPr>
          <w:b/>
          <w:sz w:val="20"/>
          <w:szCs w:val="18"/>
          <w:bdr w:val="single" w:sz="4" w:space="0" w:color="auto"/>
          <w:lang w:val="en-GB"/>
        </w:rPr>
        <w:t>Variation de stock = stock final – stock initial</w:t>
      </w:r>
    </w:p>
    <w:p w:rsidR="000868A0" w:rsidRDefault="000868A0" w:rsidP="000868A0">
      <w:pPr>
        <w:spacing w:after="0"/>
        <w:ind w:left="708"/>
        <w:rPr>
          <w:sz w:val="18"/>
          <w:szCs w:val="18"/>
        </w:rPr>
      </w:pPr>
      <w:r w:rsidRPr="000A1830">
        <w:rPr>
          <w:sz w:val="18"/>
          <w:szCs w:val="18"/>
        </w:rPr>
        <w:t>On effectue la différence entre le stock final et le stock initial. Si le stock diminue, cela signifie que l’on a vendu plus que produit. La variation est négative. L’entreprise diminue son stock de produits finis.</w:t>
      </w:r>
    </w:p>
    <w:p w:rsidR="000868A0" w:rsidRPr="000868A0" w:rsidRDefault="000868A0" w:rsidP="000868A0">
      <w:pPr>
        <w:spacing w:after="0"/>
        <w:ind w:left="708"/>
        <w:rPr>
          <w:sz w:val="18"/>
          <w:szCs w:val="18"/>
          <w:bdr w:val="single" w:sz="4" w:space="0" w:color="auto"/>
          <w:lang w:val="en-GB"/>
        </w:rPr>
      </w:pPr>
    </w:p>
    <w:p w:rsidR="000868A0" w:rsidRPr="00D20F00" w:rsidRDefault="000868A0" w:rsidP="00D20F00">
      <w:pPr>
        <w:ind w:left="708"/>
        <w:rPr>
          <w:b/>
          <w:sz w:val="18"/>
          <w:szCs w:val="18"/>
          <w:u w:val="single"/>
        </w:rPr>
      </w:pPr>
      <w:r w:rsidRPr="000A1830">
        <w:rPr>
          <w:b/>
          <w:sz w:val="18"/>
          <w:szCs w:val="18"/>
          <w:u w:val="single"/>
        </w:rPr>
        <w:t>Exemple : SI = 5000 € ; SF = 7000 €</w:t>
      </w:r>
      <w:r>
        <w:rPr>
          <w:b/>
          <w:sz w:val="18"/>
          <w:szCs w:val="18"/>
          <w:u w:val="single"/>
        </w:rPr>
        <w:t> :</w:t>
      </w:r>
      <w:r>
        <w:rPr>
          <w:sz w:val="18"/>
          <w:szCs w:val="18"/>
        </w:rPr>
        <w:t xml:space="preserve"> </w:t>
      </w:r>
      <w:r w:rsidRPr="000A1830">
        <w:rPr>
          <w:sz w:val="18"/>
          <w:szCs w:val="18"/>
        </w:rPr>
        <w:t>Incidence sur le résultat : Variation de stock = 2000 €. Var</w:t>
      </w:r>
      <w:r>
        <w:rPr>
          <w:sz w:val="18"/>
          <w:szCs w:val="18"/>
        </w:rPr>
        <w:t xml:space="preserve">iation positive ; la variation </w:t>
      </w:r>
      <w:r w:rsidRPr="000A1830">
        <w:rPr>
          <w:sz w:val="18"/>
          <w:szCs w:val="18"/>
        </w:rPr>
        <w:t>s’ajoute aux productions vendues.</w:t>
      </w:r>
      <w:r>
        <w:rPr>
          <w:sz w:val="18"/>
          <w:szCs w:val="18"/>
        </w:rPr>
        <w:t xml:space="preserve"> </w:t>
      </w:r>
      <w:r w:rsidRPr="000A1830">
        <w:rPr>
          <w:sz w:val="18"/>
          <w:szCs w:val="18"/>
        </w:rPr>
        <w:t>Cette variation s’inscrit du côté des produits</w:t>
      </w:r>
    </w:p>
    <w:p w:rsidR="00250F11" w:rsidRDefault="00250F11" w:rsidP="00250F11">
      <w:pPr>
        <w:pStyle w:val="Paragraphedeliste"/>
        <w:rPr>
          <w:b/>
          <w:sz w:val="20"/>
          <w:szCs w:val="18"/>
          <w:u w:val="single"/>
        </w:rPr>
      </w:pPr>
    </w:p>
    <w:p w:rsidR="00030FBC" w:rsidRDefault="00030FBC" w:rsidP="00250F11">
      <w:pPr>
        <w:pStyle w:val="Paragraphedeliste"/>
        <w:rPr>
          <w:b/>
          <w:sz w:val="20"/>
          <w:szCs w:val="18"/>
          <w:u w:val="single"/>
        </w:rPr>
      </w:pPr>
    </w:p>
    <w:p w:rsidR="00030FBC" w:rsidRDefault="00030FBC" w:rsidP="00250F11">
      <w:pPr>
        <w:pStyle w:val="Paragraphedeliste"/>
        <w:rPr>
          <w:b/>
          <w:sz w:val="20"/>
          <w:szCs w:val="18"/>
          <w:u w:val="single"/>
        </w:rPr>
      </w:pPr>
    </w:p>
    <w:p w:rsidR="00030FBC" w:rsidRPr="00250F11" w:rsidRDefault="00030FBC" w:rsidP="00250F11">
      <w:pPr>
        <w:pStyle w:val="Paragraphedeliste"/>
        <w:rPr>
          <w:b/>
          <w:sz w:val="20"/>
          <w:szCs w:val="18"/>
          <w:u w:val="single"/>
        </w:rPr>
      </w:pPr>
    </w:p>
    <w:p w:rsidR="00030FBC" w:rsidRDefault="00030FBC" w:rsidP="00250F11">
      <w:pPr>
        <w:pStyle w:val="Paragraphedeliste"/>
        <w:ind w:left="0"/>
        <w:rPr>
          <w:b/>
          <w:sz w:val="24"/>
          <w:szCs w:val="18"/>
          <w:u w:val="single"/>
        </w:rPr>
      </w:pPr>
    </w:p>
    <w:p w:rsidR="00030FBC" w:rsidRDefault="00030FBC" w:rsidP="00250F11">
      <w:pPr>
        <w:pStyle w:val="Paragraphedeliste"/>
        <w:ind w:left="0"/>
        <w:rPr>
          <w:b/>
          <w:sz w:val="24"/>
          <w:szCs w:val="18"/>
          <w:u w:val="single"/>
        </w:rPr>
      </w:pPr>
    </w:p>
    <w:p w:rsidR="00C21978" w:rsidRDefault="00C21978" w:rsidP="00250F11">
      <w:pPr>
        <w:pStyle w:val="Paragraphedeliste"/>
        <w:ind w:left="0"/>
        <w:rPr>
          <w:b/>
          <w:sz w:val="24"/>
          <w:szCs w:val="18"/>
          <w:u w:val="single"/>
        </w:rPr>
      </w:pPr>
    </w:p>
    <w:p w:rsidR="00C21978" w:rsidRDefault="00C21978" w:rsidP="00250F11">
      <w:pPr>
        <w:pStyle w:val="Paragraphedeliste"/>
        <w:ind w:left="0"/>
        <w:rPr>
          <w:b/>
          <w:sz w:val="24"/>
          <w:szCs w:val="18"/>
          <w:u w:val="single"/>
        </w:rPr>
      </w:pPr>
    </w:p>
    <w:p w:rsidR="00C21978" w:rsidRDefault="00C21978" w:rsidP="00250F11">
      <w:pPr>
        <w:pStyle w:val="Paragraphedeliste"/>
        <w:ind w:left="0"/>
        <w:rPr>
          <w:b/>
          <w:sz w:val="24"/>
          <w:szCs w:val="18"/>
          <w:u w:val="single"/>
        </w:rPr>
      </w:pPr>
    </w:p>
    <w:p w:rsidR="00C21978" w:rsidRDefault="00C21978" w:rsidP="00250F11">
      <w:pPr>
        <w:pStyle w:val="Paragraphedeliste"/>
        <w:ind w:left="0"/>
        <w:rPr>
          <w:b/>
          <w:sz w:val="24"/>
          <w:szCs w:val="18"/>
          <w:u w:val="single"/>
        </w:rPr>
      </w:pPr>
    </w:p>
    <w:p w:rsidR="00C21978" w:rsidRDefault="00C21978" w:rsidP="00250F11">
      <w:pPr>
        <w:pStyle w:val="Paragraphedeliste"/>
        <w:ind w:left="0"/>
        <w:rPr>
          <w:b/>
          <w:sz w:val="24"/>
          <w:szCs w:val="18"/>
          <w:u w:val="single"/>
        </w:rPr>
      </w:pPr>
    </w:p>
    <w:p w:rsidR="00C21978" w:rsidRDefault="00C21978" w:rsidP="00250F11">
      <w:pPr>
        <w:pStyle w:val="Paragraphedeliste"/>
        <w:ind w:left="0"/>
        <w:rPr>
          <w:b/>
          <w:sz w:val="24"/>
          <w:szCs w:val="18"/>
          <w:u w:val="single"/>
        </w:rPr>
      </w:pPr>
    </w:p>
    <w:p w:rsidR="00C21978" w:rsidRDefault="00C21978" w:rsidP="00250F11">
      <w:pPr>
        <w:pStyle w:val="Paragraphedeliste"/>
        <w:ind w:left="0"/>
        <w:rPr>
          <w:b/>
          <w:sz w:val="24"/>
          <w:szCs w:val="18"/>
          <w:u w:val="single"/>
        </w:rPr>
      </w:pPr>
    </w:p>
    <w:p w:rsidR="00C21978" w:rsidRDefault="00C21978" w:rsidP="00250F11">
      <w:pPr>
        <w:pStyle w:val="Paragraphedeliste"/>
        <w:ind w:left="0"/>
        <w:rPr>
          <w:b/>
          <w:sz w:val="24"/>
          <w:szCs w:val="18"/>
          <w:u w:val="single"/>
        </w:rPr>
      </w:pPr>
    </w:p>
    <w:p w:rsidR="00C21978" w:rsidRDefault="00C21978" w:rsidP="00250F11">
      <w:pPr>
        <w:pStyle w:val="Paragraphedeliste"/>
        <w:ind w:left="0"/>
        <w:rPr>
          <w:b/>
          <w:sz w:val="24"/>
          <w:szCs w:val="18"/>
          <w:u w:val="single"/>
        </w:rPr>
      </w:pPr>
    </w:p>
    <w:p w:rsidR="00C21978" w:rsidRDefault="00C21978" w:rsidP="00250F11">
      <w:pPr>
        <w:pStyle w:val="Paragraphedeliste"/>
        <w:ind w:left="0"/>
        <w:rPr>
          <w:b/>
          <w:sz w:val="24"/>
          <w:szCs w:val="18"/>
          <w:u w:val="single"/>
        </w:rPr>
      </w:pPr>
    </w:p>
    <w:p w:rsidR="00C21978" w:rsidRDefault="00C21978" w:rsidP="00250F11">
      <w:pPr>
        <w:pStyle w:val="Paragraphedeliste"/>
        <w:ind w:left="0"/>
        <w:rPr>
          <w:b/>
          <w:sz w:val="24"/>
          <w:szCs w:val="18"/>
          <w:u w:val="single"/>
        </w:rPr>
      </w:pPr>
    </w:p>
    <w:p w:rsidR="00C21978" w:rsidRDefault="00C21978" w:rsidP="00250F11">
      <w:pPr>
        <w:pStyle w:val="Paragraphedeliste"/>
        <w:ind w:left="0"/>
        <w:rPr>
          <w:b/>
          <w:sz w:val="24"/>
          <w:szCs w:val="18"/>
          <w:u w:val="single"/>
        </w:rPr>
      </w:pPr>
    </w:p>
    <w:p w:rsidR="00C21978" w:rsidRDefault="00C21978" w:rsidP="00250F11">
      <w:pPr>
        <w:pStyle w:val="Paragraphedeliste"/>
        <w:ind w:left="0"/>
        <w:rPr>
          <w:b/>
          <w:sz w:val="24"/>
          <w:szCs w:val="18"/>
          <w:u w:val="single"/>
        </w:rPr>
      </w:pPr>
    </w:p>
    <w:p w:rsidR="00C21978" w:rsidRDefault="00C21978" w:rsidP="00250F11">
      <w:pPr>
        <w:pStyle w:val="Paragraphedeliste"/>
        <w:ind w:left="0"/>
        <w:rPr>
          <w:b/>
          <w:sz w:val="24"/>
          <w:szCs w:val="18"/>
          <w:u w:val="single"/>
        </w:rPr>
      </w:pPr>
    </w:p>
    <w:p w:rsidR="00C21978" w:rsidRDefault="00C21978" w:rsidP="00250F11">
      <w:pPr>
        <w:pStyle w:val="Paragraphedeliste"/>
        <w:ind w:left="0"/>
        <w:rPr>
          <w:b/>
          <w:sz w:val="24"/>
          <w:szCs w:val="18"/>
          <w:u w:val="single"/>
        </w:rPr>
      </w:pPr>
    </w:p>
    <w:p w:rsidR="00C21978" w:rsidRDefault="00C21978" w:rsidP="00250F11">
      <w:pPr>
        <w:pStyle w:val="Paragraphedeliste"/>
        <w:ind w:left="0"/>
        <w:rPr>
          <w:b/>
          <w:sz w:val="24"/>
          <w:szCs w:val="18"/>
          <w:u w:val="single"/>
        </w:rPr>
      </w:pPr>
    </w:p>
    <w:p w:rsidR="00822907" w:rsidRPr="00250F11" w:rsidRDefault="00250F11" w:rsidP="00250F11">
      <w:pPr>
        <w:pStyle w:val="Paragraphedeliste"/>
        <w:ind w:left="0"/>
        <w:rPr>
          <w:b/>
          <w:sz w:val="20"/>
          <w:szCs w:val="18"/>
          <w:u w:val="single"/>
        </w:rPr>
      </w:pPr>
      <w:r>
        <w:rPr>
          <w:b/>
          <w:sz w:val="24"/>
          <w:szCs w:val="18"/>
          <w:u w:val="single"/>
        </w:rPr>
        <w:t xml:space="preserve">2) </w:t>
      </w:r>
      <w:r w:rsidR="00822907" w:rsidRPr="00250F11">
        <w:rPr>
          <w:b/>
          <w:sz w:val="24"/>
          <w:szCs w:val="18"/>
          <w:u w:val="single"/>
        </w:rPr>
        <w:t>Le compte de résultat prévisionnel</w:t>
      </w:r>
    </w:p>
    <w:p w:rsidR="00822907" w:rsidRPr="00250F11" w:rsidRDefault="00822907" w:rsidP="00822907">
      <w:pPr>
        <w:rPr>
          <w:sz w:val="20"/>
          <w:szCs w:val="18"/>
        </w:rPr>
      </w:pPr>
      <w:r w:rsidRPr="00250F11">
        <w:rPr>
          <w:sz w:val="20"/>
          <w:szCs w:val="18"/>
        </w:rPr>
        <w:t>L’étude de marché permet au chef d’entreprise d’estimer la part de marché qu’il peut viser, ses objectifs de vente, c'est-à-dire son chiffre d’affaires prévisionnel.</w:t>
      </w:r>
    </w:p>
    <w:p w:rsidR="00822907" w:rsidRPr="00250F11" w:rsidRDefault="00822907" w:rsidP="00822907">
      <w:pPr>
        <w:rPr>
          <w:sz w:val="20"/>
          <w:szCs w:val="18"/>
        </w:rPr>
      </w:pPr>
      <w:r w:rsidRPr="00250F11">
        <w:rPr>
          <w:sz w:val="20"/>
          <w:szCs w:val="18"/>
        </w:rPr>
        <w:t>Il faut ensuite déterminer les dépenses professionnelles prévisionnelles à couvrir pour réaliser ce chiffre d’affaires. L’ensemble de ces deux éléments (chiffre d’affaires prévisionnel, dépenses prévisionnelles) constituent  le compte de résultat prévisionnel. En général, il est établi pour les premières années d’activité.</w:t>
      </w:r>
    </w:p>
    <w:p w:rsidR="00822907" w:rsidRPr="001B2DB5" w:rsidRDefault="000868A0" w:rsidP="000868A0">
      <w:pPr>
        <w:pStyle w:val="Paragraphedeliste"/>
        <w:ind w:left="0"/>
        <w:rPr>
          <w:b/>
          <w:sz w:val="24"/>
          <w:szCs w:val="18"/>
          <w:u w:val="single"/>
        </w:rPr>
      </w:pPr>
      <w:r>
        <w:rPr>
          <w:b/>
          <w:sz w:val="24"/>
          <w:szCs w:val="18"/>
          <w:u w:val="single"/>
        </w:rPr>
        <w:t xml:space="preserve">3) </w:t>
      </w:r>
      <w:r w:rsidR="00822907" w:rsidRPr="001B2DB5">
        <w:rPr>
          <w:b/>
          <w:sz w:val="24"/>
          <w:szCs w:val="18"/>
          <w:u w:val="single"/>
        </w:rPr>
        <w:t>Relevé et classification des principales charges de l’entreprise</w:t>
      </w:r>
    </w:p>
    <w:p w:rsidR="00822907" w:rsidRDefault="00822907" w:rsidP="00822907">
      <w:pPr>
        <w:rPr>
          <w:sz w:val="18"/>
          <w:szCs w:val="18"/>
        </w:rPr>
      </w:pPr>
      <w:r w:rsidRPr="000A1830">
        <w:rPr>
          <w:sz w:val="18"/>
          <w:szCs w:val="18"/>
        </w:rPr>
        <w:t>Pour être admis en déduction des bénéfices, les charges doivent remplir les trois conditions suivantes :</w:t>
      </w:r>
    </w:p>
    <w:p w:rsidR="00822907" w:rsidRDefault="00822907" w:rsidP="00977AE8">
      <w:pPr>
        <w:pStyle w:val="Paragraphedeliste"/>
        <w:numPr>
          <w:ilvl w:val="0"/>
          <w:numId w:val="18"/>
        </w:numPr>
        <w:rPr>
          <w:sz w:val="18"/>
          <w:szCs w:val="18"/>
        </w:rPr>
      </w:pPr>
      <w:r w:rsidRPr="000A1830">
        <w:rPr>
          <w:sz w:val="18"/>
          <w:szCs w:val="18"/>
        </w:rPr>
        <w:t>Se rattacher à la gestion de l’entreprise, d’où l’exclusion des dépenses personnelles ;</w:t>
      </w:r>
    </w:p>
    <w:p w:rsidR="00822907" w:rsidRDefault="00822907" w:rsidP="00977AE8">
      <w:pPr>
        <w:pStyle w:val="Paragraphedeliste"/>
        <w:numPr>
          <w:ilvl w:val="0"/>
          <w:numId w:val="18"/>
        </w:numPr>
        <w:rPr>
          <w:sz w:val="18"/>
          <w:szCs w:val="18"/>
        </w:rPr>
      </w:pPr>
      <w:r w:rsidRPr="000A1830">
        <w:rPr>
          <w:sz w:val="18"/>
          <w:szCs w:val="18"/>
        </w:rPr>
        <w:t>Ne pas être confondus avec les immobilisations et l’achat du fonds de commerce ;</w:t>
      </w:r>
    </w:p>
    <w:p w:rsidR="00822907" w:rsidRPr="000A1830" w:rsidRDefault="00822907" w:rsidP="00977AE8">
      <w:pPr>
        <w:pStyle w:val="Paragraphedeliste"/>
        <w:numPr>
          <w:ilvl w:val="0"/>
          <w:numId w:val="18"/>
        </w:numPr>
        <w:rPr>
          <w:sz w:val="18"/>
          <w:szCs w:val="18"/>
        </w:rPr>
      </w:pPr>
      <w:r w:rsidRPr="000A1830">
        <w:rPr>
          <w:sz w:val="18"/>
          <w:szCs w:val="18"/>
        </w:rPr>
        <w:t>Correspondre à une dépense effective de l’entreprise avec pièces justificatives.</w:t>
      </w:r>
    </w:p>
    <w:p w:rsidR="00822907" w:rsidRPr="000A1830" w:rsidRDefault="00822907" w:rsidP="00822907">
      <w:pPr>
        <w:rPr>
          <w:b/>
          <w:i/>
          <w:sz w:val="18"/>
          <w:szCs w:val="18"/>
          <w:u w:val="single"/>
        </w:rPr>
      </w:pPr>
      <w:r w:rsidRPr="000A1830">
        <w:rPr>
          <w:b/>
          <w:i/>
          <w:sz w:val="18"/>
          <w:szCs w:val="18"/>
          <w:u w:val="single"/>
        </w:rPr>
        <w:t>Liste des charges d’une entreprise (classe 6 du PCG)</w:t>
      </w:r>
    </w:p>
    <w:p w:rsidR="00822907" w:rsidRDefault="00822907" w:rsidP="00D20F00">
      <w:pPr>
        <w:spacing w:after="0"/>
        <w:rPr>
          <w:b/>
          <w:sz w:val="18"/>
          <w:szCs w:val="18"/>
        </w:rPr>
      </w:pPr>
      <w:r w:rsidRPr="000A1830">
        <w:rPr>
          <w:b/>
          <w:sz w:val="18"/>
          <w:szCs w:val="18"/>
        </w:rPr>
        <w:t>60- achats (sauf 603)</w:t>
      </w:r>
    </w:p>
    <w:p w:rsidR="00822907" w:rsidRPr="00D20F00" w:rsidRDefault="000868A0" w:rsidP="00D20F00">
      <w:pPr>
        <w:spacing w:after="0"/>
        <w:rPr>
          <w:b/>
          <w:sz w:val="16"/>
          <w:szCs w:val="18"/>
        </w:rPr>
      </w:pPr>
      <w:r>
        <w:rPr>
          <w:sz w:val="18"/>
          <w:szCs w:val="18"/>
        </w:rPr>
        <w:tab/>
      </w:r>
      <w:r w:rsidR="00822907" w:rsidRPr="00D20F00">
        <w:rPr>
          <w:sz w:val="16"/>
          <w:szCs w:val="18"/>
        </w:rPr>
        <w:t>601- Achats stockés (MP, fournitures...)</w:t>
      </w:r>
    </w:p>
    <w:p w:rsidR="00822907" w:rsidRPr="00D20F00" w:rsidRDefault="000868A0" w:rsidP="00822907">
      <w:pPr>
        <w:spacing w:after="0"/>
        <w:rPr>
          <w:b/>
          <w:sz w:val="16"/>
          <w:szCs w:val="18"/>
        </w:rPr>
      </w:pPr>
      <w:r w:rsidRPr="00D20F00">
        <w:rPr>
          <w:sz w:val="16"/>
          <w:szCs w:val="18"/>
        </w:rPr>
        <w:tab/>
      </w:r>
      <w:r w:rsidR="00822907" w:rsidRPr="00D20F00">
        <w:rPr>
          <w:sz w:val="16"/>
          <w:szCs w:val="18"/>
        </w:rPr>
        <w:t>602- Achats stockés (Autres approvisionnements</w:t>
      </w:r>
      <w:r w:rsidR="00822907" w:rsidRPr="00D20F00">
        <w:rPr>
          <w:b/>
          <w:sz w:val="16"/>
          <w:szCs w:val="18"/>
        </w:rPr>
        <w:t xml:space="preserve">, </w:t>
      </w:r>
      <w:r w:rsidR="00822907" w:rsidRPr="00D20F00">
        <w:rPr>
          <w:sz w:val="16"/>
          <w:szCs w:val="18"/>
        </w:rPr>
        <w:t>consommables, emballages)</w:t>
      </w:r>
    </w:p>
    <w:p w:rsidR="00822907" w:rsidRPr="00D20F00" w:rsidRDefault="000868A0" w:rsidP="00822907">
      <w:pPr>
        <w:spacing w:after="0"/>
        <w:rPr>
          <w:sz w:val="16"/>
          <w:szCs w:val="18"/>
        </w:rPr>
      </w:pPr>
      <w:r w:rsidRPr="00D20F00">
        <w:rPr>
          <w:sz w:val="16"/>
          <w:szCs w:val="18"/>
        </w:rPr>
        <w:tab/>
      </w:r>
      <w:r w:rsidR="00822907" w:rsidRPr="00D20F00">
        <w:rPr>
          <w:sz w:val="16"/>
          <w:szCs w:val="18"/>
        </w:rPr>
        <w:t>603- Variation des stocks (MP ; marchandises</w:t>
      </w:r>
    </w:p>
    <w:p w:rsidR="00822907" w:rsidRPr="00D20F00" w:rsidRDefault="000868A0" w:rsidP="00822907">
      <w:pPr>
        <w:spacing w:after="0"/>
        <w:rPr>
          <w:sz w:val="16"/>
          <w:szCs w:val="18"/>
        </w:rPr>
      </w:pPr>
      <w:r w:rsidRPr="00D20F00">
        <w:rPr>
          <w:sz w:val="16"/>
          <w:szCs w:val="18"/>
        </w:rPr>
        <w:tab/>
      </w:r>
      <w:r w:rsidR="00822907" w:rsidRPr="00D20F00">
        <w:rPr>
          <w:sz w:val="16"/>
          <w:szCs w:val="18"/>
        </w:rPr>
        <w:t>604- Achats d’études et de prestations de service</w:t>
      </w:r>
    </w:p>
    <w:p w:rsidR="00822907" w:rsidRPr="00D20F00" w:rsidRDefault="000868A0" w:rsidP="00822907">
      <w:pPr>
        <w:spacing w:after="0"/>
        <w:rPr>
          <w:sz w:val="16"/>
          <w:szCs w:val="18"/>
        </w:rPr>
      </w:pPr>
      <w:r w:rsidRPr="00D20F00">
        <w:rPr>
          <w:sz w:val="16"/>
          <w:szCs w:val="18"/>
        </w:rPr>
        <w:tab/>
      </w:r>
      <w:r w:rsidR="00822907" w:rsidRPr="00D20F00">
        <w:rPr>
          <w:sz w:val="16"/>
          <w:szCs w:val="18"/>
        </w:rPr>
        <w:t>606- Achats non stockés de MP et fournitures</w:t>
      </w:r>
    </w:p>
    <w:p w:rsidR="00822907" w:rsidRPr="00D20F00" w:rsidRDefault="000868A0" w:rsidP="00822907">
      <w:pPr>
        <w:spacing w:after="0"/>
        <w:rPr>
          <w:sz w:val="16"/>
          <w:szCs w:val="18"/>
        </w:rPr>
      </w:pPr>
      <w:r w:rsidRPr="00D20F00">
        <w:rPr>
          <w:sz w:val="16"/>
          <w:szCs w:val="18"/>
        </w:rPr>
        <w:tab/>
      </w:r>
      <w:r w:rsidR="00822907" w:rsidRPr="00D20F00">
        <w:rPr>
          <w:sz w:val="16"/>
          <w:szCs w:val="18"/>
        </w:rPr>
        <w:t>607- Achats de marchandises</w:t>
      </w:r>
    </w:p>
    <w:p w:rsidR="00822907" w:rsidRPr="000A1830" w:rsidRDefault="00822907" w:rsidP="00D20F00">
      <w:pPr>
        <w:spacing w:after="0"/>
        <w:rPr>
          <w:b/>
          <w:sz w:val="18"/>
          <w:szCs w:val="18"/>
        </w:rPr>
      </w:pPr>
      <w:r w:rsidRPr="000A1830">
        <w:rPr>
          <w:b/>
          <w:sz w:val="18"/>
          <w:szCs w:val="18"/>
        </w:rPr>
        <w:t xml:space="preserve">61- Services extérieurs </w:t>
      </w:r>
    </w:p>
    <w:p w:rsidR="00822907" w:rsidRPr="00D20F00" w:rsidRDefault="000868A0" w:rsidP="00D20F00">
      <w:pPr>
        <w:spacing w:after="0"/>
        <w:rPr>
          <w:sz w:val="16"/>
          <w:szCs w:val="18"/>
        </w:rPr>
      </w:pPr>
      <w:r>
        <w:rPr>
          <w:sz w:val="18"/>
          <w:szCs w:val="18"/>
        </w:rPr>
        <w:tab/>
      </w:r>
      <w:r w:rsidR="00822907" w:rsidRPr="00D20F00">
        <w:rPr>
          <w:sz w:val="16"/>
          <w:szCs w:val="18"/>
        </w:rPr>
        <w:t>611- Sous-traitance</w:t>
      </w:r>
      <w:r w:rsidR="00822907" w:rsidRPr="00D20F00">
        <w:rPr>
          <w:sz w:val="16"/>
          <w:szCs w:val="18"/>
        </w:rPr>
        <w:tab/>
      </w:r>
    </w:p>
    <w:p w:rsidR="00822907" w:rsidRPr="00D20F00" w:rsidRDefault="000868A0" w:rsidP="00D20F00">
      <w:pPr>
        <w:spacing w:after="0"/>
        <w:rPr>
          <w:sz w:val="16"/>
          <w:szCs w:val="18"/>
        </w:rPr>
      </w:pPr>
      <w:r w:rsidRPr="00D20F00">
        <w:rPr>
          <w:sz w:val="16"/>
          <w:szCs w:val="18"/>
        </w:rPr>
        <w:tab/>
      </w:r>
      <w:r w:rsidR="00822907" w:rsidRPr="00D20F00">
        <w:rPr>
          <w:sz w:val="16"/>
          <w:szCs w:val="18"/>
        </w:rPr>
        <w:t>612- Redevances de CB</w:t>
      </w:r>
    </w:p>
    <w:p w:rsidR="00822907" w:rsidRPr="00D20F00" w:rsidRDefault="000868A0" w:rsidP="00D20F00">
      <w:pPr>
        <w:spacing w:after="0"/>
        <w:rPr>
          <w:sz w:val="16"/>
          <w:szCs w:val="18"/>
        </w:rPr>
      </w:pPr>
      <w:r w:rsidRPr="00D20F00">
        <w:rPr>
          <w:sz w:val="16"/>
          <w:szCs w:val="18"/>
        </w:rPr>
        <w:tab/>
      </w:r>
      <w:r w:rsidR="00822907" w:rsidRPr="00D20F00">
        <w:rPr>
          <w:sz w:val="16"/>
          <w:szCs w:val="18"/>
        </w:rPr>
        <w:t>613- Locations</w:t>
      </w:r>
    </w:p>
    <w:p w:rsidR="00822907" w:rsidRPr="00D20F00" w:rsidRDefault="000868A0" w:rsidP="00D20F00">
      <w:pPr>
        <w:spacing w:after="0"/>
        <w:rPr>
          <w:sz w:val="16"/>
          <w:szCs w:val="18"/>
        </w:rPr>
      </w:pPr>
      <w:r w:rsidRPr="00D20F00">
        <w:rPr>
          <w:sz w:val="16"/>
          <w:szCs w:val="18"/>
        </w:rPr>
        <w:tab/>
      </w:r>
      <w:r w:rsidR="00822907" w:rsidRPr="00D20F00">
        <w:rPr>
          <w:sz w:val="16"/>
          <w:szCs w:val="18"/>
        </w:rPr>
        <w:t>614- Charges locatives de copropriété</w:t>
      </w:r>
    </w:p>
    <w:p w:rsidR="00822907" w:rsidRPr="00D20F00" w:rsidRDefault="000868A0" w:rsidP="00D20F00">
      <w:pPr>
        <w:spacing w:after="0"/>
        <w:rPr>
          <w:sz w:val="16"/>
          <w:szCs w:val="18"/>
        </w:rPr>
      </w:pPr>
      <w:r w:rsidRPr="00D20F00">
        <w:rPr>
          <w:sz w:val="16"/>
          <w:szCs w:val="18"/>
        </w:rPr>
        <w:tab/>
      </w:r>
      <w:r w:rsidR="00822907" w:rsidRPr="00D20F00">
        <w:rPr>
          <w:sz w:val="16"/>
          <w:szCs w:val="18"/>
        </w:rPr>
        <w:t>615- Entretien et réparations</w:t>
      </w:r>
    </w:p>
    <w:p w:rsidR="00822907" w:rsidRPr="00D20F00" w:rsidRDefault="000868A0" w:rsidP="00D20F00">
      <w:pPr>
        <w:spacing w:after="0"/>
        <w:rPr>
          <w:sz w:val="16"/>
          <w:szCs w:val="18"/>
        </w:rPr>
      </w:pPr>
      <w:r w:rsidRPr="00D20F00">
        <w:rPr>
          <w:sz w:val="16"/>
          <w:szCs w:val="18"/>
        </w:rPr>
        <w:tab/>
      </w:r>
      <w:r w:rsidR="00822907" w:rsidRPr="00D20F00">
        <w:rPr>
          <w:sz w:val="16"/>
          <w:szCs w:val="18"/>
        </w:rPr>
        <w:t>616- Primes d’assurance</w:t>
      </w:r>
    </w:p>
    <w:p w:rsidR="00822907" w:rsidRPr="00D20F00" w:rsidRDefault="000868A0" w:rsidP="00D20F00">
      <w:pPr>
        <w:spacing w:after="0"/>
        <w:rPr>
          <w:sz w:val="16"/>
          <w:szCs w:val="18"/>
        </w:rPr>
      </w:pPr>
      <w:r w:rsidRPr="00D20F00">
        <w:rPr>
          <w:sz w:val="16"/>
          <w:szCs w:val="18"/>
        </w:rPr>
        <w:tab/>
      </w:r>
      <w:r w:rsidR="00822907" w:rsidRPr="00D20F00">
        <w:rPr>
          <w:sz w:val="16"/>
          <w:szCs w:val="18"/>
        </w:rPr>
        <w:t>617- Etudes et recherches</w:t>
      </w:r>
    </w:p>
    <w:p w:rsidR="00822907" w:rsidRPr="00D20F00" w:rsidRDefault="000868A0" w:rsidP="00D20F00">
      <w:pPr>
        <w:spacing w:after="0"/>
        <w:rPr>
          <w:sz w:val="16"/>
          <w:szCs w:val="18"/>
        </w:rPr>
      </w:pPr>
      <w:r w:rsidRPr="00D20F00">
        <w:rPr>
          <w:sz w:val="16"/>
          <w:szCs w:val="18"/>
        </w:rPr>
        <w:tab/>
      </w:r>
      <w:r w:rsidR="00822907" w:rsidRPr="00D20F00">
        <w:rPr>
          <w:sz w:val="16"/>
          <w:szCs w:val="18"/>
        </w:rPr>
        <w:t>618- Divers</w:t>
      </w:r>
    </w:p>
    <w:p w:rsidR="00822907" w:rsidRPr="000A1830" w:rsidRDefault="00822907" w:rsidP="00D20F00">
      <w:pPr>
        <w:spacing w:after="0"/>
        <w:rPr>
          <w:b/>
          <w:sz w:val="18"/>
          <w:szCs w:val="18"/>
        </w:rPr>
      </w:pPr>
      <w:r w:rsidRPr="000A1830">
        <w:rPr>
          <w:b/>
          <w:sz w:val="18"/>
          <w:szCs w:val="18"/>
        </w:rPr>
        <w:t>62- Autres services extérieurs</w:t>
      </w:r>
    </w:p>
    <w:p w:rsidR="00822907" w:rsidRPr="00D20F00" w:rsidRDefault="000868A0" w:rsidP="00D20F00">
      <w:pPr>
        <w:spacing w:after="0"/>
        <w:rPr>
          <w:sz w:val="16"/>
          <w:szCs w:val="18"/>
        </w:rPr>
      </w:pPr>
      <w:r>
        <w:rPr>
          <w:sz w:val="18"/>
          <w:szCs w:val="18"/>
        </w:rPr>
        <w:tab/>
      </w:r>
      <w:r w:rsidR="00822907" w:rsidRPr="00D20F00">
        <w:rPr>
          <w:sz w:val="16"/>
          <w:szCs w:val="18"/>
        </w:rPr>
        <w:t>621- Personnel extérieur à l’entreprise</w:t>
      </w:r>
    </w:p>
    <w:p w:rsidR="00822907" w:rsidRPr="00D20F00" w:rsidRDefault="000868A0" w:rsidP="00D20F00">
      <w:pPr>
        <w:spacing w:after="0"/>
        <w:rPr>
          <w:sz w:val="16"/>
          <w:szCs w:val="18"/>
        </w:rPr>
      </w:pPr>
      <w:r w:rsidRPr="00D20F00">
        <w:rPr>
          <w:sz w:val="16"/>
          <w:szCs w:val="18"/>
        </w:rPr>
        <w:tab/>
      </w:r>
      <w:r w:rsidR="00822907" w:rsidRPr="00D20F00">
        <w:rPr>
          <w:sz w:val="16"/>
          <w:szCs w:val="18"/>
        </w:rPr>
        <w:t>622- Rémunérations d’intermédiaires et honoraires</w:t>
      </w:r>
    </w:p>
    <w:p w:rsidR="00822907" w:rsidRPr="00D20F00" w:rsidRDefault="000868A0" w:rsidP="00D20F00">
      <w:pPr>
        <w:spacing w:after="0"/>
        <w:rPr>
          <w:sz w:val="16"/>
          <w:szCs w:val="18"/>
        </w:rPr>
      </w:pPr>
      <w:r w:rsidRPr="00D20F00">
        <w:rPr>
          <w:sz w:val="16"/>
          <w:szCs w:val="18"/>
        </w:rPr>
        <w:tab/>
      </w:r>
      <w:r w:rsidR="00822907" w:rsidRPr="00D20F00">
        <w:rPr>
          <w:sz w:val="16"/>
          <w:szCs w:val="18"/>
        </w:rPr>
        <w:t>623- Publicité, publications, relations publiques</w:t>
      </w:r>
    </w:p>
    <w:p w:rsidR="00822907" w:rsidRPr="00D20F00" w:rsidRDefault="000868A0" w:rsidP="00D20F00">
      <w:pPr>
        <w:spacing w:after="0"/>
        <w:rPr>
          <w:sz w:val="16"/>
          <w:szCs w:val="18"/>
        </w:rPr>
      </w:pPr>
      <w:r w:rsidRPr="00D20F00">
        <w:rPr>
          <w:sz w:val="16"/>
          <w:szCs w:val="18"/>
        </w:rPr>
        <w:tab/>
      </w:r>
      <w:r w:rsidR="00822907" w:rsidRPr="00D20F00">
        <w:rPr>
          <w:sz w:val="16"/>
          <w:szCs w:val="18"/>
        </w:rPr>
        <w:t>624- Transports de biens et transports collectifs du personnel.</w:t>
      </w:r>
    </w:p>
    <w:p w:rsidR="00822907" w:rsidRPr="00D20F00" w:rsidRDefault="000868A0" w:rsidP="00D20F00">
      <w:pPr>
        <w:spacing w:after="0"/>
        <w:rPr>
          <w:sz w:val="16"/>
          <w:szCs w:val="18"/>
        </w:rPr>
      </w:pPr>
      <w:r w:rsidRPr="00D20F00">
        <w:rPr>
          <w:sz w:val="16"/>
          <w:szCs w:val="18"/>
        </w:rPr>
        <w:tab/>
      </w:r>
      <w:r w:rsidR="00822907" w:rsidRPr="00D20F00">
        <w:rPr>
          <w:sz w:val="16"/>
          <w:szCs w:val="18"/>
        </w:rPr>
        <w:t>625- Déplacements, missions et réceptions.</w:t>
      </w:r>
    </w:p>
    <w:p w:rsidR="00822907" w:rsidRPr="00D20F00" w:rsidRDefault="000868A0" w:rsidP="00D20F00">
      <w:pPr>
        <w:spacing w:after="0"/>
        <w:rPr>
          <w:sz w:val="16"/>
          <w:szCs w:val="18"/>
        </w:rPr>
      </w:pPr>
      <w:r w:rsidRPr="00D20F00">
        <w:rPr>
          <w:sz w:val="16"/>
          <w:szCs w:val="18"/>
        </w:rPr>
        <w:tab/>
      </w:r>
      <w:r w:rsidR="00822907" w:rsidRPr="00D20F00">
        <w:rPr>
          <w:sz w:val="16"/>
          <w:szCs w:val="18"/>
        </w:rPr>
        <w:t>626- Frais postaux et frais de télécommunications.</w:t>
      </w:r>
    </w:p>
    <w:p w:rsidR="00822907" w:rsidRPr="00D20F00" w:rsidRDefault="000868A0" w:rsidP="00D20F00">
      <w:pPr>
        <w:spacing w:after="0"/>
        <w:rPr>
          <w:sz w:val="16"/>
          <w:szCs w:val="18"/>
        </w:rPr>
      </w:pPr>
      <w:r w:rsidRPr="00D20F00">
        <w:rPr>
          <w:sz w:val="16"/>
          <w:szCs w:val="18"/>
        </w:rPr>
        <w:tab/>
      </w:r>
      <w:r w:rsidR="00822907" w:rsidRPr="00D20F00">
        <w:rPr>
          <w:sz w:val="16"/>
          <w:szCs w:val="18"/>
        </w:rPr>
        <w:t xml:space="preserve">627- </w:t>
      </w:r>
      <w:r w:rsidR="00D20F00" w:rsidRPr="00D20F00">
        <w:rPr>
          <w:sz w:val="16"/>
          <w:szCs w:val="18"/>
        </w:rPr>
        <w:t>Services bancaires et assimilés</w:t>
      </w:r>
    </w:p>
    <w:p w:rsidR="00822907" w:rsidRPr="000A1830" w:rsidRDefault="00822907" w:rsidP="00D20F00">
      <w:pPr>
        <w:spacing w:after="0"/>
        <w:rPr>
          <w:sz w:val="18"/>
          <w:szCs w:val="18"/>
        </w:rPr>
      </w:pPr>
      <w:r w:rsidRPr="000A1830">
        <w:rPr>
          <w:b/>
          <w:sz w:val="18"/>
          <w:szCs w:val="18"/>
        </w:rPr>
        <w:t>63- Impôts, taxes et versements assimilés</w:t>
      </w:r>
      <w:r w:rsidRPr="000A1830">
        <w:rPr>
          <w:sz w:val="18"/>
          <w:szCs w:val="18"/>
        </w:rPr>
        <w:t>.</w:t>
      </w:r>
    </w:p>
    <w:p w:rsidR="00822907" w:rsidRPr="00D20F00" w:rsidRDefault="000868A0" w:rsidP="00D20F00">
      <w:pPr>
        <w:spacing w:after="0"/>
        <w:rPr>
          <w:sz w:val="16"/>
          <w:szCs w:val="18"/>
        </w:rPr>
      </w:pPr>
      <w:r w:rsidRPr="00D20F00">
        <w:rPr>
          <w:sz w:val="16"/>
          <w:szCs w:val="18"/>
        </w:rPr>
        <w:tab/>
      </w:r>
      <w:r w:rsidR="00822907" w:rsidRPr="00D20F00">
        <w:rPr>
          <w:sz w:val="16"/>
          <w:szCs w:val="18"/>
        </w:rPr>
        <w:t>631- Impôts, taxes et versements assimilés sur rémunérations (administration des impôts)</w:t>
      </w:r>
    </w:p>
    <w:p w:rsidR="00822907" w:rsidRPr="00D20F00" w:rsidRDefault="000868A0" w:rsidP="00D20F00">
      <w:pPr>
        <w:spacing w:after="0"/>
        <w:rPr>
          <w:sz w:val="16"/>
          <w:szCs w:val="18"/>
        </w:rPr>
      </w:pPr>
      <w:r w:rsidRPr="00D20F00">
        <w:rPr>
          <w:sz w:val="16"/>
          <w:szCs w:val="18"/>
        </w:rPr>
        <w:tab/>
      </w:r>
      <w:r w:rsidR="00822907" w:rsidRPr="00D20F00">
        <w:rPr>
          <w:sz w:val="16"/>
          <w:szCs w:val="18"/>
        </w:rPr>
        <w:t>635- Autres impôts</w:t>
      </w:r>
    </w:p>
    <w:p w:rsidR="00822907" w:rsidRPr="00D20F00" w:rsidRDefault="00822907" w:rsidP="00D20F00">
      <w:pPr>
        <w:spacing w:after="0"/>
        <w:rPr>
          <w:sz w:val="16"/>
          <w:szCs w:val="18"/>
        </w:rPr>
      </w:pPr>
      <w:r w:rsidRPr="00D20F00">
        <w:rPr>
          <w:sz w:val="16"/>
          <w:szCs w:val="18"/>
        </w:rPr>
        <w:tab/>
      </w:r>
      <w:r w:rsidR="000868A0" w:rsidRPr="00D20F00">
        <w:rPr>
          <w:sz w:val="16"/>
          <w:szCs w:val="18"/>
        </w:rPr>
        <w:tab/>
      </w:r>
      <w:r w:rsidRPr="00D20F00">
        <w:rPr>
          <w:sz w:val="16"/>
          <w:szCs w:val="18"/>
        </w:rPr>
        <w:t>6351- Impôts directs (sauf IS)</w:t>
      </w:r>
    </w:p>
    <w:p w:rsidR="00822907" w:rsidRPr="00D20F00" w:rsidRDefault="00822907" w:rsidP="00D20F00">
      <w:pPr>
        <w:spacing w:after="0"/>
        <w:rPr>
          <w:sz w:val="16"/>
          <w:szCs w:val="18"/>
        </w:rPr>
      </w:pPr>
      <w:r w:rsidRPr="00D20F00">
        <w:rPr>
          <w:sz w:val="16"/>
          <w:szCs w:val="18"/>
        </w:rPr>
        <w:tab/>
      </w:r>
      <w:r w:rsidRPr="00D20F00">
        <w:rPr>
          <w:sz w:val="16"/>
          <w:szCs w:val="18"/>
        </w:rPr>
        <w:tab/>
      </w:r>
      <w:r w:rsidR="000868A0" w:rsidRPr="00D20F00">
        <w:rPr>
          <w:sz w:val="16"/>
          <w:szCs w:val="18"/>
        </w:rPr>
        <w:tab/>
      </w:r>
      <w:r w:rsidRPr="00D20F00">
        <w:rPr>
          <w:sz w:val="16"/>
          <w:szCs w:val="18"/>
        </w:rPr>
        <w:t>63512- Taxes foncières</w:t>
      </w:r>
    </w:p>
    <w:p w:rsidR="00822907" w:rsidRPr="00D20F00" w:rsidRDefault="00822907" w:rsidP="00D20F00">
      <w:pPr>
        <w:spacing w:after="0"/>
        <w:rPr>
          <w:sz w:val="16"/>
          <w:szCs w:val="18"/>
        </w:rPr>
      </w:pPr>
      <w:r w:rsidRPr="00D20F00">
        <w:rPr>
          <w:sz w:val="16"/>
          <w:szCs w:val="18"/>
        </w:rPr>
        <w:tab/>
      </w:r>
      <w:r w:rsidRPr="00D20F00">
        <w:rPr>
          <w:sz w:val="16"/>
          <w:szCs w:val="18"/>
        </w:rPr>
        <w:tab/>
      </w:r>
      <w:r w:rsidR="000868A0" w:rsidRPr="00D20F00">
        <w:rPr>
          <w:sz w:val="16"/>
          <w:szCs w:val="18"/>
        </w:rPr>
        <w:tab/>
      </w:r>
      <w:r w:rsidRPr="00D20F00">
        <w:rPr>
          <w:sz w:val="16"/>
          <w:szCs w:val="18"/>
        </w:rPr>
        <w:t>3514- Taxes sur les véhicules des sociétés</w:t>
      </w:r>
    </w:p>
    <w:p w:rsidR="00822907" w:rsidRPr="000A1830" w:rsidRDefault="00822907" w:rsidP="00D20F00">
      <w:pPr>
        <w:spacing w:after="0"/>
        <w:rPr>
          <w:b/>
          <w:sz w:val="18"/>
          <w:szCs w:val="18"/>
        </w:rPr>
      </w:pPr>
      <w:r w:rsidRPr="000A1830">
        <w:rPr>
          <w:b/>
          <w:sz w:val="18"/>
          <w:szCs w:val="18"/>
        </w:rPr>
        <w:t>64- Charges de personnel</w:t>
      </w:r>
    </w:p>
    <w:p w:rsidR="000868A0" w:rsidRPr="00D20F00" w:rsidRDefault="000868A0" w:rsidP="00D20F00">
      <w:pPr>
        <w:spacing w:after="0"/>
        <w:rPr>
          <w:sz w:val="16"/>
          <w:szCs w:val="18"/>
        </w:rPr>
      </w:pPr>
      <w:r w:rsidRPr="00D20F00">
        <w:rPr>
          <w:sz w:val="16"/>
          <w:szCs w:val="18"/>
        </w:rPr>
        <w:tab/>
      </w:r>
      <w:r w:rsidR="00822907" w:rsidRPr="00D20F00">
        <w:rPr>
          <w:sz w:val="16"/>
          <w:szCs w:val="18"/>
        </w:rPr>
        <w:t>641- Rémunérations du personnel</w:t>
      </w:r>
    </w:p>
    <w:p w:rsidR="00822907" w:rsidRPr="00D20F00" w:rsidRDefault="00822907" w:rsidP="00822907">
      <w:pPr>
        <w:spacing w:after="0"/>
        <w:rPr>
          <w:sz w:val="16"/>
          <w:szCs w:val="18"/>
        </w:rPr>
      </w:pPr>
      <w:r w:rsidRPr="00D20F00">
        <w:rPr>
          <w:sz w:val="16"/>
          <w:szCs w:val="18"/>
        </w:rPr>
        <w:tab/>
      </w:r>
      <w:r w:rsidR="000868A0" w:rsidRPr="00D20F00">
        <w:rPr>
          <w:sz w:val="16"/>
          <w:szCs w:val="18"/>
        </w:rPr>
        <w:tab/>
      </w:r>
      <w:r w:rsidRPr="00D20F00">
        <w:rPr>
          <w:sz w:val="16"/>
          <w:szCs w:val="18"/>
        </w:rPr>
        <w:t>6411- Salaires, appointements, commissions de base</w:t>
      </w:r>
    </w:p>
    <w:p w:rsidR="00822907" w:rsidRPr="00D20F00" w:rsidRDefault="00822907" w:rsidP="00822907">
      <w:pPr>
        <w:spacing w:after="0"/>
        <w:rPr>
          <w:sz w:val="16"/>
          <w:szCs w:val="18"/>
        </w:rPr>
      </w:pPr>
      <w:r w:rsidRPr="00D20F00">
        <w:rPr>
          <w:sz w:val="16"/>
          <w:szCs w:val="18"/>
        </w:rPr>
        <w:tab/>
      </w:r>
      <w:r w:rsidR="000868A0" w:rsidRPr="00D20F00">
        <w:rPr>
          <w:sz w:val="16"/>
          <w:szCs w:val="18"/>
        </w:rPr>
        <w:tab/>
      </w:r>
      <w:r w:rsidRPr="00D20F00">
        <w:rPr>
          <w:sz w:val="16"/>
          <w:szCs w:val="18"/>
        </w:rPr>
        <w:t>6412- Congés payés</w:t>
      </w:r>
    </w:p>
    <w:p w:rsidR="000868A0" w:rsidRPr="00D20F00" w:rsidRDefault="00822907" w:rsidP="00822907">
      <w:pPr>
        <w:spacing w:after="0"/>
        <w:rPr>
          <w:sz w:val="16"/>
          <w:szCs w:val="18"/>
        </w:rPr>
      </w:pPr>
      <w:r w:rsidRPr="00D20F00">
        <w:rPr>
          <w:sz w:val="16"/>
          <w:szCs w:val="18"/>
        </w:rPr>
        <w:tab/>
      </w:r>
      <w:r w:rsidR="000868A0" w:rsidRPr="00D20F00">
        <w:rPr>
          <w:sz w:val="16"/>
          <w:szCs w:val="18"/>
        </w:rPr>
        <w:tab/>
      </w:r>
      <w:r w:rsidRPr="00D20F00">
        <w:rPr>
          <w:sz w:val="16"/>
          <w:szCs w:val="18"/>
        </w:rPr>
        <w:t>6413- Primes et gratifications.</w:t>
      </w:r>
    </w:p>
    <w:p w:rsidR="00822907" w:rsidRPr="00D20F00" w:rsidRDefault="000868A0" w:rsidP="00822907">
      <w:pPr>
        <w:spacing w:after="0"/>
        <w:rPr>
          <w:sz w:val="16"/>
          <w:szCs w:val="18"/>
        </w:rPr>
      </w:pPr>
      <w:r w:rsidRPr="00D20F00">
        <w:rPr>
          <w:sz w:val="16"/>
          <w:szCs w:val="18"/>
        </w:rPr>
        <w:tab/>
      </w:r>
      <w:r w:rsidR="00822907" w:rsidRPr="00D20F00">
        <w:rPr>
          <w:sz w:val="16"/>
          <w:szCs w:val="18"/>
        </w:rPr>
        <w:t>644- Rémunération du travail de l’exploitant</w:t>
      </w:r>
    </w:p>
    <w:p w:rsidR="00822907" w:rsidRPr="00D20F00" w:rsidRDefault="000868A0" w:rsidP="00822907">
      <w:pPr>
        <w:spacing w:after="0"/>
        <w:rPr>
          <w:sz w:val="16"/>
          <w:szCs w:val="18"/>
        </w:rPr>
      </w:pPr>
      <w:r w:rsidRPr="00D20F00">
        <w:rPr>
          <w:sz w:val="16"/>
          <w:szCs w:val="18"/>
        </w:rPr>
        <w:tab/>
      </w:r>
      <w:r w:rsidR="00822907" w:rsidRPr="00D20F00">
        <w:rPr>
          <w:sz w:val="16"/>
          <w:szCs w:val="18"/>
        </w:rPr>
        <w:t>645- Charges de SS et de prévoyance.</w:t>
      </w:r>
    </w:p>
    <w:p w:rsidR="000868A0" w:rsidRPr="00D20F00" w:rsidRDefault="000868A0" w:rsidP="00822907">
      <w:pPr>
        <w:spacing w:after="0"/>
        <w:rPr>
          <w:sz w:val="16"/>
          <w:szCs w:val="18"/>
        </w:rPr>
      </w:pPr>
      <w:r w:rsidRPr="00D20F00">
        <w:rPr>
          <w:sz w:val="16"/>
          <w:szCs w:val="18"/>
        </w:rPr>
        <w:tab/>
      </w:r>
      <w:r w:rsidR="00822907" w:rsidRPr="00D20F00">
        <w:rPr>
          <w:sz w:val="16"/>
          <w:szCs w:val="18"/>
        </w:rPr>
        <w:t>646- Cotisations sociales personnelles de l’exploitant.</w:t>
      </w:r>
    </w:p>
    <w:p w:rsidR="00822907" w:rsidRPr="00D20F00" w:rsidRDefault="000868A0" w:rsidP="00822907">
      <w:pPr>
        <w:spacing w:after="0"/>
        <w:rPr>
          <w:sz w:val="16"/>
          <w:szCs w:val="18"/>
        </w:rPr>
      </w:pPr>
      <w:r w:rsidRPr="00D20F00">
        <w:rPr>
          <w:sz w:val="16"/>
          <w:szCs w:val="18"/>
        </w:rPr>
        <w:tab/>
      </w:r>
      <w:r w:rsidR="00822907" w:rsidRPr="00D20F00">
        <w:rPr>
          <w:sz w:val="16"/>
          <w:szCs w:val="18"/>
        </w:rPr>
        <w:t>647- Autres charges sociales</w:t>
      </w:r>
    </w:p>
    <w:p w:rsidR="00030FBC" w:rsidRDefault="00030FBC" w:rsidP="00D20F00">
      <w:pPr>
        <w:spacing w:after="0"/>
        <w:rPr>
          <w:b/>
          <w:sz w:val="18"/>
          <w:szCs w:val="18"/>
        </w:rPr>
      </w:pPr>
    </w:p>
    <w:p w:rsidR="00030FBC" w:rsidRDefault="00030FBC" w:rsidP="00D20F00">
      <w:pPr>
        <w:spacing w:after="0"/>
        <w:rPr>
          <w:b/>
          <w:sz w:val="18"/>
          <w:szCs w:val="18"/>
        </w:rPr>
      </w:pPr>
    </w:p>
    <w:p w:rsidR="00030FBC" w:rsidRDefault="00030FBC" w:rsidP="00D20F00">
      <w:pPr>
        <w:spacing w:after="0"/>
        <w:rPr>
          <w:b/>
          <w:sz w:val="18"/>
          <w:szCs w:val="18"/>
        </w:rPr>
      </w:pPr>
    </w:p>
    <w:p w:rsidR="00822907" w:rsidRPr="000A1830" w:rsidRDefault="00822907" w:rsidP="00D20F00">
      <w:pPr>
        <w:spacing w:after="0"/>
        <w:rPr>
          <w:b/>
          <w:sz w:val="18"/>
          <w:szCs w:val="18"/>
        </w:rPr>
      </w:pPr>
      <w:r w:rsidRPr="000A1830">
        <w:rPr>
          <w:b/>
          <w:sz w:val="18"/>
          <w:szCs w:val="18"/>
        </w:rPr>
        <w:t>65- Autres charges de gestion courante</w:t>
      </w:r>
    </w:p>
    <w:p w:rsidR="00822907" w:rsidRPr="00D20F00" w:rsidRDefault="000868A0" w:rsidP="00D20F00">
      <w:pPr>
        <w:spacing w:after="0"/>
        <w:rPr>
          <w:sz w:val="16"/>
          <w:szCs w:val="18"/>
        </w:rPr>
      </w:pPr>
      <w:r w:rsidRPr="00D20F00">
        <w:rPr>
          <w:sz w:val="16"/>
          <w:szCs w:val="18"/>
        </w:rPr>
        <w:tab/>
      </w:r>
      <w:r w:rsidR="00822907" w:rsidRPr="00D20F00">
        <w:rPr>
          <w:sz w:val="16"/>
          <w:szCs w:val="18"/>
        </w:rPr>
        <w:t>651- Redevances pour concessions, brevets, licences, marques</w:t>
      </w:r>
    </w:p>
    <w:p w:rsidR="00822907" w:rsidRPr="00D20F00" w:rsidRDefault="000868A0" w:rsidP="00D20F00">
      <w:pPr>
        <w:spacing w:after="0"/>
        <w:rPr>
          <w:sz w:val="16"/>
          <w:szCs w:val="18"/>
        </w:rPr>
      </w:pPr>
      <w:r w:rsidRPr="00D20F00">
        <w:rPr>
          <w:sz w:val="16"/>
          <w:szCs w:val="18"/>
        </w:rPr>
        <w:tab/>
      </w:r>
      <w:r w:rsidR="00822907" w:rsidRPr="00D20F00">
        <w:rPr>
          <w:sz w:val="16"/>
          <w:szCs w:val="18"/>
        </w:rPr>
        <w:t>653- Jetons de présence</w:t>
      </w:r>
    </w:p>
    <w:p w:rsidR="00822907" w:rsidRPr="00D20F00" w:rsidRDefault="000868A0" w:rsidP="00D20F00">
      <w:pPr>
        <w:spacing w:after="0"/>
        <w:rPr>
          <w:sz w:val="16"/>
          <w:szCs w:val="18"/>
        </w:rPr>
      </w:pPr>
      <w:r w:rsidRPr="00D20F00">
        <w:rPr>
          <w:sz w:val="16"/>
          <w:szCs w:val="18"/>
        </w:rPr>
        <w:tab/>
      </w:r>
      <w:r w:rsidR="00822907" w:rsidRPr="00D20F00">
        <w:rPr>
          <w:sz w:val="16"/>
          <w:szCs w:val="18"/>
        </w:rPr>
        <w:t>654- Pertes sur créances irrécouvrables</w:t>
      </w:r>
    </w:p>
    <w:p w:rsidR="00822907" w:rsidRPr="00D20F00" w:rsidRDefault="000868A0" w:rsidP="00D20F00">
      <w:pPr>
        <w:spacing w:after="0"/>
        <w:rPr>
          <w:sz w:val="16"/>
          <w:szCs w:val="18"/>
        </w:rPr>
      </w:pPr>
      <w:r w:rsidRPr="00D20F00">
        <w:rPr>
          <w:sz w:val="16"/>
          <w:szCs w:val="18"/>
        </w:rPr>
        <w:tab/>
        <w:t>658- Charg</w:t>
      </w:r>
      <w:r w:rsidR="00D20F00">
        <w:rPr>
          <w:sz w:val="16"/>
          <w:szCs w:val="18"/>
        </w:rPr>
        <w:t>es diverses de gestion courante</w:t>
      </w:r>
    </w:p>
    <w:p w:rsidR="00822907" w:rsidRPr="000A1830" w:rsidRDefault="00822907" w:rsidP="00D20F00">
      <w:pPr>
        <w:spacing w:after="0"/>
        <w:rPr>
          <w:b/>
          <w:sz w:val="18"/>
          <w:szCs w:val="18"/>
        </w:rPr>
      </w:pPr>
      <w:r w:rsidRPr="000A1830">
        <w:rPr>
          <w:b/>
          <w:sz w:val="18"/>
          <w:szCs w:val="18"/>
        </w:rPr>
        <w:t>66- Charges financières</w:t>
      </w:r>
    </w:p>
    <w:p w:rsidR="00822907" w:rsidRPr="00D20F00" w:rsidRDefault="000868A0" w:rsidP="00D20F00">
      <w:pPr>
        <w:spacing w:after="0"/>
        <w:rPr>
          <w:sz w:val="16"/>
          <w:szCs w:val="18"/>
        </w:rPr>
      </w:pPr>
      <w:r>
        <w:rPr>
          <w:sz w:val="18"/>
          <w:szCs w:val="18"/>
        </w:rPr>
        <w:tab/>
      </w:r>
      <w:r w:rsidR="00822907" w:rsidRPr="00D20F00">
        <w:rPr>
          <w:sz w:val="16"/>
          <w:szCs w:val="18"/>
        </w:rPr>
        <w:t>661- Charges d’intérêts</w:t>
      </w:r>
    </w:p>
    <w:p w:rsidR="00822907" w:rsidRPr="00D20F00" w:rsidRDefault="000868A0" w:rsidP="00D20F00">
      <w:pPr>
        <w:spacing w:after="0"/>
        <w:rPr>
          <w:sz w:val="16"/>
          <w:szCs w:val="18"/>
        </w:rPr>
      </w:pPr>
      <w:r w:rsidRPr="00D20F00">
        <w:rPr>
          <w:sz w:val="16"/>
          <w:szCs w:val="18"/>
        </w:rPr>
        <w:tab/>
      </w:r>
      <w:r w:rsidR="00822907" w:rsidRPr="00D20F00">
        <w:rPr>
          <w:sz w:val="16"/>
          <w:szCs w:val="18"/>
        </w:rPr>
        <w:t>664- Pertes sur créances liées à des participations</w:t>
      </w:r>
    </w:p>
    <w:p w:rsidR="00822907" w:rsidRPr="00D20F00" w:rsidRDefault="000868A0" w:rsidP="00D20F00">
      <w:pPr>
        <w:spacing w:after="0"/>
        <w:rPr>
          <w:sz w:val="16"/>
          <w:szCs w:val="18"/>
        </w:rPr>
      </w:pPr>
      <w:r w:rsidRPr="00D20F00">
        <w:rPr>
          <w:sz w:val="16"/>
          <w:szCs w:val="18"/>
        </w:rPr>
        <w:tab/>
      </w:r>
      <w:r w:rsidR="00822907" w:rsidRPr="00D20F00">
        <w:rPr>
          <w:sz w:val="16"/>
          <w:szCs w:val="18"/>
        </w:rPr>
        <w:t>665- Escomptes accordés.</w:t>
      </w:r>
    </w:p>
    <w:p w:rsidR="00822907" w:rsidRDefault="000868A0" w:rsidP="00822907">
      <w:pPr>
        <w:spacing w:after="0"/>
        <w:rPr>
          <w:sz w:val="16"/>
          <w:szCs w:val="18"/>
        </w:rPr>
      </w:pPr>
      <w:r w:rsidRPr="00D20F00">
        <w:rPr>
          <w:sz w:val="16"/>
          <w:szCs w:val="18"/>
        </w:rPr>
        <w:tab/>
      </w:r>
      <w:r w:rsidR="00822907" w:rsidRPr="00D20F00">
        <w:rPr>
          <w:sz w:val="16"/>
          <w:szCs w:val="18"/>
        </w:rPr>
        <w:t>666- Pertes de change</w:t>
      </w:r>
    </w:p>
    <w:p w:rsidR="00822907" w:rsidRPr="00D20F00" w:rsidRDefault="00822907" w:rsidP="00D20F00">
      <w:pPr>
        <w:spacing w:after="0"/>
        <w:rPr>
          <w:b/>
          <w:sz w:val="16"/>
          <w:szCs w:val="18"/>
        </w:rPr>
      </w:pPr>
      <w:r w:rsidRPr="000A1830">
        <w:rPr>
          <w:b/>
          <w:sz w:val="18"/>
          <w:szCs w:val="18"/>
        </w:rPr>
        <w:t>67- Charges exceptionnelles</w:t>
      </w:r>
    </w:p>
    <w:p w:rsidR="00822907" w:rsidRPr="00D20F00" w:rsidRDefault="000868A0" w:rsidP="00D20F00">
      <w:pPr>
        <w:spacing w:after="0"/>
        <w:rPr>
          <w:sz w:val="16"/>
          <w:szCs w:val="18"/>
        </w:rPr>
      </w:pPr>
      <w:r w:rsidRPr="00D20F00">
        <w:rPr>
          <w:sz w:val="16"/>
          <w:szCs w:val="18"/>
        </w:rPr>
        <w:tab/>
      </w:r>
      <w:r w:rsidR="00822907" w:rsidRPr="00D20F00">
        <w:rPr>
          <w:sz w:val="16"/>
          <w:szCs w:val="18"/>
        </w:rPr>
        <w:t>671- Charges exceptionnelles sur opérations de gestion</w:t>
      </w:r>
    </w:p>
    <w:p w:rsidR="00822907" w:rsidRPr="000A1830" w:rsidRDefault="000868A0" w:rsidP="00822907">
      <w:pPr>
        <w:spacing w:after="0"/>
        <w:rPr>
          <w:sz w:val="18"/>
          <w:szCs w:val="18"/>
        </w:rPr>
      </w:pPr>
      <w:r>
        <w:rPr>
          <w:sz w:val="18"/>
          <w:szCs w:val="18"/>
        </w:rPr>
        <w:tab/>
      </w:r>
      <w:r w:rsidR="00822907" w:rsidRPr="000A1830">
        <w:rPr>
          <w:sz w:val="18"/>
          <w:szCs w:val="18"/>
        </w:rPr>
        <w:t>675- VCEAC</w:t>
      </w:r>
    </w:p>
    <w:p w:rsidR="00822907" w:rsidRPr="000A1830" w:rsidRDefault="00822907" w:rsidP="00D20F00">
      <w:pPr>
        <w:spacing w:after="0"/>
        <w:rPr>
          <w:b/>
          <w:sz w:val="18"/>
          <w:szCs w:val="18"/>
        </w:rPr>
      </w:pPr>
      <w:r w:rsidRPr="000A1830">
        <w:rPr>
          <w:b/>
          <w:sz w:val="18"/>
          <w:szCs w:val="18"/>
        </w:rPr>
        <w:t>68- Dotations aux amortissements et aux provisions</w:t>
      </w:r>
    </w:p>
    <w:p w:rsidR="00822907" w:rsidRPr="00D20F00" w:rsidRDefault="000868A0" w:rsidP="00D20F00">
      <w:pPr>
        <w:spacing w:after="0"/>
        <w:rPr>
          <w:sz w:val="16"/>
          <w:szCs w:val="18"/>
        </w:rPr>
      </w:pPr>
      <w:r>
        <w:rPr>
          <w:sz w:val="18"/>
          <w:szCs w:val="18"/>
        </w:rPr>
        <w:tab/>
      </w:r>
      <w:r w:rsidR="00822907" w:rsidRPr="00D20F00">
        <w:rPr>
          <w:sz w:val="16"/>
          <w:szCs w:val="18"/>
        </w:rPr>
        <w:t>681- DAP (charges d’exploitation)</w:t>
      </w:r>
    </w:p>
    <w:p w:rsidR="00822907" w:rsidRPr="00D20F00" w:rsidRDefault="000868A0" w:rsidP="00822907">
      <w:pPr>
        <w:spacing w:after="0"/>
        <w:rPr>
          <w:sz w:val="16"/>
          <w:szCs w:val="18"/>
        </w:rPr>
      </w:pPr>
      <w:r w:rsidRPr="00D20F00">
        <w:rPr>
          <w:sz w:val="16"/>
          <w:szCs w:val="18"/>
        </w:rPr>
        <w:tab/>
      </w:r>
      <w:r w:rsidR="00822907" w:rsidRPr="00D20F00">
        <w:rPr>
          <w:sz w:val="16"/>
          <w:szCs w:val="18"/>
        </w:rPr>
        <w:t>686- DAP (charges financières)</w:t>
      </w:r>
    </w:p>
    <w:p w:rsidR="00822907" w:rsidRPr="00D20F00" w:rsidRDefault="000868A0" w:rsidP="00822907">
      <w:pPr>
        <w:spacing w:after="0"/>
        <w:rPr>
          <w:sz w:val="16"/>
          <w:szCs w:val="18"/>
        </w:rPr>
      </w:pPr>
      <w:r w:rsidRPr="00D20F00">
        <w:rPr>
          <w:sz w:val="16"/>
          <w:szCs w:val="18"/>
        </w:rPr>
        <w:tab/>
      </w:r>
      <w:r w:rsidR="00822907" w:rsidRPr="00D20F00">
        <w:rPr>
          <w:sz w:val="16"/>
          <w:szCs w:val="18"/>
        </w:rPr>
        <w:t>687- DAP (charges exceptionnelles)</w:t>
      </w:r>
    </w:p>
    <w:p w:rsidR="00822907" w:rsidRPr="000A1830" w:rsidRDefault="00822907" w:rsidP="00D20F00">
      <w:pPr>
        <w:spacing w:after="0"/>
        <w:rPr>
          <w:b/>
          <w:sz w:val="18"/>
          <w:szCs w:val="18"/>
        </w:rPr>
      </w:pPr>
      <w:r w:rsidRPr="000A1830">
        <w:rPr>
          <w:b/>
          <w:sz w:val="18"/>
          <w:szCs w:val="18"/>
        </w:rPr>
        <w:t>69- Participation des salariés – Impôts sur les bénéfices</w:t>
      </w:r>
    </w:p>
    <w:p w:rsidR="00822907" w:rsidRPr="00D20F00" w:rsidRDefault="000868A0" w:rsidP="00D20F00">
      <w:pPr>
        <w:spacing w:after="0"/>
        <w:rPr>
          <w:sz w:val="16"/>
          <w:szCs w:val="18"/>
        </w:rPr>
      </w:pPr>
      <w:r w:rsidRPr="00D20F00">
        <w:rPr>
          <w:sz w:val="16"/>
          <w:szCs w:val="18"/>
        </w:rPr>
        <w:tab/>
      </w:r>
      <w:r w:rsidR="00822907" w:rsidRPr="00D20F00">
        <w:rPr>
          <w:sz w:val="16"/>
          <w:szCs w:val="18"/>
        </w:rPr>
        <w:t>691- Participation des salariés</w:t>
      </w:r>
    </w:p>
    <w:p w:rsidR="00822907" w:rsidRPr="00D20F00" w:rsidRDefault="000868A0" w:rsidP="00822907">
      <w:pPr>
        <w:spacing w:after="0"/>
        <w:rPr>
          <w:sz w:val="16"/>
          <w:szCs w:val="18"/>
        </w:rPr>
      </w:pPr>
      <w:r w:rsidRPr="00D20F00">
        <w:rPr>
          <w:sz w:val="16"/>
          <w:szCs w:val="18"/>
        </w:rPr>
        <w:tab/>
      </w:r>
      <w:r w:rsidR="00822907" w:rsidRPr="00D20F00">
        <w:rPr>
          <w:sz w:val="16"/>
          <w:szCs w:val="18"/>
        </w:rPr>
        <w:t>695- Impôts sur les bénéfices</w:t>
      </w:r>
    </w:p>
    <w:p w:rsidR="00822907" w:rsidRPr="00D20F00" w:rsidRDefault="000868A0" w:rsidP="00822907">
      <w:pPr>
        <w:spacing w:after="0"/>
        <w:rPr>
          <w:sz w:val="16"/>
          <w:szCs w:val="18"/>
        </w:rPr>
      </w:pPr>
      <w:r w:rsidRPr="00D20F00">
        <w:rPr>
          <w:sz w:val="16"/>
          <w:szCs w:val="18"/>
        </w:rPr>
        <w:tab/>
      </w:r>
      <w:r w:rsidR="00822907" w:rsidRPr="00D20F00">
        <w:rPr>
          <w:sz w:val="16"/>
          <w:szCs w:val="18"/>
        </w:rPr>
        <w:t>698- Intégration fiscale</w:t>
      </w:r>
    </w:p>
    <w:p w:rsidR="000868A0" w:rsidRDefault="000868A0" w:rsidP="00822907">
      <w:pPr>
        <w:spacing w:after="0"/>
        <w:rPr>
          <w:sz w:val="18"/>
          <w:szCs w:val="18"/>
        </w:rPr>
      </w:pPr>
    </w:p>
    <w:p w:rsidR="00822907" w:rsidRPr="001B2DB5" w:rsidRDefault="000868A0" w:rsidP="000868A0">
      <w:pPr>
        <w:pStyle w:val="Paragraphedeliste"/>
        <w:ind w:left="0"/>
        <w:rPr>
          <w:b/>
          <w:sz w:val="24"/>
          <w:szCs w:val="18"/>
        </w:rPr>
      </w:pPr>
      <w:r>
        <w:rPr>
          <w:b/>
          <w:sz w:val="24"/>
          <w:szCs w:val="18"/>
          <w:u w:val="single"/>
        </w:rPr>
        <w:t>4) R</w:t>
      </w:r>
      <w:r w:rsidR="00822907" w:rsidRPr="001B2DB5">
        <w:rPr>
          <w:b/>
          <w:sz w:val="24"/>
          <w:szCs w:val="18"/>
          <w:u w:val="single"/>
        </w:rPr>
        <w:t>elevé et classification des principaux produits de l’entreprise</w:t>
      </w:r>
    </w:p>
    <w:p w:rsidR="00822907" w:rsidRPr="000A1830" w:rsidRDefault="00822907" w:rsidP="00822907">
      <w:pPr>
        <w:rPr>
          <w:b/>
          <w:i/>
          <w:sz w:val="18"/>
          <w:szCs w:val="18"/>
          <w:u w:val="single"/>
        </w:rPr>
      </w:pPr>
      <w:r w:rsidRPr="000A1830">
        <w:rPr>
          <w:b/>
          <w:i/>
          <w:sz w:val="18"/>
          <w:szCs w:val="18"/>
          <w:u w:val="single"/>
        </w:rPr>
        <w:t>Liste des produits d’une entreprise (classe 7)</w:t>
      </w:r>
    </w:p>
    <w:p w:rsidR="00822907" w:rsidRPr="000A1830" w:rsidRDefault="00822907" w:rsidP="00030FBC">
      <w:pPr>
        <w:spacing w:after="0"/>
        <w:rPr>
          <w:b/>
          <w:sz w:val="18"/>
          <w:szCs w:val="18"/>
        </w:rPr>
      </w:pPr>
      <w:r w:rsidRPr="000A1830">
        <w:rPr>
          <w:b/>
          <w:sz w:val="18"/>
          <w:szCs w:val="18"/>
        </w:rPr>
        <w:t>70- Ventes de produits fabriqués, prestations de services, marchandises</w:t>
      </w:r>
    </w:p>
    <w:p w:rsidR="00822907" w:rsidRPr="000A1830" w:rsidRDefault="00822907" w:rsidP="00030FBC">
      <w:pPr>
        <w:spacing w:after="0"/>
        <w:rPr>
          <w:sz w:val="18"/>
          <w:szCs w:val="18"/>
        </w:rPr>
      </w:pPr>
      <w:r>
        <w:rPr>
          <w:sz w:val="18"/>
          <w:szCs w:val="18"/>
        </w:rPr>
        <w:t>7</w:t>
      </w:r>
      <w:r w:rsidRPr="000A1830">
        <w:rPr>
          <w:sz w:val="18"/>
          <w:szCs w:val="18"/>
        </w:rPr>
        <w:t>01- Ventes de PF</w:t>
      </w:r>
    </w:p>
    <w:p w:rsidR="00822907" w:rsidRPr="000A1830" w:rsidRDefault="00822907" w:rsidP="00822907">
      <w:pPr>
        <w:spacing w:after="0"/>
        <w:rPr>
          <w:sz w:val="18"/>
          <w:szCs w:val="18"/>
        </w:rPr>
      </w:pPr>
      <w:r w:rsidRPr="000A1830">
        <w:rPr>
          <w:sz w:val="18"/>
          <w:szCs w:val="18"/>
        </w:rPr>
        <w:t>706- Prestations de services</w:t>
      </w:r>
    </w:p>
    <w:p w:rsidR="00822907" w:rsidRPr="000A1830" w:rsidRDefault="00822907" w:rsidP="00822907">
      <w:pPr>
        <w:spacing w:after="0"/>
        <w:rPr>
          <w:sz w:val="18"/>
          <w:szCs w:val="18"/>
        </w:rPr>
      </w:pPr>
      <w:r w:rsidRPr="000A1830">
        <w:rPr>
          <w:sz w:val="18"/>
          <w:szCs w:val="18"/>
        </w:rPr>
        <w:t>707- Ventes de marchandises.</w:t>
      </w:r>
    </w:p>
    <w:p w:rsidR="00822907" w:rsidRPr="000A1830" w:rsidRDefault="00822907" w:rsidP="00822907">
      <w:pPr>
        <w:spacing w:after="0"/>
        <w:rPr>
          <w:sz w:val="18"/>
          <w:szCs w:val="18"/>
        </w:rPr>
      </w:pPr>
      <w:r w:rsidRPr="000A1830">
        <w:rPr>
          <w:sz w:val="18"/>
          <w:szCs w:val="18"/>
        </w:rPr>
        <w:t>708- Produits des activités annexes</w:t>
      </w:r>
    </w:p>
    <w:p w:rsidR="00822907" w:rsidRPr="000A1830" w:rsidRDefault="00822907" w:rsidP="00030FBC">
      <w:pPr>
        <w:spacing w:after="0"/>
        <w:rPr>
          <w:sz w:val="18"/>
          <w:szCs w:val="18"/>
        </w:rPr>
      </w:pPr>
      <w:r w:rsidRPr="000A1830">
        <w:rPr>
          <w:b/>
          <w:sz w:val="18"/>
          <w:szCs w:val="18"/>
        </w:rPr>
        <w:t>71- Production stockée (ou déstockage</w:t>
      </w:r>
      <w:r w:rsidRPr="000A1830">
        <w:rPr>
          <w:sz w:val="18"/>
          <w:szCs w:val="18"/>
        </w:rPr>
        <w:t>)</w:t>
      </w:r>
    </w:p>
    <w:p w:rsidR="00822907" w:rsidRPr="000A1830" w:rsidRDefault="00822907" w:rsidP="00030FBC">
      <w:pPr>
        <w:spacing w:after="0"/>
        <w:rPr>
          <w:sz w:val="18"/>
          <w:szCs w:val="18"/>
        </w:rPr>
      </w:pPr>
      <w:r w:rsidRPr="000A1830">
        <w:rPr>
          <w:sz w:val="18"/>
          <w:szCs w:val="18"/>
        </w:rPr>
        <w:t>713- Variation des stocks des en-cours et des produits</w:t>
      </w:r>
    </w:p>
    <w:p w:rsidR="00822907" w:rsidRPr="000A1830" w:rsidRDefault="00822907" w:rsidP="00030FBC">
      <w:pPr>
        <w:spacing w:after="0"/>
        <w:rPr>
          <w:b/>
          <w:sz w:val="18"/>
          <w:szCs w:val="18"/>
        </w:rPr>
      </w:pPr>
      <w:r w:rsidRPr="000A1830">
        <w:rPr>
          <w:b/>
          <w:sz w:val="18"/>
          <w:szCs w:val="18"/>
        </w:rPr>
        <w:t>72- Production immobilisée</w:t>
      </w:r>
    </w:p>
    <w:p w:rsidR="00822907" w:rsidRPr="000A1830" w:rsidRDefault="00822907" w:rsidP="00030FBC">
      <w:pPr>
        <w:spacing w:after="0"/>
        <w:rPr>
          <w:b/>
          <w:sz w:val="18"/>
          <w:szCs w:val="18"/>
        </w:rPr>
      </w:pPr>
      <w:r w:rsidRPr="000A1830">
        <w:rPr>
          <w:b/>
          <w:sz w:val="18"/>
          <w:szCs w:val="18"/>
        </w:rPr>
        <w:t>73- Produits nets partiels sur opérations à LT</w:t>
      </w:r>
    </w:p>
    <w:p w:rsidR="00822907" w:rsidRDefault="000868A0" w:rsidP="00030FBC">
      <w:pPr>
        <w:spacing w:after="0"/>
        <w:rPr>
          <w:b/>
          <w:sz w:val="18"/>
          <w:szCs w:val="18"/>
        </w:rPr>
      </w:pPr>
      <w:r>
        <w:rPr>
          <w:b/>
          <w:sz w:val="18"/>
          <w:szCs w:val="18"/>
        </w:rPr>
        <w:t>74- Subventions d’exploitation.</w:t>
      </w:r>
    </w:p>
    <w:p w:rsidR="00822907" w:rsidRPr="000A1830" w:rsidRDefault="00822907" w:rsidP="00030FBC">
      <w:pPr>
        <w:spacing w:after="0"/>
        <w:rPr>
          <w:b/>
          <w:sz w:val="18"/>
          <w:szCs w:val="18"/>
        </w:rPr>
      </w:pPr>
      <w:r w:rsidRPr="000A1830">
        <w:rPr>
          <w:b/>
          <w:sz w:val="18"/>
          <w:szCs w:val="18"/>
        </w:rPr>
        <w:t>75- Autres produits de gestion courante.</w:t>
      </w:r>
    </w:p>
    <w:p w:rsidR="00822907" w:rsidRPr="000A1830" w:rsidRDefault="00822907" w:rsidP="00030FBC">
      <w:pPr>
        <w:spacing w:after="0"/>
        <w:rPr>
          <w:sz w:val="18"/>
          <w:szCs w:val="18"/>
        </w:rPr>
      </w:pPr>
      <w:r w:rsidRPr="000A1830">
        <w:rPr>
          <w:sz w:val="18"/>
          <w:szCs w:val="18"/>
        </w:rPr>
        <w:t>751- Redevances pour concessions, brevets, licences, marques</w:t>
      </w:r>
    </w:p>
    <w:p w:rsidR="00822907" w:rsidRPr="000A1830" w:rsidRDefault="00822907" w:rsidP="00030FBC">
      <w:pPr>
        <w:spacing w:after="0"/>
        <w:rPr>
          <w:sz w:val="18"/>
          <w:szCs w:val="18"/>
        </w:rPr>
      </w:pPr>
      <w:r w:rsidRPr="000A1830">
        <w:rPr>
          <w:sz w:val="18"/>
          <w:szCs w:val="18"/>
        </w:rPr>
        <w:t>752- Revenus des immeubles non affectés aux activités professionnelles</w:t>
      </w:r>
    </w:p>
    <w:p w:rsidR="00822907" w:rsidRDefault="00822907" w:rsidP="00030FBC">
      <w:pPr>
        <w:spacing w:after="0"/>
        <w:rPr>
          <w:sz w:val="18"/>
          <w:szCs w:val="18"/>
        </w:rPr>
      </w:pPr>
      <w:r w:rsidRPr="000A1830">
        <w:rPr>
          <w:sz w:val="18"/>
          <w:szCs w:val="18"/>
        </w:rPr>
        <w:t>758- Produits divers de gestion courante.</w:t>
      </w:r>
    </w:p>
    <w:p w:rsidR="00822907" w:rsidRPr="000A1830" w:rsidRDefault="00822907" w:rsidP="00822907">
      <w:pPr>
        <w:spacing w:after="0"/>
        <w:rPr>
          <w:sz w:val="18"/>
          <w:szCs w:val="18"/>
        </w:rPr>
      </w:pPr>
    </w:p>
    <w:p w:rsidR="00822907" w:rsidRPr="00030FBC" w:rsidRDefault="00822907" w:rsidP="00030FBC">
      <w:pPr>
        <w:spacing w:after="0"/>
        <w:rPr>
          <w:b/>
          <w:sz w:val="20"/>
          <w:szCs w:val="18"/>
        </w:rPr>
      </w:pPr>
      <w:r w:rsidRPr="00030FBC">
        <w:rPr>
          <w:b/>
          <w:sz w:val="20"/>
          <w:szCs w:val="18"/>
        </w:rPr>
        <w:t>76- Produits financiers</w:t>
      </w:r>
    </w:p>
    <w:p w:rsidR="00822907" w:rsidRPr="000A1830" w:rsidRDefault="00822907" w:rsidP="00030FBC">
      <w:pPr>
        <w:spacing w:after="0"/>
        <w:rPr>
          <w:sz w:val="18"/>
          <w:szCs w:val="18"/>
        </w:rPr>
      </w:pPr>
      <w:r w:rsidRPr="000A1830">
        <w:rPr>
          <w:sz w:val="18"/>
          <w:szCs w:val="18"/>
        </w:rPr>
        <w:t>761- Produits de participations</w:t>
      </w:r>
    </w:p>
    <w:p w:rsidR="00822907" w:rsidRPr="000A1830" w:rsidRDefault="00822907" w:rsidP="00030FBC">
      <w:pPr>
        <w:spacing w:after="0"/>
        <w:rPr>
          <w:sz w:val="18"/>
          <w:szCs w:val="18"/>
        </w:rPr>
      </w:pPr>
      <w:r w:rsidRPr="000A1830">
        <w:rPr>
          <w:sz w:val="18"/>
          <w:szCs w:val="18"/>
        </w:rPr>
        <w:t>762- Produits des autres immobilisations financières</w:t>
      </w:r>
    </w:p>
    <w:p w:rsidR="00822907" w:rsidRPr="000A1830" w:rsidRDefault="00822907" w:rsidP="00030FBC">
      <w:pPr>
        <w:spacing w:after="0"/>
        <w:rPr>
          <w:sz w:val="18"/>
          <w:szCs w:val="18"/>
        </w:rPr>
      </w:pPr>
      <w:r w:rsidRPr="000A1830">
        <w:rPr>
          <w:sz w:val="18"/>
          <w:szCs w:val="18"/>
        </w:rPr>
        <w:t>763- Revenus des autres créances</w:t>
      </w:r>
    </w:p>
    <w:p w:rsidR="00822907" w:rsidRPr="000A1830" w:rsidRDefault="00822907" w:rsidP="00030FBC">
      <w:pPr>
        <w:spacing w:after="0"/>
        <w:rPr>
          <w:sz w:val="18"/>
          <w:szCs w:val="18"/>
        </w:rPr>
      </w:pPr>
      <w:r w:rsidRPr="000A1830">
        <w:rPr>
          <w:sz w:val="18"/>
          <w:szCs w:val="18"/>
        </w:rPr>
        <w:t>764- Revenus des VMP</w:t>
      </w:r>
    </w:p>
    <w:p w:rsidR="00822907" w:rsidRPr="000A1830" w:rsidRDefault="00822907" w:rsidP="00030FBC">
      <w:pPr>
        <w:spacing w:after="0"/>
        <w:rPr>
          <w:sz w:val="18"/>
          <w:szCs w:val="18"/>
        </w:rPr>
      </w:pPr>
      <w:r w:rsidRPr="000A1830">
        <w:rPr>
          <w:sz w:val="18"/>
          <w:szCs w:val="18"/>
        </w:rPr>
        <w:t>765- Escomptes obtenus</w:t>
      </w:r>
    </w:p>
    <w:p w:rsidR="00822907" w:rsidRDefault="00822907" w:rsidP="00030FBC">
      <w:pPr>
        <w:spacing w:after="0"/>
        <w:rPr>
          <w:sz w:val="18"/>
          <w:szCs w:val="18"/>
        </w:rPr>
      </w:pPr>
      <w:r w:rsidRPr="000A1830">
        <w:rPr>
          <w:sz w:val="18"/>
          <w:szCs w:val="18"/>
        </w:rPr>
        <w:t>766- Gains de change</w:t>
      </w:r>
    </w:p>
    <w:p w:rsidR="00822907" w:rsidRPr="000A1830" w:rsidRDefault="00822907" w:rsidP="00822907">
      <w:pPr>
        <w:spacing w:after="0"/>
        <w:rPr>
          <w:sz w:val="18"/>
          <w:szCs w:val="18"/>
        </w:rPr>
      </w:pPr>
    </w:p>
    <w:p w:rsidR="00822907" w:rsidRPr="00030FBC" w:rsidRDefault="00822907" w:rsidP="00030FBC">
      <w:pPr>
        <w:spacing w:after="0"/>
        <w:rPr>
          <w:b/>
          <w:sz w:val="20"/>
          <w:szCs w:val="18"/>
        </w:rPr>
      </w:pPr>
      <w:r w:rsidRPr="00030FBC">
        <w:rPr>
          <w:b/>
          <w:sz w:val="20"/>
          <w:szCs w:val="18"/>
        </w:rPr>
        <w:t>77- Produits exceptionnels</w:t>
      </w:r>
    </w:p>
    <w:p w:rsidR="00822907" w:rsidRPr="000A1830" w:rsidRDefault="00822907" w:rsidP="00030FBC">
      <w:pPr>
        <w:spacing w:after="0"/>
        <w:rPr>
          <w:sz w:val="18"/>
          <w:szCs w:val="18"/>
        </w:rPr>
      </w:pPr>
      <w:r w:rsidRPr="000A1830">
        <w:rPr>
          <w:sz w:val="18"/>
          <w:szCs w:val="18"/>
        </w:rPr>
        <w:t>771- Produits exceptionnels sur opérations de gestion</w:t>
      </w:r>
    </w:p>
    <w:p w:rsidR="00822907" w:rsidRPr="000A1830" w:rsidRDefault="00822907" w:rsidP="00822907">
      <w:pPr>
        <w:spacing w:after="0"/>
        <w:rPr>
          <w:sz w:val="18"/>
          <w:szCs w:val="18"/>
        </w:rPr>
      </w:pPr>
      <w:r w:rsidRPr="000A1830">
        <w:rPr>
          <w:sz w:val="18"/>
          <w:szCs w:val="18"/>
        </w:rPr>
        <w:t>775- PCEAC</w:t>
      </w:r>
    </w:p>
    <w:p w:rsidR="00822907" w:rsidRPr="000A1830" w:rsidRDefault="00822907" w:rsidP="00030FBC">
      <w:pPr>
        <w:spacing w:after="0"/>
        <w:rPr>
          <w:b/>
          <w:sz w:val="18"/>
          <w:szCs w:val="18"/>
        </w:rPr>
      </w:pPr>
      <w:r w:rsidRPr="000A1830">
        <w:rPr>
          <w:b/>
          <w:sz w:val="18"/>
          <w:szCs w:val="18"/>
        </w:rPr>
        <w:t>78- Reprises sur amortissements et provisions</w:t>
      </w:r>
    </w:p>
    <w:p w:rsidR="00822907" w:rsidRPr="000A1830" w:rsidRDefault="00822907" w:rsidP="00030FBC">
      <w:pPr>
        <w:spacing w:after="0"/>
        <w:rPr>
          <w:sz w:val="18"/>
          <w:szCs w:val="18"/>
        </w:rPr>
      </w:pPr>
      <w:r w:rsidRPr="000A1830">
        <w:rPr>
          <w:sz w:val="18"/>
          <w:szCs w:val="18"/>
        </w:rPr>
        <w:t>781- RAP (exploitation)</w:t>
      </w:r>
    </w:p>
    <w:p w:rsidR="00822907" w:rsidRPr="000A1830" w:rsidRDefault="00822907" w:rsidP="00030FBC">
      <w:pPr>
        <w:spacing w:after="0"/>
        <w:rPr>
          <w:sz w:val="18"/>
          <w:szCs w:val="18"/>
        </w:rPr>
      </w:pPr>
      <w:r w:rsidRPr="000A1830">
        <w:rPr>
          <w:sz w:val="18"/>
          <w:szCs w:val="18"/>
        </w:rPr>
        <w:t>786- RAP (financier)</w:t>
      </w:r>
    </w:p>
    <w:p w:rsidR="00822907" w:rsidRPr="000A1830" w:rsidRDefault="00822907" w:rsidP="00822907">
      <w:pPr>
        <w:spacing w:after="0"/>
        <w:rPr>
          <w:sz w:val="18"/>
          <w:szCs w:val="18"/>
        </w:rPr>
      </w:pPr>
      <w:r w:rsidRPr="000A1830">
        <w:rPr>
          <w:sz w:val="18"/>
          <w:szCs w:val="18"/>
        </w:rPr>
        <w:t>787- RAP (Exceptionnel)</w:t>
      </w:r>
    </w:p>
    <w:p w:rsidR="00822907" w:rsidRPr="007C1FC8" w:rsidRDefault="00822907" w:rsidP="00822907">
      <w:pPr>
        <w:rPr>
          <w:b/>
          <w:sz w:val="18"/>
          <w:szCs w:val="18"/>
        </w:rPr>
      </w:pPr>
      <w:r w:rsidRPr="000A1830">
        <w:rPr>
          <w:b/>
          <w:sz w:val="18"/>
          <w:szCs w:val="18"/>
        </w:rPr>
        <w:t>79- Transfert de charges</w:t>
      </w:r>
    </w:p>
    <w:p w:rsidR="00822907" w:rsidRPr="000A1830" w:rsidRDefault="00822907" w:rsidP="00822907">
      <w:pPr>
        <w:rPr>
          <w:sz w:val="18"/>
          <w:szCs w:val="18"/>
        </w:rPr>
      </w:pPr>
    </w:p>
    <w:p w:rsidR="00822907" w:rsidRPr="000868A0" w:rsidRDefault="000868A0" w:rsidP="000868A0">
      <w:pPr>
        <w:jc w:val="left"/>
        <w:rPr>
          <w:b/>
          <w:sz w:val="24"/>
          <w:szCs w:val="32"/>
          <w:u w:val="single"/>
        </w:rPr>
      </w:pPr>
      <w:r w:rsidRPr="000868A0">
        <w:rPr>
          <w:b/>
          <w:sz w:val="24"/>
          <w:szCs w:val="32"/>
          <w:u w:val="single"/>
        </w:rPr>
        <w:t xml:space="preserve">5) Les SIG </w:t>
      </w:r>
    </w:p>
    <w:p w:rsidR="00822907" w:rsidRPr="000868A0" w:rsidRDefault="00822907" w:rsidP="00822907">
      <w:pPr>
        <w:rPr>
          <w:sz w:val="20"/>
          <w:szCs w:val="18"/>
        </w:rPr>
      </w:pPr>
      <w:r w:rsidRPr="000868A0">
        <w:rPr>
          <w:sz w:val="20"/>
          <w:szCs w:val="18"/>
        </w:rPr>
        <w:t>Le résultat de l’exercice est obtenu en formant la différence entre tous les produits et toutes les charges de l’exercice. Pour mieux comprendre la formation du résultat de l’exercice, il est utile de calculer les différences partielles entre certains produits et certaines charges. La présentation classique du CR répond en partie à ce besoin en faisant apparaître le résultat de l’exercice comme le cumul de trois résultats partiels.</w:t>
      </w:r>
    </w:p>
    <w:p w:rsidR="00822907" w:rsidRPr="000868A0" w:rsidRDefault="00822907" w:rsidP="00977AE8">
      <w:pPr>
        <w:pStyle w:val="Paragraphedeliste"/>
        <w:numPr>
          <w:ilvl w:val="0"/>
          <w:numId w:val="19"/>
        </w:numPr>
        <w:rPr>
          <w:sz w:val="20"/>
          <w:szCs w:val="18"/>
        </w:rPr>
      </w:pPr>
      <w:r w:rsidRPr="000868A0">
        <w:rPr>
          <w:sz w:val="20"/>
          <w:szCs w:val="18"/>
        </w:rPr>
        <w:t>Le résultat d’exploitation</w:t>
      </w:r>
    </w:p>
    <w:p w:rsidR="00822907" w:rsidRPr="000868A0" w:rsidRDefault="00822907" w:rsidP="00977AE8">
      <w:pPr>
        <w:pStyle w:val="Paragraphedeliste"/>
        <w:numPr>
          <w:ilvl w:val="0"/>
          <w:numId w:val="19"/>
        </w:numPr>
        <w:rPr>
          <w:sz w:val="20"/>
          <w:szCs w:val="18"/>
        </w:rPr>
      </w:pPr>
      <w:r w:rsidRPr="000868A0">
        <w:rPr>
          <w:sz w:val="20"/>
          <w:szCs w:val="18"/>
        </w:rPr>
        <w:t>Le résultat financier</w:t>
      </w:r>
    </w:p>
    <w:p w:rsidR="00822907" w:rsidRPr="000868A0" w:rsidRDefault="00822907" w:rsidP="00977AE8">
      <w:pPr>
        <w:pStyle w:val="Paragraphedeliste"/>
        <w:numPr>
          <w:ilvl w:val="0"/>
          <w:numId w:val="19"/>
        </w:numPr>
        <w:rPr>
          <w:sz w:val="20"/>
          <w:szCs w:val="18"/>
        </w:rPr>
      </w:pPr>
      <w:r w:rsidRPr="000868A0">
        <w:rPr>
          <w:sz w:val="20"/>
          <w:szCs w:val="18"/>
        </w:rPr>
        <w:t>Le résultat exceptionnel</w:t>
      </w:r>
    </w:p>
    <w:p w:rsidR="000868A0" w:rsidRDefault="00822907" w:rsidP="000868A0">
      <w:pPr>
        <w:rPr>
          <w:sz w:val="20"/>
          <w:szCs w:val="18"/>
        </w:rPr>
      </w:pPr>
      <w:r w:rsidRPr="000868A0">
        <w:rPr>
          <w:sz w:val="20"/>
          <w:szCs w:val="18"/>
        </w:rPr>
        <w:t>Le PCG a prévu une généralisation de cette méthode d’analyse en définissant une suite de différence (ou soldes) entre des produits et des charges : ce sont les soldes in</w:t>
      </w:r>
      <w:r w:rsidR="000868A0">
        <w:rPr>
          <w:sz w:val="20"/>
          <w:szCs w:val="18"/>
        </w:rPr>
        <w:t>termédiaires  de gestion (SIG).</w:t>
      </w:r>
    </w:p>
    <w:p w:rsidR="00822907" w:rsidRPr="000868A0" w:rsidRDefault="00822907" w:rsidP="00977AE8">
      <w:pPr>
        <w:pStyle w:val="Paragraphedeliste"/>
        <w:numPr>
          <w:ilvl w:val="0"/>
          <w:numId w:val="41"/>
        </w:numPr>
        <w:rPr>
          <w:b/>
          <w:sz w:val="20"/>
          <w:szCs w:val="18"/>
        </w:rPr>
      </w:pPr>
      <w:r w:rsidRPr="000868A0">
        <w:rPr>
          <w:b/>
          <w:szCs w:val="18"/>
          <w:u w:val="single"/>
        </w:rPr>
        <w:t>La marge commerciale</w:t>
      </w:r>
    </w:p>
    <w:p w:rsidR="00822907" w:rsidRPr="000868A0" w:rsidRDefault="00822907" w:rsidP="00822907">
      <w:pPr>
        <w:rPr>
          <w:sz w:val="20"/>
          <w:szCs w:val="18"/>
        </w:rPr>
      </w:pPr>
      <w:r w:rsidRPr="000868A0">
        <w:rPr>
          <w:sz w:val="20"/>
          <w:szCs w:val="18"/>
        </w:rPr>
        <w:t>Les ressources d’exploitation des entreprises commerciales proviennent essentiellement de l’excédent des ventes de marchandises sur le coût d’achat des marchandises vendues, c'est-à-dire de sa marge commerciale.</w:t>
      </w:r>
    </w:p>
    <w:p w:rsidR="00822907" w:rsidRPr="000868A0" w:rsidRDefault="00822907" w:rsidP="00822907">
      <w:pPr>
        <w:pBdr>
          <w:top w:val="single" w:sz="4" w:space="1" w:color="auto"/>
          <w:left w:val="single" w:sz="4" w:space="4" w:color="auto"/>
          <w:bottom w:val="single" w:sz="4" w:space="1" w:color="auto"/>
          <w:right w:val="single" w:sz="4" w:space="4" w:color="auto"/>
        </w:pBdr>
        <w:shd w:val="clear" w:color="auto" w:fill="C0C0C0"/>
        <w:rPr>
          <w:b/>
          <w:sz w:val="18"/>
          <w:szCs w:val="18"/>
        </w:rPr>
      </w:pPr>
      <w:r w:rsidRPr="000868A0">
        <w:rPr>
          <w:b/>
          <w:sz w:val="18"/>
          <w:szCs w:val="18"/>
        </w:rPr>
        <w:t>MC = vente de marchandises – (achats de marchandises + ou – variation de stock de marchandises)</w:t>
      </w:r>
    </w:p>
    <w:p w:rsidR="00822907" w:rsidRPr="000868A0" w:rsidRDefault="00822907" w:rsidP="00977AE8">
      <w:pPr>
        <w:pStyle w:val="Paragraphedeliste"/>
        <w:numPr>
          <w:ilvl w:val="0"/>
          <w:numId w:val="41"/>
        </w:numPr>
        <w:rPr>
          <w:b/>
          <w:szCs w:val="18"/>
          <w:u w:val="single"/>
        </w:rPr>
      </w:pPr>
      <w:r w:rsidRPr="000868A0">
        <w:rPr>
          <w:b/>
          <w:szCs w:val="18"/>
          <w:u w:val="single"/>
        </w:rPr>
        <w:t>La production de l’exercice</w:t>
      </w:r>
    </w:p>
    <w:p w:rsidR="00822907" w:rsidRPr="000868A0" w:rsidRDefault="00822907" w:rsidP="00822907">
      <w:pPr>
        <w:rPr>
          <w:sz w:val="20"/>
          <w:szCs w:val="18"/>
        </w:rPr>
      </w:pPr>
      <w:r w:rsidRPr="000868A0">
        <w:rPr>
          <w:sz w:val="20"/>
          <w:szCs w:val="18"/>
        </w:rPr>
        <w:t>La notion de production de l’exercice est réservée aux entreprises ayant une activité de fabrication ou de transformation de biens et de services.</w:t>
      </w:r>
    </w:p>
    <w:p w:rsidR="00822907" w:rsidRPr="000868A0" w:rsidRDefault="00822907" w:rsidP="00822907">
      <w:pPr>
        <w:pBdr>
          <w:top w:val="single" w:sz="4" w:space="1" w:color="auto"/>
          <w:left w:val="single" w:sz="4" w:space="4" w:color="auto"/>
          <w:bottom w:val="single" w:sz="4" w:space="1" w:color="auto"/>
          <w:right w:val="single" w:sz="4" w:space="4" w:color="auto"/>
        </w:pBdr>
        <w:shd w:val="clear" w:color="auto" w:fill="C0C0C0"/>
        <w:rPr>
          <w:b/>
          <w:sz w:val="18"/>
          <w:szCs w:val="18"/>
        </w:rPr>
      </w:pPr>
      <w:r w:rsidRPr="000868A0">
        <w:rPr>
          <w:b/>
          <w:sz w:val="18"/>
          <w:szCs w:val="18"/>
        </w:rPr>
        <w:t>PE = production vendue + variation stock PF + production immobilisée</w:t>
      </w:r>
    </w:p>
    <w:p w:rsidR="00822907" w:rsidRPr="000868A0" w:rsidRDefault="00822907" w:rsidP="00822907">
      <w:pPr>
        <w:rPr>
          <w:sz w:val="20"/>
          <w:szCs w:val="18"/>
        </w:rPr>
      </w:pPr>
      <w:r w:rsidRPr="000868A0">
        <w:rPr>
          <w:sz w:val="20"/>
          <w:szCs w:val="18"/>
        </w:rPr>
        <w:t>-dans les entreprises exerçant à la fois une activité industrielle et une activité commerciale, on détermine une production pour ce qui concerne l’activité industriel et une marge commerciale pour ce qui relève de l’activité  commerciale.</w:t>
      </w:r>
    </w:p>
    <w:p w:rsidR="00822907" w:rsidRPr="000868A0" w:rsidRDefault="00822907" w:rsidP="00822907">
      <w:pPr>
        <w:rPr>
          <w:sz w:val="20"/>
          <w:szCs w:val="18"/>
        </w:rPr>
      </w:pPr>
      <w:r w:rsidRPr="000868A0">
        <w:rPr>
          <w:sz w:val="20"/>
          <w:szCs w:val="18"/>
        </w:rPr>
        <w:t>-La production n’est pas valorisée de façon homogène : la production vendue est évaluées aux prix de vente tandis que la production stockée et la production immobilisée sont valorisées au coût de production.</w:t>
      </w:r>
    </w:p>
    <w:p w:rsidR="00822907" w:rsidRPr="000868A0" w:rsidRDefault="00822907" w:rsidP="00977AE8">
      <w:pPr>
        <w:pStyle w:val="Paragraphedeliste"/>
        <w:numPr>
          <w:ilvl w:val="0"/>
          <w:numId w:val="41"/>
        </w:numPr>
        <w:rPr>
          <w:b/>
          <w:szCs w:val="18"/>
          <w:u w:val="single"/>
        </w:rPr>
      </w:pPr>
      <w:r w:rsidRPr="000868A0">
        <w:rPr>
          <w:b/>
          <w:szCs w:val="18"/>
          <w:u w:val="single"/>
        </w:rPr>
        <w:t>La valeur ajoutée</w:t>
      </w:r>
    </w:p>
    <w:p w:rsidR="00822907" w:rsidRPr="000868A0" w:rsidRDefault="00822907" w:rsidP="00822907">
      <w:pPr>
        <w:pBdr>
          <w:top w:val="single" w:sz="4" w:space="1" w:color="auto"/>
          <w:left w:val="single" w:sz="4" w:space="4" w:color="auto"/>
          <w:bottom w:val="single" w:sz="4" w:space="1" w:color="auto"/>
          <w:right w:val="single" w:sz="4" w:space="4" w:color="auto"/>
        </w:pBdr>
        <w:shd w:val="clear" w:color="auto" w:fill="C0C0C0"/>
        <w:rPr>
          <w:b/>
          <w:sz w:val="18"/>
          <w:szCs w:val="18"/>
        </w:rPr>
      </w:pPr>
      <w:r w:rsidRPr="000868A0">
        <w:rPr>
          <w:b/>
          <w:sz w:val="18"/>
          <w:szCs w:val="18"/>
        </w:rPr>
        <w:t>VA = MC + PE – les achats* – les charges externes  et autres</w:t>
      </w:r>
    </w:p>
    <w:p w:rsidR="00822907" w:rsidRPr="000A1830" w:rsidRDefault="00822907" w:rsidP="00822907">
      <w:pPr>
        <w:rPr>
          <w:sz w:val="18"/>
          <w:szCs w:val="18"/>
        </w:rPr>
      </w:pPr>
      <w:r w:rsidRPr="000A1830">
        <w:rPr>
          <w:sz w:val="18"/>
          <w:szCs w:val="18"/>
        </w:rPr>
        <w:t>*sauf les achats de marchandises + ou – variation de stock de marchandises</w:t>
      </w:r>
    </w:p>
    <w:p w:rsidR="00822907" w:rsidRPr="000868A0" w:rsidRDefault="00822907" w:rsidP="00822907">
      <w:pPr>
        <w:rPr>
          <w:sz w:val="20"/>
          <w:szCs w:val="18"/>
          <w:u w:val="single"/>
        </w:rPr>
      </w:pPr>
      <w:r w:rsidRPr="000868A0">
        <w:rPr>
          <w:sz w:val="20"/>
          <w:szCs w:val="18"/>
          <w:u w:val="single"/>
        </w:rPr>
        <w:t>Signification économique de la VA</w:t>
      </w:r>
    </w:p>
    <w:p w:rsidR="00822907" w:rsidRPr="000868A0" w:rsidRDefault="00822907" w:rsidP="00822907">
      <w:pPr>
        <w:rPr>
          <w:sz w:val="20"/>
          <w:szCs w:val="18"/>
        </w:rPr>
      </w:pPr>
      <w:r w:rsidRPr="000868A0">
        <w:rPr>
          <w:sz w:val="20"/>
          <w:szCs w:val="18"/>
        </w:rPr>
        <w:t xml:space="preserve">La valeur ajoutée mesure la contribution que l’entreprise et son personnel apportent à l’économie du  pays. L’entreprise produit des biens et des services mais elle consomme une partie de la production des autres entreprises. Seule la différence entre cette production et cette consommation accroît la valeur de la production nationale. La VA est bon indicateur du poids économique de l’entreprise. Elle permet à la fois de classer les entreprises selon un critère de taille et d’apprécier le développement ou la régression de l’activité de l’entreprise. Comparée aux moyens mis en œuvre, la VA rend compte de l’efficacité de ces moyens de production (personnel, équipements). Ce surplus de richesse sera distribué et rémunérera ceux qui ont contribué à sa création : </w:t>
      </w:r>
    </w:p>
    <w:p w:rsidR="00822907" w:rsidRPr="000868A0" w:rsidRDefault="00822907" w:rsidP="00977AE8">
      <w:pPr>
        <w:pStyle w:val="Paragraphedeliste"/>
        <w:numPr>
          <w:ilvl w:val="0"/>
          <w:numId w:val="20"/>
        </w:numPr>
        <w:rPr>
          <w:sz w:val="20"/>
          <w:szCs w:val="18"/>
        </w:rPr>
      </w:pPr>
      <w:r w:rsidRPr="000868A0">
        <w:rPr>
          <w:sz w:val="20"/>
          <w:szCs w:val="18"/>
        </w:rPr>
        <w:t>Les apporteurs de travail (salariés, chef d’entreprise) ;</w:t>
      </w:r>
    </w:p>
    <w:p w:rsidR="00822907" w:rsidRPr="000868A0" w:rsidRDefault="00822907" w:rsidP="00977AE8">
      <w:pPr>
        <w:pStyle w:val="Paragraphedeliste"/>
        <w:numPr>
          <w:ilvl w:val="0"/>
          <w:numId w:val="20"/>
        </w:numPr>
        <w:rPr>
          <w:sz w:val="20"/>
          <w:szCs w:val="18"/>
        </w:rPr>
      </w:pPr>
      <w:r w:rsidRPr="000868A0">
        <w:rPr>
          <w:sz w:val="20"/>
          <w:szCs w:val="18"/>
        </w:rPr>
        <w:t>Les apporteurs de capital (associés, banque, investissement).</w:t>
      </w:r>
    </w:p>
    <w:p w:rsidR="00822907" w:rsidRDefault="00822907" w:rsidP="00822907">
      <w:pPr>
        <w:rPr>
          <w:sz w:val="18"/>
          <w:szCs w:val="18"/>
        </w:rPr>
      </w:pPr>
    </w:p>
    <w:p w:rsidR="00822907" w:rsidRDefault="00822907" w:rsidP="00822907">
      <w:pPr>
        <w:rPr>
          <w:sz w:val="18"/>
          <w:szCs w:val="18"/>
        </w:rPr>
      </w:pPr>
    </w:p>
    <w:p w:rsidR="00822907" w:rsidRPr="00B032D0" w:rsidRDefault="00822907" w:rsidP="00977AE8">
      <w:pPr>
        <w:pStyle w:val="Paragraphedeliste"/>
        <w:numPr>
          <w:ilvl w:val="0"/>
          <w:numId w:val="41"/>
        </w:numPr>
        <w:rPr>
          <w:b/>
          <w:szCs w:val="18"/>
          <w:u w:val="single"/>
        </w:rPr>
      </w:pPr>
      <w:r w:rsidRPr="00B032D0">
        <w:rPr>
          <w:b/>
          <w:szCs w:val="18"/>
          <w:u w:val="single"/>
        </w:rPr>
        <w:t>l’excédent brut d’exploitation (EBE)</w:t>
      </w:r>
      <w:r w:rsidR="000868A0" w:rsidRPr="00B032D0">
        <w:rPr>
          <w:b/>
          <w:szCs w:val="18"/>
          <w:u w:val="single"/>
        </w:rPr>
        <w:t xml:space="preserve"> ou EBITDA</w:t>
      </w:r>
    </w:p>
    <w:p w:rsidR="00822907" w:rsidRPr="000868A0" w:rsidRDefault="00822907" w:rsidP="00822907">
      <w:pPr>
        <w:pBdr>
          <w:top w:val="single" w:sz="4" w:space="1" w:color="auto"/>
          <w:left w:val="single" w:sz="4" w:space="4" w:color="auto"/>
          <w:bottom w:val="single" w:sz="4" w:space="1" w:color="auto"/>
          <w:right w:val="single" w:sz="4" w:space="4" w:color="auto"/>
        </w:pBdr>
        <w:shd w:val="clear" w:color="auto" w:fill="C0C0C0"/>
        <w:rPr>
          <w:b/>
          <w:sz w:val="18"/>
          <w:szCs w:val="18"/>
        </w:rPr>
      </w:pPr>
      <w:r w:rsidRPr="000868A0">
        <w:rPr>
          <w:b/>
          <w:sz w:val="18"/>
          <w:szCs w:val="18"/>
        </w:rPr>
        <w:t>EBE = VA + subvention d’exploitation – (impôts et taxes + charges de personnel)</w:t>
      </w:r>
    </w:p>
    <w:p w:rsidR="00822907" w:rsidRPr="000A1830" w:rsidRDefault="00822907" w:rsidP="00822907">
      <w:pPr>
        <w:rPr>
          <w:sz w:val="18"/>
          <w:szCs w:val="18"/>
        </w:rPr>
      </w:pPr>
      <w:r w:rsidRPr="000A1830">
        <w:rPr>
          <w:sz w:val="18"/>
          <w:szCs w:val="18"/>
        </w:rPr>
        <w:t xml:space="preserve">  Dans le cas, heureusement rare, ou ce sont  les charges qui excéderaient les produits, on parlerait d’une insuffisance brute d’exploitation.</w:t>
      </w:r>
    </w:p>
    <w:p w:rsidR="00822907" w:rsidRPr="000868A0" w:rsidRDefault="00822907" w:rsidP="00822907">
      <w:pPr>
        <w:rPr>
          <w:sz w:val="20"/>
          <w:szCs w:val="18"/>
          <w:u w:val="single"/>
        </w:rPr>
      </w:pPr>
      <w:r w:rsidRPr="000868A0">
        <w:rPr>
          <w:sz w:val="20"/>
          <w:szCs w:val="18"/>
          <w:u w:val="single"/>
        </w:rPr>
        <w:t>Signification économique de l’EBE</w:t>
      </w:r>
    </w:p>
    <w:p w:rsidR="00B032D0" w:rsidRPr="000868A0" w:rsidRDefault="00822907" w:rsidP="00822907">
      <w:pPr>
        <w:rPr>
          <w:sz w:val="20"/>
          <w:szCs w:val="18"/>
        </w:rPr>
      </w:pPr>
      <w:r w:rsidRPr="000868A0">
        <w:rPr>
          <w:sz w:val="20"/>
          <w:szCs w:val="18"/>
        </w:rPr>
        <w:t xml:space="preserve">L’EBE est un bon indicateur des performances industrielles et commerciales de l’entreprise car il est calculé indépendamment du système d’amortissement (linéaire ou dégressif) et de la réglementation fiscale relative aux amortissements ; il est indépendant de la manière dont l’entreprise est financée (par capitaux propres ou par emprunts) puisque l’EBE est déterminé avant déduction des charges financières. Il est aussi indépendant des produits et des charges à caractère exceptionnel. </w:t>
      </w:r>
    </w:p>
    <w:p w:rsidR="00822907" w:rsidRPr="000868A0" w:rsidRDefault="00822907" w:rsidP="00977AE8">
      <w:pPr>
        <w:pStyle w:val="Paragraphedeliste"/>
        <w:numPr>
          <w:ilvl w:val="0"/>
          <w:numId w:val="41"/>
        </w:numPr>
        <w:rPr>
          <w:b/>
          <w:szCs w:val="18"/>
          <w:u w:val="single"/>
        </w:rPr>
      </w:pPr>
      <w:r w:rsidRPr="000868A0">
        <w:rPr>
          <w:b/>
          <w:szCs w:val="18"/>
          <w:u w:val="single"/>
        </w:rPr>
        <w:t>Le résultat d’exploitation (REX)</w:t>
      </w:r>
    </w:p>
    <w:p w:rsidR="00822907" w:rsidRPr="000A1830" w:rsidRDefault="00822907" w:rsidP="00822907">
      <w:pPr>
        <w:pBdr>
          <w:top w:val="single" w:sz="4" w:space="1" w:color="auto"/>
          <w:left w:val="single" w:sz="4" w:space="4" w:color="auto"/>
          <w:bottom w:val="single" w:sz="4" w:space="1" w:color="auto"/>
          <w:right w:val="single" w:sz="4" w:space="4" w:color="auto"/>
        </w:pBdr>
        <w:shd w:val="clear" w:color="auto" w:fill="C0C0C0"/>
        <w:rPr>
          <w:sz w:val="18"/>
          <w:szCs w:val="18"/>
        </w:rPr>
      </w:pPr>
      <w:r w:rsidRPr="000A1830">
        <w:rPr>
          <w:sz w:val="18"/>
          <w:szCs w:val="18"/>
        </w:rPr>
        <w:t>REX = EBE + autres produits + reprises – (autres charges + DAP)</w:t>
      </w:r>
    </w:p>
    <w:p w:rsidR="00B032D0" w:rsidRPr="000868A0" w:rsidRDefault="00822907" w:rsidP="00822907">
      <w:pPr>
        <w:rPr>
          <w:sz w:val="20"/>
          <w:szCs w:val="18"/>
        </w:rPr>
      </w:pPr>
      <w:r w:rsidRPr="000868A0">
        <w:rPr>
          <w:sz w:val="20"/>
          <w:szCs w:val="18"/>
        </w:rPr>
        <w:t>Il mesure les performances industrielles et commerciales. Comme l’EBE, il est indépendant du mode de financement.</w:t>
      </w:r>
    </w:p>
    <w:p w:rsidR="00822907" w:rsidRPr="00B032D0" w:rsidRDefault="00822907" w:rsidP="00977AE8">
      <w:pPr>
        <w:pStyle w:val="Paragraphedeliste"/>
        <w:numPr>
          <w:ilvl w:val="0"/>
          <w:numId w:val="41"/>
        </w:numPr>
        <w:rPr>
          <w:b/>
          <w:szCs w:val="18"/>
          <w:u w:val="single"/>
        </w:rPr>
      </w:pPr>
      <w:r w:rsidRPr="00B032D0">
        <w:rPr>
          <w:b/>
          <w:szCs w:val="18"/>
          <w:u w:val="single"/>
        </w:rPr>
        <w:t>Le résultat courant avant impôts (RCAI)</w:t>
      </w:r>
    </w:p>
    <w:p w:rsidR="00822907" w:rsidRPr="000A1830" w:rsidRDefault="00822907" w:rsidP="00822907">
      <w:pPr>
        <w:pBdr>
          <w:top w:val="single" w:sz="4" w:space="1" w:color="auto"/>
          <w:left w:val="single" w:sz="4" w:space="4" w:color="auto"/>
          <w:bottom w:val="single" w:sz="4" w:space="1" w:color="auto"/>
          <w:right w:val="single" w:sz="4" w:space="4" w:color="auto"/>
        </w:pBdr>
        <w:shd w:val="clear" w:color="auto" w:fill="C0C0C0"/>
        <w:rPr>
          <w:sz w:val="18"/>
          <w:szCs w:val="18"/>
        </w:rPr>
      </w:pPr>
      <w:r w:rsidRPr="000A1830">
        <w:rPr>
          <w:sz w:val="18"/>
          <w:szCs w:val="18"/>
        </w:rPr>
        <w:t>RCAI = REX + produits financiers – charges financières</w:t>
      </w:r>
    </w:p>
    <w:p w:rsidR="00B032D0" w:rsidRPr="00B032D0" w:rsidRDefault="00822907" w:rsidP="00822907">
      <w:pPr>
        <w:rPr>
          <w:sz w:val="20"/>
          <w:szCs w:val="18"/>
        </w:rPr>
      </w:pPr>
      <w:r w:rsidRPr="00B032D0">
        <w:rPr>
          <w:sz w:val="20"/>
          <w:szCs w:val="18"/>
        </w:rPr>
        <w:t>Pour obtenir le résultat courant avant impôts, on ajoute au résultat d’exploitation les produits financiers et on retire les charges financières. Il résulte des opérations ordinaires d’exploitations et de financement.</w:t>
      </w:r>
    </w:p>
    <w:p w:rsidR="00822907" w:rsidRPr="00B032D0" w:rsidRDefault="00822907" w:rsidP="00977AE8">
      <w:pPr>
        <w:pStyle w:val="Paragraphedeliste"/>
        <w:numPr>
          <w:ilvl w:val="0"/>
          <w:numId w:val="41"/>
        </w:numPr>
        <w:rPr>
          <w:b/>
          <w:szCs w:val="18"/>
          <w:u w:val="single"/>
        </w:rPr>
      </w:pPr>
      <w:r w:rsidRPr="00B032D0">
        <w:rPr>
          <w:b/>
          <w:szCs w:val="18"/>
          <w:u w:val="single"/>
        </w:rPr>
        <w:t>Le résultat exceptionnel</w:t>
      </w:r>
    </w:p>
    <w:p w:rsidR="00822907" w:rsidRPr="000A1830" w:rsidRDefault="00822907" w:rsidP="00822907">
      <w:pPr>
        <w:pBdr>
          <w:top w:val="single" w:sz="4" w:space="1" w:color="auto"/>
          <w:left w:val="single" w:sz="4" w:space="4" w:color="auto"/>
          <w:bottom w:val="single" w:sz="4" w:space="1" w:color="auto"/>
          <w:right w:val="single" w:sz="4" w:space="4" w:color="auto"/>
        </w:pBdr>
        <w:shd w:val="clear" w:color="auto" w:fill="C0C0C0"/>
        <w:rPr>
          <w:sz w:val="18"/>
          <w:szCs w:val="18"/>
        </w:rPr>
      </w:pPr>
      <w:r w:rsidRPr="000A1830">
        <w:rPr>
          <w:sz w:val="18"/>
          <w:szCs w:val="18"/>
        </w:rPr>
        <w:t>Résultat exceptionnel =  produits exceptionnels – charges exceptionnelles</w:t>
      </w:r>
    </w:p>
    <w:p w:rsidR="00B032D0" w:rsidRPr="00D20F00" w:rsidRDefault="00822907" w:rsidP="00822907">
      <w:pPr>
        <w:rPr>
          <w:sz w:val="20"/>
          <w:szCs w:val="18"/>
        </w:rPr>
      </w:pPr>
      <w:r w:rsidRPr="00B032D0">
        <w:rPr>
          <w:sz w:val="20"/>
          <w:szCs w:val="18"/>
        </w:rPr>
        <w:t xml:space="preserve"> Ce solde se calcule indépendamment des autres SIG</w:t>
      </w:r>
    </w:p>
    <w:p w:rsidR="00822907" w:rsidRPr="00B032D0" w:rsidRDefault="00822907" w:rsidP="00977AE8">
      <w:pPr>
        <w:pStyle w:val="Paragraphedeliste"/>
        <w:numPr>
          <w:ilvl w:val="0"/>
          <w:numId w:val="41"/>
        </w:numPr>
        <w:rPr>
          <w:b/>
          <w:szCs w:val="18"/>
          <w:u w:val="single"/>
        </w:rPr>
      </w:pPr>
      <w:r w:rsidRPr="00B032D0">
        <w:rPr>
          <w:b/>
          <w:szCs w:val="18"/>
          <w:u w:val="single"/>
        </w:rPr>
        <w:t>Le résultat de l’exercice</w:t>
      </w:r>
    </w:p>
    <w:p w:rsidR="00822907" w:rsidRPr="000A1830" w:rsidRDefault="00822907" w:rsidP="00822907">
      <w:pPr>
        <w:pBdr>
          <w:top w:val="single" w:sz="4" w:space="1" w:color="auto"/>
          <w:left w:val="single" w:sz="4" w:space="4" w:color="auto"/>
          <w:bottom w:val="single" w:sz="4" w:space="1" w:color="auto"/>
          <w:right w:val="single" w:sz="4" w:space="4" w:color="auto"/>
        </w:pBdr>
        <w:shd w:val="clear" w:color="auto" w:fill="C0C0C0"/>
        <w:rPr>
          <w:sz w:val="18"/>
          <w:szCs w:val="18"/>
        </w:rPr>
      </w:pPr>
      <w:r w:rsidRPr="000A1830">
        <w:rPr>
          <w:sz w:val="18"/>
          <w:szCs w:val="18"/>
        </w:rPr>
        <w:t>Résultat de l’exercice = RCAI + résultat exceptionnel – (IS + participation des salariés)</w:t>
      </w:r>
    </w:p>
    <w:p w:rsidR="00822907" w:rsidRDefault="00822907" w:rsidP="00822907">
      <w:pPr>
        <w:rPr>
          <w:sz w:val="18"/>
          <w:szCs w:val="18"/>
        </w:rPr>
      </w:pPr>
      <w:r w:rsidRPr="000A1830">
        <w:rPr>
          <w:sz w:val="18"/>
          <w:szCs w:val="18"/>
        </w:rPr>
        <w:t>Pour obtenir le résultat de l’exercice, il suffit :</w:t>
      </w:r>
    </w:p>
    <w:p w:rsidR="00822907" w:rsidRDefault="00822907" w:rsidP="00977AE8">
      <w:pPr>
        <w:pStyle w:val="Paragraphedeliste"/>
        <w:numPr>
          <w:ilvl w:val="0"/>
          <w:numId w:val="21"/>
        </w:numPr>
        <w:rPr>
          <w:sz w:val="18"/>
          <w:szCs w:val="18"/>
        </w:rPr>
      </w:pPr>
      <w:r w:rsidRPr="000A1830">
        <w:rPr>
          <w:sz w:val="18"/>
          <w:szCs w:val="18"/>
        </w:rPr>
        <w:t>De cumuler le RCAI et le résultat exceptionnel</w:t>
      </w:r>
    </w:p>
    <w:p w:rsidR="00822907" w:rsidRDefault="00822907" w:rsidP="00977AE8">
      <w:pPr>
        <w:pStyle w:val="Paragraphedeliste"/>
        <w:numPr>
          <w:ilvl w:val="0"/>
          <w:numId w:val="21"/>
        </w:numPr>
        <w:rPr>
          <w:sz w:val="18"/>
          <w:szCs w:val="18"/>
        </w:rPr>
      </w:pPr>
      <w:r w:rsidRPr="000A1830">
        <w:rPr>
          <w:sz w:val="18"/>
          <w:szCs w:val="18"/>
        </w:rPr>
        <w:t>De soustraire du total obtenu, les impôts sur les bénéfices et la participation des salariés aux résultats.</w:t>
      </w:r>
    </w:p>
    <w:p w:rsidR="00822907" w:rsidRDefault="00822907" w:rsidP="00822907">
      <w:pPr>
        <w:pStyle w:val="Paragraphedeliste"/>
        <w:rPr>
          <w:sz w:val="18"/>
          <w:szCs w:val="18"/>
        </w:rPr>
      </w:pPr>
    </w:p>
    <w:p w:rsidR="00D20F00" w:rsidRDefault="00D20F00" w:rsidP="00B032D0">
      <w:pPr>
        <w:pStyle w:val="Paragraphedeliste"/>
        <w:ind w:left="0"/>
        <w:rPr>
          <w:sz w:val="18"/>
          <w:szCs w:val="18"/>
        </w:rPr>
      </w:pPr>
    </w:p>
    <w:p w:rsidR="00D20F00" w:rsidRDefault="00D20F00" w:rsidP="00B032D0">
      <w:pPr>
        <w:pStyle w:val="Paragraphedeliste"/>
        <w:ind w:left="0"/>
        <w:rPr>
          <w:sz w:val="18"/>
          <w:szCs w:val="18"/>
        </w:rPr>
      </w:pPr>
    </w:p>
    <w:p w:rsidR="00D20F00" w:rsidRDefault="00D20F00" w:rsidP="00B032D0">
      <w:pPr>
        <w:pStyle w:val="Paragraphedeliste"/>
        <w:ind w:left="0"/>
        <w:rPr>
          <w:sz w:val="18"/>
          <w:szCs w:val="18"/>
        </w:rPr>
      </w:pPr>
    </w:p>
    <w:p w:rsidR="00D20F00" w:rsidRDefault="00D20F00" w:rsidP="00B032D0">
      <w:pPr>
        <w:pStyle w:val="Paragraphedeliste"/>
        <w:ind w:left="0"/>
        <w:rPr>
          <w:sz w:val="18"/>
          <w:szCs w:val="18"/>
        </w:rPr>
      </w:pPr>
    </w:p>
    <w:p w:rsidR="00D20F00" w:rsidRDefault="00D20F00" w:rsidP="00B032D0">
      <w:pPr>
        <w:pStyle w:val="Paragraphedeliste"/>
        <w:ind w:left="0"/>
        <w:rPr>
          <w:sz w:val="18"/>
          <w:szCs w:val="18"/>
        </w:rPr>
      </w:pPr>
    </w:p>
    <w:p w:rsidR="00D20F00" w:rsidRDefault="00D20F00" w:rsidP="00B032D0">
      <w:pPr>
        <w:pStyle w:val="Paragraphedeliste"/>
        <w:ind w:left="0"/>
        <w:rPr>
          <w:sz w:val="18"/>
          <w:szCs w:val="18"/>
        </w:rPr>
      </w:pPr>
    </w:p>
    <w:p w:rsidR="00D20F00" w:rsidRDefault="00D20F00" w:rsidP="00B032D0">
      <w:pPr>
        <w:pStyle w:val="Paragraphedeliste"/>
        <w:ind w:left="0"/>
        <w:rPr>
          <w:sz w:val="18"/>
          <w:szCs w:val="18"/>
        </w:rPr>
      </w:pPr>
    </w:p>
    <w:p w:rsidR="00D20F00" w:rsidRDefault="00D20F00" w:rsidP="00B032D0">
      <w:pPr>
        <w:pStyle w:val="Paragraphedeliste"/>
        <w:ind w:left="0"/>
        <w:rPr>
          <w:sz w:val="18"/>
          <w:szCs w:val="18"/>
        </w:rPr>
      </w:pPr>
    </w:p>
    <w:p w:rsidR="00D20F00" w:rsidRDefault="00D20F00" w:rsidP="00B032D0">
      <w:pPr>
        <w:pStyle w:val="Paragraphedeliste"/>
        <w:ind w:left="0"/>
        <w:rPr>
          <w:sz w:val="18"/>
          <w:szCs w:val="18"/>
        </w:rPr>
      </w:pPr>
    </w:p>
    <w:p w:rsidR="00D20F00" w:rsidRDefault="00D20F00" w:rsidP="00B032D0">
      <w:pPr>
        <w:pStyle w:val="Paragraphedeliste"/>
        <w:ind w:left="0"/>
        <w:rPr>
          <w:sz w:val="18"/>
          <w:szCs w:val="18"/>
        </w:rPr>
      </w:pPr>
    </w:p>
    <w:p w:rsidR="00D20F00" w:rsidRDefault="00D20F00" w:rsidP="00B032D0">
      <w:pPr>
        <w:pStyle w:val="Paragraphedeliste"/>
        <w:ind w:left="0"/>
        <w:rPr>
          <w:sz w:val="18"/>
          <w:szCs w:val="18"/>
        </w:rPr>
      </w:pPr>
    </w:p>
    <w:p w:rsidR="00D20F00" w:rsidRDefault="00D20F00" w:rsidP="00B032D0">
      <w:pPr>
        <w:pStyle w:val="Paragraphedeliste"/>
        <w:ind w:left="0"/>
        <w:rPr>
          <w:sz w:val="18"/>
          <w:szCs w:val="18"/>
        </w:rPr>
      </w:pPr>
    </w:p>
    <w:p w:rsidR="00D20F00" w:rsidRDefault="00D20F00" w:rsidP="00B032D0">
      <w:pPr>
        <w:pStyle w:val="Paragraphedeliste"/>
        <w:ind w:left="0"/>
        <w:rPr>
          <w:sz w:val="18"/>
          <w:szCs w:val="18"/>
        </w:rPr>
      </w:pPr>
    </w:p>
    <w:p w:rsidR="00D20F00" w:rsidRDefault="00D20F00" w:rsidP="00B032D0">
      <w:pPr>
        <w:pStyle w:val="Paragraphedeliste"/>
        <w:ind w:left="0"/>
        <w:rPr>
          <w:sz w:val="18"/>
          <w:szCs w:val="18"/>
        </w:rPr>
      </w:pPr>
    </w:p>
    <w:p w:rsidR="00D20F00" w:rsidRDefault="00D20F00" w:rsidP="00B032D0">
      <w:pPr>
        <w:pStyle w:val="Paragraphedeliste"/>
        <w:ind w:left="0"/>
        <w:rPr>
          <w:sz w:val="18"/>
          <w:szCs w:val="18"/>
        </w:rPr>
      </w:pPr>
    </w:p>
    <w:p w:rsidR="00B032D0" w:rsidRDefault="00B032D0" w:rsidP="00B032D0">
      <w:pPr>
        <w:pStyle w:val="Paragraphedeliste"/>
        <w:ind w:left="0"/>
        <w:rPr>
          <w:b/>
          <w:sz w:val="24"/>
          <w:szCs w:val="24"/>
          <w:u w:val="single"/>
        </w:rPr>
      </w:pPr>
      <w:r w:rsidRPr="00B032D0">
        <w:rPr>
          <w:b/>
          <w:sz w:val="24"/>
          <w:szCs w:val="24"/>
          <w:u w:val="single"/>
        </w:rPr>
        <w:t>6) Les retraitements</w:t>
      </w:r>
    </w:p>
    <w:p w:rsidR="00B032D0" w:rsidRDefault="00B032D0" w:rsidP="00B032D0">
      <w:pPr>
        <w:pStyle w:val="Paragraphedeliste"/>
        <w:ind w:left="0"/>
        <w:rPr>
          <w:b/>
          <w:sz w:val="24"/>
          <w:szCs w:val="24"/>
          <w:u w:val="single"/>
        </w:rPr>
      </w:pPr>
    </w:p>
    <w:p w:rsidR="00B032D0" w:rsidRDefault="00B032D0" w:rsidP="00B032D0">
      <w:pPr>
        <w:pStyle w:val="Paragraphedeliste"/>
        <w:ind w:left="0"/>
        <w:rPr>
          <w:sz w:val="20"/>
          <w:szCs w:val="24"/>
        </w:rPr>
      </w:pPr>
      <w:r w:rsidRPr="00B032D0">
        <w:rPr>
          <w:sz w:val="20"/>
          <w:szCs w:val="24"/>
        </w:rPr>
        <w:t>De nombreux</w:t>
      </w:r>
      <w:r>
        <w:rPr>
          <w:sz w:val="20"/>
          <w:szCs w:val="24"/>
        </w:rPr>
        <w:t xml:space="preserve"> analystes financiers pratiquent des retraitements afin de mieux approcher la réalité économique de l’entreprise et pour rendre comparable les calculs relatifs à des entreprises ayant fait des choix différents.</w:t>
      </w:r>
      <w:r>
        <w:rPr>
          <w:sz w:val="20"/>
          <w:szCs w:val="24"/>
        </w:rPr>
        <w:br/>
      </w:r>
    </w:p>
    <w:p w:rsidR="00B032D0" w:rsidRPr="00B032D0" w:rsidRDefault="00B032D0" w:rsidP="00977AE8">
      <w:pPr>
        <w:pStyle w:val="Paragraphedeliste"/>
        <w:numPr>
          <w:ilvl w:val="0"/>
          <w:numId w:val="42"/>
        </w:numPr>
        <w:rPr>
          <w:b/>
          <w:szCs w:val="24"/>
          <w:u w:val="single"/>
        </w:rPr>
      </w:pPr>
      <w:r w:rsidRPr="00B032D0">
        <w:rPr>
          <w:b/>
          <w:szCs w:val="24"/>
          <w:u w:val="single"/>
        </w:rPr>
        <w:t>Les redevances de Crédit-bail</w:t>
      </w:r>
    </w:p>
    <w:p w:rsidR="00B032D0" w:rsidRDefault="00B032D0" w:rsidP="00B032D0">
      <w:pPr>
        <w:rPr>
          <w:sz w:val="20"/>
          <w:szCs w:val="24"/>
        </w:rPr>
      </w:pPr>
      <w:r>
        <w:rPr>
          <w:sz w:val="20"/>
          <w:szCs w:val="24"/>
        </w:rPr>
        <w:t>La redevance de crédit-bail est exclue des consommations en provenance des tiers. On fait l’hypothèse que l’entreprise a acquis le bien à l’aide d’un emprunt. La redevance est ventilée en deux fractions, une partie qui correspond à la dotation d’amortissement et le reste (Redevance – Dotation) qui est considéré comme des charges d’intérêts.</w:t>
      </w:r>
    </w:p>
    <w:p w:rsidR="00B032D0" w:rsidRPr="00B032D0" w:rsidRDefault="00B032D0" w:rsidP="00977AE8">
      <w:pPr>
        <w:pStyle w:val="Paragraphedeliste"/>
        <w:numPr>
          <w:ilvl w:val="0"/>
          <w:numId w:val="42"/>
        </w:numPr>
        <w:rPr>
          <w:b/>
          <w:sz w:val="20"/>
          <w:szCs w:val="24"/>
          <w:u w:val="single"/>
        </w:rPr>
      </w:pPr>
      <w:r w:rsidRPr="00B032D0">
        <w:rPr>
          <w:b/>
          <w:sz w:val="20"/>
          <w:szCs w:val="24"/>
          <w:u w:val="single"/>
        </w:rPr>
        <w:t>Le personnel intérimaire</w:t>
      </w:r>
    </w:p>
    <w:p w:rsidR="00B032D0" w:rsidRDefault="00B032D0" w:rsidP="00B032D0">
      <w:pPr>
        <w:rPr>
          <w:sz w:val="20"/>
          <w:szCs w:val="24"/>
        </w:rPr>
      </w:pPr>
      <w:r>
        <w:rPr>
          <w:sz w:val="20"/>
          <w:szCs w:val="24"/>
        </w:rPr>
        <w:t>Les dépenses de personnel intérimaire sont exclues des consommations en provenance de tiers et rattachées aux charges de personnel.</w:t>
      </w:r>
    </w:p>
    <w:p w:rsidR="00B032D0" w:rsidRPr="00B032D0" w:rsidRDefault="00B032D0" w:rsidP="00977AE8">
      <w:pPr>
        <w:pStyle w:val="Paragraphedeliste"/>
        <w:numPr>
          <w:ilvl w:val="0"/>
          <w:numId w:val="42"/>
        </w:numPr>
        <w:rPr>
          <w:b/>
          <w:sz w:val="20"/>
          <w:szCs w:val="24"/>
          <w:u w:val="single"/>
        </w:rPr>
      </w:pPr>
      <w:r w:rsidRPr="00B032D0">
        <w:rPr>
          <w:b/>
          <w:sz w:val="20"/>
          <w:szCs w:val="24"/>
          <w:u w:val="single"/>
        </w:rPr>
        <w:t>La participation</w:t>
      </w:r>
    </w:p>
    <w:p w:rsidR="00B032D0" w:rsidRPr="00B032D0" w:rsidRDefault="00B032D0" w:rsidP="00B032D0">
      <w:pPr>
        <w:rPr>
          <w:sz w:val="20"/>
          <w:szCs w:val="24"/>
        </w:rPr>
      </w:pPr>
      <w:r>
        <w:rPr>
          <w:sz w:val="20"/>
          <w:szCs w:val="24"/>
        </w:rPr>
        <w:t>Les sommes correspondantes sont assimilées à des charges de personnel</w:t>
      </w:r>
    </w:p>
    <w:p w:rsidR="00B032D0" w:rsidRPr="00B032D0" w:rsidRDefault="00B032D0" w:rsidP="00B032D0">
      <w:pPr>
        <w:pStyle w:val="Paragraphedeliste"/>
        <w:ind w:left="0"/>
        <w:rPr>
          <w:b/>
          <w:sz w:val="24"/>
          <w:szCs w:val="24"/>
          <w:u w:val="single"/>
        </w:rPr>
      </w:pPr>
    </w:p>
    <w:p w:rsidR="00822907" w:rsidRPr="00B032D0" w:rsidRDefault="00B032D0" w:rsidP="00B032D0">
      <w:pPr>
        <w:pStyle w:val="Paragraphedeliste"/>
        <w:ind w:left="0"/>
        <w:rPr>
          <w:b/>
          <w:sz w:val="24"/>
          <w:szCs w:val="24"/>
          <w:u w:val="single"/>
        </w:rPr>
      </w:pPr>
      <w:r w:rsidRPr="00B032D0">
        <w:rPr>
          <w:b/>
          <w:sz w:val="24"/>
          <w:szCs w:val="24"/>
          <w:u w:val="single"/>
        </w:rPr>
        <w:t xml:space="preserve">7) </w:t>
      </w:r>
      <w:r w:rsidR="00822907" w:rsidRPr="00B032D0">
        <w:rPr>
          <w:b/>
          <w:sz w:val="24"/>
          <w:szCs w:val="24"/>
          <w:u w:val="single"/>
        </w:rPr>
        <w:t xml:space="preserve">La capacité d’autofinancement (la CAF) </w:t>
      </w:r>
    </w:p>
    <w:p w:rsidR="00822907" w:rsidRPr="00B032D0" w:rsidRDefault="00822907" w:rsidP="00822907">
      <w:pPr>
        <w:rPr>
          <w:sz w:val="20"/>
          <w:szCs w:val="18"/>
        </w:rPr>
      </w:pPr>
      <w:r w:rsidRPr="00B032D0">
        <w:rPr>
          <w:sz w:val="20"/>
          <w:szCs w:val="18"/>
        </w:rPr>
        <w:t>La capacité d’autofinancement représente l’ensemble des ressources qui restent à disposition de l’entreprise pour assurer le financement de son « maintien » et de sa croissance. Elle devra permettre de :</w:t>
      </w:r>
    </w:p>
    <w:p w:rsidR="00822907" w:rsidRPr="00B032D0" w:rsidRDefault="00822907" w:rsidP="00977AE8">
      <w:pPr>
        <w:pStyle w:val="Paragraphedeliste"/>
        <w:numPr>
          <w:ilvl w:val="0"/>
          <w:numId w:val="22"/>
        </w:numPr>
        <w:rPr>
          <w:sz w:val="20"/>
          <w:szCs w:val="18"/>
        </w:rPr>
      </w:pPr>
      <w:r w:rsidRPr="00B032D0">
        <w:rPr>
          <w:sz w:val="20"/>
          <w:szCs w:val="18"/>
        </w:rPr>
        <w:t>rembourser les emprunts en cours (capital)</w:t>
      </w:r>
    </w:p>
    <w:p w:rsidR="00822907" w:rsidRPr="00B032D0" w:rsidRDefault="00822907" w:rsidP="00977AE8">
      <w:pPr>
        <w:pStyle w:val="Paragraphedeliste"/>
        <w:numPr>
          <w:ilvl w:val="0"/>
          <w:numId w:val="22"/>
        </w:numPr>
        <w:rPr>
          <w:sz w:val="20"/>
          <w:szCs w:val="18"/>
        </w:rPr>
      </w:pPr>
      <w:r w:rsidRPr="00B032D0">
        <w:rPr>
          <w:sz w:val="20"/>
          <w:szCs w:val="18"/>
        </w:rPr>
        <w:t>renouveler les anciens investissements</w:t>
      </w:r>
    </w:p>
    <w:p w:rsidR="00822907" w:rsidRPr="00B032D0" w:rsidRDefault="00822907" w:rsidP="00977AE8">
      <w:pPr>
        <w:pStyle w:val="Paragraphedeliste"/>
        <w:numPr>
          <w:ilvl w:val="0"/>
          <w:numId w:val="22"/>
        </w:numPr>
        <w:rPr>
          <w:sz w:val="20"/>
          <w:szCs w:val="18"/>
        </w:rPr>
      </w:pPr>
      <w:r w:rsidRPr="00B032D0">
        <w:rPr>
          <w:sz w:val="20"/>
          <w:szCs w:val="18"/>
        </w:rPr>
        <w:t>acquérir de nouveaux investissements</w:t>
      </w:r>
    </w:p>
    <w:p w:rsidR="00822907" w:rsidRPr="00B032D0" w:rsidRDefault="00822907" w:rsidP="00977AE8">
      <w:pPr>
        <w:pStyle w:val="Paragraphedeliste"/>
        <w:numPr>
          <w:ilvl w:val="0"/>
          <w:numId w:val="22"/>
        </w:numPr>
        <w:rPr>
          <w:sz w:val="20"/>
          <w:szCs w:val="18"/>
        </w:rPr>
      </w:pPr>
      <w:r w:rsidRPr="00B032D0">
        <w:rPr>
          <w:sz w:val="20"/>
          <w:szCs w:val="18"/>
        </w:rPr>
        <w:t>augmenter les ressources en capital (fonds propres) de l’entreprise.</w:t>
      </w:r>
    </w:p>
    <w:p w:rsidR="00822907" w:rsidRPr="00B032D0" w:rsidRDefault="00822907" w:rsidP="00822907">
      <w:pPr>
        <w:rPr>
          <w:sz w:val="20"/>
          <w:szCs w:val="18"/>
        </w:rPr>
      </w:pPr>
      <w:r w:rsidRPr="00B032D0">
        <w:rPr>
          <w:sz w:val="20"/>
          <w:szCs w:val="18"/>
        </w:rPr>
        <w:t>La CAF est aussi connue sous d’autres dénominations :</w:t>
      </w:r>
    </w:p>
    <w:p w:rsidR="00822907" w:rsidRPr="00B032D0" w:rsidRDefault="00822907" w:rsidP="00977AE8">
      <w:pPr>
        <w:pStyle w:val="Paragraphedeliste"/>
        <w:numPr>
          <w:ilvl w:val="0"/>
          <w:numId w:val="23"/>
        </w:numPr>
        <w:rPr>
          <w:sz w:val="20"/>
          <w:szCs w:val="18"/>
        </w:rPr>
      </w:pPr>
      <w:r w:rsidRPr="00B032D0">
        <w:rPr>
          <w:sz w:val="20"/>
          <w:szCs w:val="18"/>
        </w:rPr>
        <w:t>cash-flow, expression américaine pouvant se traduire par flux de trésorerie ;</w:t>
      </w:r>
    </w:p>
    <w:p w:rsidR="004B6303" w:rsidRDefault="00822907" w:rsidP="00977AE8">
      <w:pPr>
        <w:pStyle w:val="Paragraphedeliste"/>
        <w:numPr>
          <w:ilvl w:val="0"/>
          <w:numId w:val="23"/>
        </w:numPr>
        <w:rPr>
          <w:sz w:val="20"/>
          <w:szCs w:val="18"/>
        </w:rPr>
      </w:pPr>
      <w:r w:rsidRPr="00B032D0">
        <w:rPr>
          <w:sz w:val="20"/>
          <w:szCs w:val="18"/>
        </w:rPr>
        <w:t>marge brute d’autofinancement (MBA), expression qui avait été retenue pour traduire « cash-flow » avant que le PCG n’ait adopté la dénomination de capacité d’autofinancement.</w:t>
      </w:r>
    </w:p>
    <w:p w:rsidR="004B6303" w:rsidRDefault="004B6303" w:rsidP="004B6303">
      <w:pPr>
        <w:pStyle w:val="Paragraphedeliste"/>
        <w:rPr>
          <w:sz w:val="20"/>
          <w:szCs w:val="18"/>
        </w:rPr>
      </w:pPr>
    </w:p>
    <w:p w:rsidR="004B6303" w:rsidRPr="004B6303" w:rsidRDefault="004B6303" w:rsidP="00977AE8">
      <w:pPr>
        <w:pStyle w:val="Paragraphedeliste"/>
        <w:numPr>
          <w:ilvl w:val="0"/>
          <w:numId w:val="43"/>
        </w:numPr>
        <w:rPr>
          <w:b/>
          <w:szCs w:val="18"/>
          <w:u w:val="single"/>
        </w:rPr>
      </w:pPr>
      <w:r w:rsidRPr="004B6303">
        <w:rPr>
          <w:b/>
          <w:szCs w:val="18"/>
          <w:u w:val="single"/>
        </w:rPr>
        <w:t>Calcul de la CAF à partir du résultat de l’exercice</w:t>
      </w:r>
    </w:p>
    <w:p w:rsidR="00822907" w:rsidRPr="004B6303" w:rsidRDefault="00822907" w:rsidP="00822907">
      <w:pPr>
        <w:pStyle w:val="Paragraphedeliste"/>
        <w:rPr>
          <w:sz w:val="20"/>
          <w:szCs w:val="18"/>
        </w:rPr>
      </w:pPr>
    </w:p>
    <w:p w:rsidR="00822907" w:rsidRPr="004B6303" w:rsidRDefault="00822907" w:rsidP="00822907">
      <w:pPr>
        <w:jc w:val="center"/>
        <w:rPr>
          <w:b/>
          <w:sz w:val="20"/>
          <w:szCs w:val="18"/>
        </w:rPr>
      </w:pPr>
      <w:r w:rsidRPr="004B6303">
        <w:rPr>
          <w:b/>
          <w:sz w:val="20"/>
          <w:szCs w:val="18"/>
          <w:bdr w:val="single" w:sz="4" w:space="0" w:color="auto"/>
        </w:rPr>
        <w:t>CA</w:t>
      </w:r>
      <w:r w:rsidR="004B6303">
        <w:rPr>
          <w:b/>
          <w:sz w:val="20"/>
          <w:szCs w:val="18"/>
          <w:bdr w:val="single" w:sz="4" w:space="0" w:color="auto"/>
        </w:rPr>
        <w:t>F = résultat de l’exercice + Charges non décaissables – Produits non encaissables</w:t>
      </w:r>
    </w:p>
    <w:p w:rsidR="004B6303" w:rsidRPr="004B6303" w:rsidRDefault="004B6303" w:rsidP="004B6303">
      <w:pPr>
        <w:jc w:val="center"/>
        <w:rPr>
          <w:b/>
          <w:sz w:val="20"/>
          <w:szCs w:val="18"/>
        </w:rPr>
      </w:pPr>
      <w:r w:rsidRPr="004B6303">
        <w:rPr>
          <w:b/>
          <w:sz w:val="20"/>
          <w:szCs w:val="18"/>
          <w:bdr w:val="single" w:sz="4" w:space="0" w:color="auto"/>
        </w:rPr>
        <w:t>CAF = résultat de l’exercice + DAP</w:t>
      </w:r>
      <w:r>
        <w:rPr>
          <w:b/>
          <w:sz w:val="20"/>
          <w:szCs w:val="18"/>
          <w:bdr w:val="single" w:sz="4" w:space="0" w:color="auto"/>
        </w:rPr>
        <w:t xml:space="preserve"> + VCEAC</w:t>
      </w:r>
      <w:r w:rsidRPr="004B6303">
        <w:rPr>
          <w:b/>
          <w:sz w:val="20"/>
          <w:szCs w:val="18"/>
          <w:bdr w:val="single" w:sz="4" w:space="0" w:color="auto"/>
        </w:rPr>
        <w:t xml:space="preserve"> </w:t>
      </w:r>
      <w:r>
        <w:rPr>
          <w:b/>
          <w:sz w:val="20"/>
          <w:szCs w:val="18"/>
          <w:bdr w:val="single" w:sz="4" w:space="0" w:color="auto"/>
        </w:rPr>
        <w:t>–</w:t>
      </w:r>
      <w:r w:rsidRPr="004B6303">
        <w:rPr>
          <w:b/>
          <w:sz w:val="20"/>
          <w:szCs w:val="18"/>
          <w:bdr w:val="single" w:sz="4" w:space="0" w:color="auto"/>
        </w:rPr>
        <w:t xml:space="preserve"> RAP</w:t>
      </w:r>
      <w:r>
        <w:rPr>
          <w:b/>
          <w:sz w:val="20"/>
          <w:szCs w:val="18"/>
          <w:bdr w:val="single" w:sz="4" w:space="0" w:color="auto"/>
        </w:rPr>
        <w:t xml:space="preserve"> – PCEAC – QP des subventions virées au résultat</w:t>
      </w:r>
    </w:p>
    <w:p w:rsidR="00A84FF0" w:rsidRDefault="00A84FF0" w:rsidP="00977AE8">
      <w:pPr>
        <w:pStyle w:val="Paragraphedeliste"/>
        <w:numPr>
          <w:ilvl w:val="0"/>
          <w:numId w:val="43"/>
        </w:numPr>
        <w:jc w:val="left"/>
        <w:rPr>
          <w:b/>
          <w:szCs w:val="32"/>
          <w:u w:val="single"/>
        </w:rPr>
      </w:pPr>
      <w:r>
        <w:rPr>
          <w:b/>
          <w:szCs w:val="32"/>
          <w:u w:val="single"/>
        </w:rPr>
        <w:t>Calcul de la CAF à partir de l’EBE</w:t>
      </w:r>
    </w:p>
    <w:p w:rsidR="00A84FF0" w:rsidRPr="00A84FF0" w:rsidRDefault="00A84FF0" w:rsidP="00A84FF0">
      <w:pPr>
        <w:pStyle w:val="Paragraphedeliste"/>
        <w:jc w:val="left"/>
        <w:rPr>
          <w:b/>
          <w:szCs w:val="32"/>
          <w:u w:val="single"/>
        </w:rPr>
      </w:pPr>
    </w:p>
    <w:p w:rsidR="00A84FF0" w:rsidRPr="004B6303" w:rsidRDefault="00A84FF0" w:rsidP="00A84FF0">
      <w:pPr>
        <w:jc w:val="center"/>
        <w:rPr>
          <w:b/>
          <w:sz w:val="20"/>
          <w:szCs w:val="18"/>
        </w:rPr>
      </w:pPr>
      <w:r w:rsidRPr="004B6303">
        <w:rPr>
          <w:b/>
          <w:sz w:val="20"/>
          <w:szCs w:val="18"/>
          <w:bdr w:val="single" w:sz="4" w:space="0" w:color="auto"/>
        </w:rPr>
        <w:t>CA</w:t>
      </w:r>
      <w:r>
        <w:rPr>
          <w:b/>
          <w:sz w:val="20"/>
          <w:szCs w:val="18"/>
          <w:bdr w:val="single" w:sz="4" w:space="0" w:color="auto"/>
        </w:rPr>
        <w:t>F = EBE + Autres Produits encaissables (sauf produits des cessions) – autres charges décaissables</w:t>
      </w:r>
    </w:p>
    <w:p w:rsidR="00A84FF0" w:rsidRDefault="00A84FF0" w:rsidP="00A84FF0">
      <w:pPr>
        <w:jc w:val="left"/>
        <w:rPr>
          <w:b/>
          <w:szCs w:val="32"/>
          <w:u w:val="single"/>
        </w:rPr>
      </w:pPr>
    </w:p>
    <w:p w:rsidR="00A84FF0" w:rsidRPr="00A84FF0" w:rsidRDefault="00A84FF0" w:rsidP="00A84FF0">
      <w:pPr>
        <w:jc w:val="left"/>
        <w:rPr>
          <w:b/>
          <w:szCs w:val="32"/>
          <w:u w:val="single"/>
        </w:rPr>
      </w:pPr>
    </w:p>
    <w:p w:rsidR="00C21978" w:rsidRDefault="00C21978" w:rsidP="00822907">
      <w:pPr>
        <w:jc w:val="center"/>
        <w:rPr>
          <w:b/>
          <w:sz w:val="28"/>
          <w:szCs w:val="32"/>
          <w:u w:val="single"/>
        </w:rPr>
      </w:pPr>
    </w:p>
    <w:p w:rsidR="00822907" w:rsidRPr="004446C5" w:rsidRDefault="00B032D0" w:rsidP="00822907">
      <w:pPr>
        <w:jc w:val="center"/>
        <w:rPr>
          <w:b/>
          <w:color w:val="2F5496" w:themeColor="accent5" w:themeShade="BF"/>
          <w:sz w:val="28"/>
          <w:szCs w:val="32"/>
          <w:u w:val="single"/>
        </w:rPr>
      </w:pPr>
      <w:r w:rsidRPr="004446C5">
        <w:rPr>
          <w:b/>
          <w:color w:val="2F5496" w:themeColor="accent5" w:themeShade="BF"/>
          <w:sz w:val="28"/>
          <w:szCs w:val="32"/>
          <w:u w:val="single"/>
        </w:rPr>
        <w:t>Chapitre 2</w:t>
      </w:r>
      <w:r w:rsidR="00822907" w:rsidRPr="004446C5">
        <w:rPr>
          <w:b/>
          <w:color w:val="2F5496" w:themeColor="accent5" w:themeShade="BF"/>
          <w:sz w:val="28"/>
          <w:szCs w:val="32"/>
          <w:u w:val="single"/>
        </w:rPr>
        <w:t> </w:t>
      </w:r>
      <w:r w:rsidR="00D95410" w:rsidRPr="004446C5">
        <w:rPr>
          <w:b/>
          <w:color w:val="2F5496" w:themeColor="accent5" w:themeShade="BF"/>
          <w:sz w:val="28"/>
          <w:szCs w:val="32"/>
          <w:u w:val="single"/>
        </w:rPr>
        <w:t>: Analyse de la structure financière d’une entreprise</w:t>
      </w:r>
    </w:p>
    <w:p w:rsidR="00A84FF0" w:rsidRDefault="00A84FF0" w:rsidP="00A84FF0">
      <w:pPr>
        <w:pStyle w:val="Paragraphedeliste"/>
        <w:rPr>
          <w:b/>
          <w:sz w:val="28"/>
          <w:szCs w:val="32"/>
          <w:u w:val="single"/>
        </w:rPr>
      </w:pPr>
    </w:p>
    <w:p w:rsidR="00DF540D" w:rsidRPr="00A84FF0" w:rsidRDefault="00A84FF0" w:rsidP="00A84FF0">
      <w:pPr>
        <w:pStyle w:val="Paragraphedeliste"/>
        <w:ind w:left="0"/>
        <w:rPr>
          <w:b/>
          <w:sz w:val="24"/>
          <w:szCs w:val="24"/>
          <w:u w:val="single"/>
        </w:rPr>
      </w:pPr>
      <w:r w:rsidRPr="00A84FF0">
        <w:rPr>
          <w:b/>
          <w:sz w:val="24"/>
          <w:szCs w:val="24"/>
          <w:u w:val="single"/>
        </w:rPr>
        <w:t>1) Rappels</w:t>
      </w:r>
    </w:p>
    <w:p w:rsidR="00DF540D" w:rsidRPr="009E4C6F" w:rsidRDefault="00DF540D" w:rsidP="00DF540D">
      <w:pPr>
        <w:rPr>
          <w:sz w:val="18"/>
        </w:rPr>
      </w:pPr>
      <w:r w:rsidRPr="009E4C6F">
        <w:rPr>
          <w:sz w:val="18"/>
        </w:rPr>
        <w:t>Le bilan est un tableau, qui a une date donnée, représente la situation patrimoniale d’une entreprise. A gauche, l’actif (les emplois, ce que possède l’entreprise) et à droite, le passif (les ressources, ce que doit l’entreprise).</w:t>
      </w:r>
    </w:p>
    <w:p w:rsidR="00DF540D" w:rsidRPr="009E4C6F" w:rsidRDefault="00DF540D" w:rsidP="00DF540D">
      <w:pPr>
        <w:rPr>
          <w:sz w:val="18"/>
        </w:rPr>
      </w:pPr>
      <w:r w:rsidRPr="009E4C6F">
        <w:rPr>
          <w:sz w:val="18"/>
        </w:rPr>
        <w:t>Le capital est une ressource interne car elle a été apportée par le créateur ou les créateurs de l’entreprise. D’autres ressources proviennent d’autres personnes ou organismes ayant pu avancer des sommes (emprunts), débloquer des marchandises (fournisseurs), par exemple. Ces ressources sont donc externes, elles correspondent à des dettes.</w:t>
      </w:r>
    </w:p>
    <w:p w:rsidR="00DF540D" w:rsidRPr="009E4C6F" w:rsidRDefault="00DF540D" w:rsidP="00DF540D">
      <w:pPr>
        <w:rPr>
          <w:sz w:val="18"/>
        </w:rPr>
      </w:pPr>
      <w:r w:rsidRPr="009E4C6F">
        <w:rPr>
          <w:sz w:val="18"/>
        </w:rPr>
        <w:t xml:space="preserve">Les ressources de l’entreprise, qu’elles soient internes (capital) ou externes (dettes), sont utilisées par l’entreprise pour l’achat de biens (matériel de transport, dépôt en banque, en caisse, achat de stocks etc..), ces ressources sont donc transformées et correspondent à des emplois. </w:t>
      </w:r>
      <w:r w:rsidRPr="00A84FF0">
        <w:rPr>
          <w:b/>
          <w:sz w:val="18"/>
        </w:rPr>
        <w:t>En résumé le total des ressources sera toujours égal au total des emplois</w:t>
      </w:r>
      <w:r w:rsidRPr="009E4C6F">
        <w:rPr>
          <w:sz w:val="18"/>
        </w:rPr>
        <w:t>.</w:t>
      </w:r>
    </w:p>
    <w:p w:rsidR="00A84FF0" w:rsidRDefault="00DF540D" w:rsidP="00DF540D">
      <w:pPr>
        <w:rPr>
          <w:sz w:val="18"/>
        </w:rPr>
      </w:pPr>
      <w:r w:rsidRPr="009E4C6F">
        <w:rPr>
          <w:sz w:val="18"/>
        </w:rPr>
        <w:t>Le bilan est un document obligatoire, il doit être remis annuellement au service des impôts, il est établi sur un document pré-imprim</w:t>
      </w:r>
      <w:r w:rsidR="00A84FF0">
        <w:rPr>
          <w:sz w:val="18"/>
        </w:rPr>
        <w:t xml:space="preserve">é extrait de la liasse fiscale. </w:t>
      </w:r>
      <w:r w:rsidRPr="00165ED4">
        <w:rPr>
          <w:sz w:val="18"/>
        </w:rPr>
        <w:t xml:space="preserve">De période en période (exercice comptable), quand on établit le bilan d’une entreprise (obligation légale de le faire à chaque exercice), on peut se rendre compte de son enrichissement ou de son appauvrissement. </w:t>
      </w:r>
    </w:p>
    <w:p w:rsidR="00DF540D" w:rsidRPr="00165ED4" w:rsidRDefault="00DF540D" w:rsidP="00DF540D">
      <w:pPr>
        <w:rPr>
          <w:sz w:val="18"/>
        </w:rPr>
      </w:pPr>
      <w:r w:rsidRPr="00165ED4">
        <w:rPr>
          <w:sz w:val="18"/>
        </w:rPr>
        <w:t>Dans le premier cas</w:t>
      </w:r>
      <w:r w:rsidR="00A84FF0">
        <w:rPr>
          <w:sz w:val="18"/>
        </w:rPr>
        <w:t>,</w:t>
      </w:r>
      <w:r w:rsidRPr="00165ED4">
        <w:rPr>
          <w:sz w:val="18"/>
        </w:rPr>
        <w:t xml:space="preserve"> ses capitaux propres augmentent, dans le deuxième cas ils diminuent : ces mouvements d’enrichissement ou d’appauvrissement correspondent au résultat de son activité au cours de la période. Cependant, le bilan qui révèle une photographie de l’entreprise à un instant donné ne permet pas de comprendre com</w:t>
      </w:r>
      <w:r w:rsidR="00A84FF0">
        <w:rPr>
          <w:sz w:val="18"/>
        </w:rPr>
        <w:t xml:space="preserve">ment ce résultat a été atteint. </w:t>
      </w:r>
      <w:r w:rsidRPr="00165ED4">
        <w:rPr>
          <w:sz w:val="18"/>
        </w:rPr>
        <w:t>Au bilan, on inscrit donc dans les capitaux propres le résultat de l’exercice en + quand il s’agit d’un bénéfice, en – quand il s’agit d’une perte. Les comptes du bilan sont répart</w:t>
      </w:r>
      <w:r w:rsidR="00165ED4">
        <w:rPr>
          <w:sz w:val="18"/>
        </w:rPr>
        <w:t>is dans cinq classes comptables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0"/>
        <w:gridCol w:w="4522"/>
      </w:tblGrid>
      <w:tr w:rsidR="00DF540D" w:rsidTr="00A84FF0">
        <w:trPr>
          <w:trHeight w:hRule="exact" w:val="284"/>
        </w:trPr>
        <w:tc>
          <w:tcPr>
            <w:tcW w:w="4606" w:type="dxa"/>
            <w:tcBorders>
              <w:bottom w:val="single" w:sz="4" w:space="0" w:color="auto"/>
              <w:right w:val="single" w:sz="4" w:space="0" w:color="auto"/>
            </w:tcBorders>
            <w:shd w:val="clear" w:color="auto" w:fill="BFBFBF" w:themeFill="background1" w:themeFillShade="BF"/>
          </w:tcPr>
          <w:p w:rsidR="00DF540D" w:rsidRPr="004C2F2B" w:rsidRDefault="00DF540D" w:rsidP="009E4C6F">
            <w:pPr>
              <w:jc w:val="center"/>
              <w:rPr>
                <w:b/>
              </w:rPr>
            </w:pPr>
            <w:r w:rsidRPr="004C2F2B">
              <w:rPr>
                <w:b/>
              </w:rPr>
              <w:t>ACTIF</w:t>
            </w:r>
          </w:p>
        </w:tc>
        <w:tc>
          <w:tcPr>
            <w:tcW w:w="4606" w:type="dxa"/>
            <w:tcBorders>
              <w:left w:val="single" w:sz="4" w:space="0" w:color="auto"/>
              <w:bottom w:val="single" w:sz="4" w:space="0" w:color="auto"/>
            </w:tcBorders>
            <w:shd w:val="clear" w:color="auto" w:fill="BFBFBF" w:themeFill="background1" w:themeFillShade="BF"/>
          </w:tcPr>
          <w:p w:rsidR="00DF540D" w:rsidRPr="004C2F2B" w:rsidRDefault="00DF540D" w:rsidP="00A84FF0">
            <w:pPr>
              <w:jc w:val="center"/>
              <w:rPr>
                <w:b/>
              </w:rPr>
            </w:pPr>
            <w:r w:rsidRPr="004C2F2B">
              <w:rPr>
                <w:b/>
              </w:rPr>
              <w:t>PASSIF</w:t>
            </w:r>
          </w:p>
        </w:tc>
      </w:tr>
      <w:tr w:rsidR="00DF540D" w:rsidTr="009E4C6F">
        <w:trPr>
          <w:trHeight w:hRule="exact" w:val="284"/>
        </w:trPr>
        <w:tc>
          <w:tcPr>
            <w:tcW w:w="4606" w:type="dxa"/>
            <w:tcBorders>
              <w:top w:val="single" w:sz="4" w:space="0" w:color="auto"/>
              <w:bottom w:val="single" w:sz="4" w:space="0" w:color="auto"/>
              <w:right w:val="single" w:sz="4" w:space="0" w:color="auto"/>
            </w:tcBorders>
            <w:shd w:val="clear" w:color="auto" w:fill="auto"/>
          </w:tcPr>
          <w:p w:rsidR="00DF540D" w:rsidRDefault="00DF540D" w:rsidP="009E4C6F">
            <w:r>
              <w:t>Les comptes d’immobilisation : classe 2</w:t>
            </w:r>
          </w:p>
        </w:tc>
        <w:tc>
          <w:tcPr>
            <w:tcW w:w="4606" w:type="dxa"/>
            <w:tcBorders>
              <w:top w:val="single" w:sz="4" w:space="0" w:color="auto"/>
              <w:left w:val="single" w:sz="4" w:space="0" w:color="auto"/>
              <w:bottom w:val="single" w:sz="4" w:space="0" w:color="auto"/>
            </w:tcBorders>
            <w:shd w:val="clear" w:color="auto" w:fill="auto"/>
          </w:tcPr>
          <w:p w:rsidR="00DF540D" w:rsidRDefault="00DF540D" w:rsidP="009E4C6F">
            <w:r>
              <w:t>Les comptes de capitaux : classe 1</w:t>
            </w:r>
          </w:p>
        </w:tc>
      </w:tr>
      <w:tr w:rsidR="00DF540D" w:rsidTr="009E4C6F">
        <w:trPr>
          <w:trHeight w:hRule="exact" w:val="284"/>
        </w:trPr>
        <w:tc>
          <w:tcPr>
            <w:tcW w:w="4606" w:type="dxa"/>
            <w:tcBorders>
              <w:top w:val="single" w:sz="4" w:space="0" w:color="auto"/>
              <w:bottom w:val="single" w:sz="4" w:space="0" w:color="auto"/>
              <w:right w:val="single" w:sz="4" w:space="0" w:color="auto"/>
            </w:tcBorders>
            <w:shd w:val="clear" w:color="auto" w:fill="auto"/>
          </w:tcPr>
          <w:p w:rsidR="00DF540D" w:rsidRDefault="00DF540D" w:rsidP="009E4C6F">
            <w:r>
              <w:t>Les comptes de stocks : classe 3</w:t>
            </w:r>
          </w:p>
        </w:tc>
        <w:tc>
          <w:tcPr>
            <w:tcW w:w="4606" w:type="dxa"/>
            <w:tcBorders>
              <w:top w:val="single" w:sz="4" w:space="0" w:color="auto"/>
              <w:left w:val="single" w:sz="4" w:space="0" w:color="auto"/>
              <w:bottom w:val="single" w:sz="4" w:space="0" w:color="auto"/>
            </w:tcBorders>
            <w:shd w:val="clear" w:color="auto" w:fill="auto"/>
          </w:tcPr>
          <w:p w:rsidR="00DF540D" w:rsidRDefault="00DF540D" w:rsidP="009E4C6F"/>
        </w:tc>
      </w:tr>
      <w:tr w:rsidR="00DF540D" w:rsidTr="009E4C6F">
        <w:trPr>
          <w:trHeight w:hRule="exact" w:val="284"/>
        </w:trPr>
        <w:tc>
          <w:tcPr>
            <w:tcW w:w="9212" w:type="dxa"/>
            <w:gridSpan w:val="2"/>
            <w:tcBorders>
              <w:top w:val="single" w:sz="4" w:space="0" w:color="auto"/>
              <w:bottom w:val="single" w:sz="4" w:space="0" w:color="auto"/>
            </w:tcBorders>
            <w:shd w:val="clear" w:color="auto" w:fill="auto"/>
          </w:tcPr>
          <w:p w:rsidR="00DF540D" w:rsidRDefault="00DF540D" w:rsidP="009E4C6F">
            <w:pPr>
              <w:jc w:val="center"/>
            </w:pPr>
            <w:r>
              <w:t>Les comptes de tiers : classe 4</w:t>
            </w:r>
          </w:p>
        </w:tc>
      </w:tr>
      <w:tr w:rsidR="00DF540D" w:rsidTr="009E4C6F">
        <w:trPr>
          <w:trHeight w:hRule="exact" w:val="284"/>
        </w:trPr>
        <w:tc>
          <w:tcPr>
            <w:tcW w:w="4606" w:type="dxa"/>
            <w:tcBorders>
              <w:top w:val="single" w:sz="4" w:space="0" w:color="auto"/>
              <w:bottom w:val="single" w:sz="4" w:space="0" w:color="auto"/>
              <w:right w:val="single" w:sz="4" w:space="0" w:color="auto"/>
            </w:tcBorders>
            <w:shd w:val="clear" w:color="auto" w:fill="auto"/>
          </w:tcPr>
          <w:p w:rsidR="00DF540D" w:rsidRDefault="00DF540D" w:rsidP="009E4C6F">
            <w:r>
              <w:t>Les comptes financiers : classe 5</w:t>
            </w:r>
          </w:p>
        </w:tc>
        <w:tc>
          <w:tcPr>
            <w:tcW w:w="4606" w:type="dxa"/>
            <w:tcBorders>
              <w:top w:val="single" w:sz="4" w:space="0" w:color="auto"/>
              <w:left w:val="single" w:sz="4" w:space="0" w:color="auto"/>
              <w:bottom w:val="single" w:sz="4" w:space="0" w:color="auto"/>
            </w:tcBorders>
            <w:shd w:val="clear" w:color="auto" w:fill="auto"/>
          </w:tcPr>
          <w:p w:rsidR="00DF540D" w:rsidRDefault="00DF540D" w:rsidP="009E4C6F"/>
        </w:tc>
      </w:tr>
      <w:tr w:rsidR="00DF540D" w:rsidTr="009E4C6F">
        <w:trPr>
          <w:trHeight w:hRule="exact" w:val="284"/>
        </w:trPr>
        <w:tc>
          <w:tcPr>
            <w:tcW w:w="9212" w:type="dxa"/>
            <w:gridSpan w:val="2"/>
            <w:tcBorders>
              <w:top w:val="single" w:sz="4" w:space="0" w:color="auto"/>
              <w:bottom w:val="single" w:sz="4" w:space="0" w:color="auto"/>
            </w:tcBorders>
            <w:shd w:val="clear" w:color="auto" w:fill="auto"/>
          </w:tcPr>
          <w:p w:rsidR="00DF540D" w:rsidRDefault="00DF540D" w:rsidP="009E4C6F">
            <w:pPr>
              <w:jc w:val="center"/>
            </w:pPr>
            <w:r>
              <w:t>47 comptes d’attente</w:t>
            </w:r>
          </w:p>
        </w:tc>
      </w:tr>
      <w:tr w:rsidR="00DF540D" w:rsidTr="009E4C6F">
        <w:trPr>
          <w:trHeight w:hRule="exact" w:val="284"/>
        </w:trPr>
        <w:tc>
          <w:tcPr>
            <w:tcW w:w="9212" w:type="dxa"/>
            <w:gridSpan w:val="2"/>
            <w:tcBorders>
              <w:top w:val="single" w:sz="4" w:space="0" w:color="auto"/>
            </w:tcBorders>
            <w:shd w:val="clear" w:color="auto" w:fill="auto"/>
          </w:tcPr>
          <w:p w:rsidR="00DF540D" w:rsidRDefault="00EA79B7" w:rsidP="00977AE8">
            <w:pPr>
              <w:pStyle w:val="Paragraphedeliste"/>
              <w:numPr>
                <w:ilvl w:val="0"/>
                <w:numId w:val="13"/>
              </w:numPr>
              <w:jc w:val="center"/>
            </w:pPr>
            <w:r>
              <w:t>c</w:t>
            </w:r>
            <w:r w:rsidR="00DF540D">
              <w:t>omptes de régularisation</w:t>
            </w:r>
          </w:p>
        </w:tc>
      </w:tr>
    </w:tbl>
    <w:p w:rsidR="00A84FF0" w:rsidRDefault="00A84FF0" w:rsidP="00A84FF0">
      <w:r>
        <w:t xml:space="preserve"> </w:t>
      </w:r>
    </w:p>
    <w:p w:rsidR="00DF540D" w:rsidRPr="00A84FF0" w:rsidRDefault="00DF540D" w:rsidP="00977AE8">
      <w:pPr>
        <w:pStyle w:val="Paragraphedeliste"/>
        <w:numPr>
          <w:ilvl w:val="0"/>
          <w:numId w:val="44"/>
        </w:numPr>
        <w:rPr>
          <w:b/>
        </w:rPr>
      </w:pPr>
      <w:r w:rsidRPr="00A84FF0">
        <w:rPr>
          <w:b/>
          <w:szCs w:val="28"/>
          <w:u w:val="single"/>
        </w:rPr>
        <w:t>Le passif</w:t>
      </w:r>
    </w:p>
    <w:p w:rsidR="00165ED4" w:rsidRDefault="00DF540D" w:rsidP="00DF540D">
      <w:pPr>
        <w:rPr>
          <w:sz w:val="18"/>
        </w:rPr>
      </w:pPr>
      <w:r w:rsidRPr="00165ED4">
        <w:rPr>
          <w:sz w:val="18"/>
        </w:rPr>
        <w:t>Le passif indique l’origine des capitaux utilisés par l’entreprise. On retrouve donc toutes les ressources qui sont utilisées pour f</w:t>
      </w:r>
      <w:r w:rsidR="00165ED4">
        <w:rPr>
          <w:sz w:val="18"/>
        </w:rPr>
        <w:t>aire « tourner » l’entreprise :</w:t>
      </w:r>
    </w:p>
    <w:p w:rsidR="00165ED4" w:rsidRDefault="00DF540D" w:rsidP="00977AE8">
      <w:pPr>
        <w:pStyle w:val="Paragraphedeliste"/>
        <w:numPr>
          <w:ilvl w:val="0"/>
          <w:numId w:val="14"/>
        </w:numPr>
        <w:rPr>
          <w:sz w:val="18"/>
        </w:rPr>
      </w:pPr>
      <w:r w:rsidRPr="00165ED4">
        <w:rPr>
          <w:sz w:val="18"/>
        </w:rPr>
        <w:t>Les capitaux engagés personnellement par le chef d’entr</w:t>
      </w:r>
      <w:r w:rsidR="00165ED4" w:rsidRPr="00165ED4">
        <w:rPr>
          <w:sz w:val="18"/>
        </w:rPr>
        <w:t xml:space="preserve">eprise, les associés ou encore </w:t>
      </w:r>
      <w:r w:rsidRPr="00165ED4">
        <w:rPr>
          <w:sz w:val="18"/>
        </w:rPr>
        <w:t>les actionnaires ;</w:t>
      </w:r>
    </w:p>
    <w:p w:rsidR="00165ED4" w:rsidRDefault="00DF540D" w:rsidP="00977AE8">
      <w:pPr>
        <w:pStyle w:val="Paragraphedeliste"/>
        <w:numPr>
          <w:ilvl w:val="0"/>
          <w:numId w:val="14"/>
        </w:numPr>
        <w:rPr>
          <w:sz w:val="18"/>
        </w:rPr>
      </w:pPr>
      <w:r w:rsidRPr="00165ED4">
        <w:rPr>
          <w:sz w:val="18"/>
        </w:rPr>
        <w:t>Les crédits à moyen ou long terme consentis par les banques ;</w:t>
      </w:r>
    </w:p>
    <w:p w:rsidR="00DF540D" w:rsidRDefault="00DF540D" w:rsidP="00977AE8">
      <w:pPr>
        <w:pStyle w:val="Paragraphedeliste"/>
        <w:numPr>
          <w:ilvl w:val="0"/>
          <w:numId w:val="14"/>
        </w:numPr>
        <w:rPr>
          <w:sz w:val="18"/>
        </w:rPr>
      </w:pPr>
      <w:r w:rsidRPr="00165ED4">
        <w:rPr>
          <w:sz w:val="18"/>
        </w:rPr>
        <w:t>Les dettes à court terme (dettes fournisseurs, découvert bancaire, dettes fiscales…) ;</w:t>
      </w:r>
    </w:p>
    <w:p w:rsidR="00165ED4" w:rsidRDefault="00165ED4" w:rsidP="00165ED4">
      <w:pPr>
        <w:pStyle w:val="Paragraphedeliste"/>
        <w:rPr>
          <w:sz w:val="18"/>
        </w:rPr>
      </w:pPr>
    </w:p>
    <w:p w:rsidR="00A84FF0" w:rsidRDefault="00A84FF0" w:rsidP="00165ED4">
      <w:pPr>
        <w:pStyle w:val="Paragraphedeliste"/>
        <w:rPr>
          <w:sz w:val="18"/>
        </w:rPr>
      </w:pPr>
    </w:p>
    <w:p w:rsidR="00A84FF0" w:rsidRDefault="00A84FF0" w:rsidP="00165ED4">
      <w:pPr>
        <w:pStyle w:val="Paragraphedeliste"/>
        <w:rPr>
          <w:sz w:val="18"/>
        </w:rPr>
      </w:pPr>
    </w:p>
    <w:p w:rsidR="00A84FF0" w:rsidRDefault="00A84FF0" w:rsidP="00165ED4">
      <w:pPr>
        <w:pStyle w:val="Paragraphedeliste"/>
        <w:rPr>
          <w:sz w:val="18"/>
        </w:rPr>
      </w:pPr>
    </w:p>
    <w:p w:rsidR="00A84FF0" w:rsidRDefault="00A84FF0" w:rsidP="00165ED4">
      <w:pPr>
        <w:pStyle w:val="Paragraphedeliste"/>
        <w:rPr>
          <w:sz w:val="18"/>
        </w:rPr>
      </w:pPr>
    </w:p>
    <w:p w:rsidR="00A84FF0" w:rsidRDefault="00A84FF0" w:rsidP="00165ED4">
      <w:pPr>
        <w:pStyle w:val="Paragraphedeliste"/>
        <w:rPr>
          <w:sz w:val="18"/>
        </w:rPr>
      </w:pPr>
    </w:p>
    <w:p w:rsidR="00A84FF0" w:rsidRDefault="00A84FF0" w:rsidP="00165ED4">
      <w:pPr>
        <w:pStyle w:val="Paragraphedeliste"/>
        <w:rPr>
          <w:sz w:val="18"/>
        </w:rPr>
      </w:pPr>
    </w:p>
    <w:p w:rsidR="00A84FF0" w:rsidRDefault="00A84FF0" w:rsidP="00165ED4">
      <w:pPr>
        <w:pStyle w:val="Paragraphedeliste"/>
        <w:rPr>
          <w:sz w:val="18"/>
        </w:rPr>
      </w:pPr>
    </w:p>
    <w:p w:rsidR="00A84FF0" w:rsidRDefault="00A84FF0" w:rsidP="00165ED4">
      <w:pPr>
        <w:pStyle w:val="Paragraphedeliste"/>
        <w:rPr>
          <w:sz w:val="18"/>
        </w:rPr>
      </w:pPr>
    </w:p>
    <w:p w:rsidR="00A84FF0" w:rsidRDefault="00A84FF0" w:rsidP="00165ED4">
      <w:pPr>
        <w:pStyle w:val="Paragraphedeliste"/>
        <w:rPr>
          <w:sz w:val="18"/>
        </w:rPr>
      </w:pPr>
    </w:p>
    <w:p w:rsidR="00A84FF0" w:rsidRDefault="00A84FF0" w:rsidP="00165ED4">
      <w:pPr>
        <w:pStyle w:val="Paragraphedeliste"/>
        <w:rPr>
          <w:sz w:val="18"/>
        </w:rPr>
      </w:pPr>
    </w:p>
    <w:p w:rsidR="00A84FF0" w:rsidRDefault="00A84FF0" w:rsidP="00165ED4">
      <w:pPr>
        <w:pStyle w:val="Paragraphedeliste"/>
        <w:rPr>
          <w:sz w:val="18"/>
        </w:rPr>
      </w:pPr>
    </w:p>
    <w:p w:rsidR="007C556C" w:rsidRDefault="007C556C" w:rsidP="00165ED4">
      <w:pPr>
        <w:pStyle w:val="Paragraphedeliste"/>
        <w:rPr>
          <w:sz w:val="18"/>
        </w:rPr>
      </w:pPr>
    </w:p>
    <w:p w:rsidR="00A84FF0" w:rsidRPr="00165ED4" w:rsidRDefault="00A84FF0" w:rsidP="00165ED4">
      <w:pPr>
        <w:pStyle w:val="Paragraphedeliste"/>
        <w:rPr>
          <w:sz w:val="18"/>
        </w:rPr>
      </w:pPr>
    </w:p>
    <w:p w:rsidR="00DF540D" w:rsidRPr="00A84FF0" w:rsidRDefault="00DF540D" w:rsidP="00977AE8">
      <w:pPr>
        <w:pStyle w:val="Paragraphedeliste"/>
        <w:numPr>
          <w:ilvl w:val="0"/>
          <w:numId w:val="44"/>
        </w:numPr>
        <w:rPr>
          <w:b/>
          <w:szCs w:val="28"/>
          <w:u w:val="single"/>
        </w:rPr>
      </w:pPr>
      <w:r w:rsidRPr="00A84FF0">
        <w:rPr>
          <w:b/>
          <w:szCs w:val="28"/>
          <w:u w:val="single"/>
        </w:rPr>
        <w:t>L’actif</w:t>
      </w:r>
    </w:p>
    <w:p w:rsidR="00DF540D" w:rsidRPr="00165ED4" w:rsidRDefault="00DF540D" w:rsidP="00DF540D">
      <w:pPr>
        <w:rPr>
          <w:sz w:val="18"/>
        </w:rPr>
      </w:pPr>
      <w:r w:rsidRPr="00165ED4">
        <w:rPr>
          <w:sz w:val="18"/>
        </w:rPr>
        <w:t>L’actif indique l’emploi qui a été fait des ressources de l’entreprise. On retrouve donc les moyens à l</w:t>
      </w:r>
      <w:r w:rsidR="00165ED4">
        <w:rPr>
          <w:sz w:val="18"/>
        </w:rPr>
        <w:t xml:space="preserve">a disposition de l’entreprise. </w:t>
      </w:r>
    </w:p>
    <w:p w:rsidR="00DF540D" w:rsidRPr="00165ED4" w:rsidRDefault="00DF540D" w:rsidP="00DF540D">
      <w:pPr>
        <w:rPr>
          <w:sz w:val="18"/>
        </w:rPr>
      </w:pPr>
      <w:r w:rsidRPr="00165ED4">
        <w:rPr>
          <w:sz w:val="18"/>
        </w:rPr>
        <w:tab/>
      </w:r>
      <w:r w:rsidRPr="00833F87">
        <w:rPr>
          <w:sz w:val="18"/>
          <w:u w:val="single"/>
        </w:rPr>
        <w:t>-L’actif immobilisé</w:t>
      </w:r>
      <w:r w:rsidRPr="00165ED4">
        <w:rPr>
          <w:sz w:val="18"/>
        </w:rPr>
        <w:t xml:space="preserve"> représente </w:t>
      </w:r>
      <w:r w:rsidRPr="00833F87">
        <w:rPr>
          <w:b/>
          <w:sz w:val="18"/>
        </w:rPr>
        <w:t>les biens durables</w:t>
      </w:r>
      <w:r w:rsidRPr="00165ED4">
        <w:rPr>
          <w:sz w:val="18"/>
        </w:rPr>
        <w:t>, ceux dont la valeur ne change pas souvent (les terrains, les constructions,</w:t>
      </w:r>
      <w:r w:rsidR="00165ED4">
        <w:rPr>
          <w:sz w:val="18"/>
        </w:rPr>
        <w:t xml:space="preserve"> le matériel, l’outillage, les </w:t>
      </w:r>
      <w:r w:rsidRPr="00165ED4">
        <w:rPr>
          <w:sz w:val="18"/>
        </w:rPr>
        <w:t>véhicules…………..). Il est possible de distinguer trois pa</w:t>
      </w:r>
      <w:r w:rsidR="00165ED4">
        <w:rPr>
          <w:sz w:val="18"/>
        </w:rPr>
        <w:t>rties dans les immobilisations.</w:t>
      </w:r>
    </w:p>
    <w:p w:rsidR="00DF540D" w:rsidRPr="00165ED4" w:rsidRDefault="00DF540D" w:rsidP="00044280">
      <w:pPr>
        <w:numPr>
          <w:ilvl w:val="0"/>
          <w:numId w:val="10"/>
        </w:numPr>
        <w:spacing w:after="0" w:line="240" w:lineRule="auto"/>
        <w:rPr>
          <w:sz w:val="18"/>
        </w:rPr>
      </w:pPr>
      <w:r w:rsidRPr="00833F87">
        <w:rPr>
          <w:b/>
          <w:sz w:val="18"/>
          <w:u w:val="single"/>
        </w:rPr>
        <w:t>Les immobilisations incorporelles,</w:t>
      </w:r>
      <w:r w:rsidRPr="00165ED4">
        <w:rPr>
          <w:sz w:val="18"/>
        </w:rPr>
        <w:t xml:space="preserve"> ce sont celles qui n’ont qu’une existence abstraite comme le fonds de commerce qui est composé de plusieurs éléments tel que la clientèle, le droit au bail commercial (autorisation donnée par le propriétaire d’exercer une profession dans un endroit déterminé).</w:t>
      </w:r>
    </w:p>
    <w:p w:rsidR="00DF540D" w:rsidRPr="00165ED4" w:rsidRDefault="00DF540D" w:rsidP="00044280">
      <w:pPr>
        <w:numPr>
          <w:ilvl w:val="0"/>
          <w:numId w:val="10"/>
        </w:numPr>
        <w:spacing w:after="0" w:line="240" w:lineRule="auto"/>
        <w:rPr>
          <w:sz w:val="18"/>
        </w:rPr>
      </w:pPr>
      <w:r w:rsidRPr="00833F87">
        <w:rPr>
          <w:b/>
          <w:sz w:val="18"/>
          <w:u w:val="single"/>
        </w:rPr>
        <w:t>Les immobilisations corporelles</w:t>
      </w:r>
      <w:r w:rsidRPr="00165ED4">
        <w:rPr>
          <w:sz w:val="18"/>
        </w:rPr>
        <w:t> : ce sont celles qui ont une existence réelle concrète.</w:t>
      </w:r>
    </w:p>
    <w:p w:rsidR="00DF540D" w:rsidRDefault="00DF540D" w:rsidP="00044280">
      <w:pPr>
        <w:numPr>
          <w:ilvl w:val="0"/>
          <w:numId w:val="10"/>
        </w:numPr>
        <w:spacing w:after="0" w:line="240" w:lineRule="auto"/>
        <w:rPr>
          <w:sz w:val="18"/>
        </w:rPr>
      </w:pPr>
      <w:r w:rsidRPr="00833F87">
        <w:rPr>
          <w:b/>
          <w:sz w:val="18"/>
          <w:u w:val="single"/>
        </w:rPr>
        <w:t>Les immobilisations financières :</w:t>
      </w:r>
      <w:r w:rsidRPr="00165ED4">
        <w:rPr>
          <w:sz w:val="18"/>
        </w:rPr>
        <w:t xml:space="preserve"> essentiellement les titres de participation</w:t>
      </w:r>
    </w:p>
    <w:p w:rsidR="00165ED4" w:rsidRPr="00165ED4" w:rsidRDefault="00165ED4" w:rsidP="00165ED4">
      <w:pPr>
        <w:spacing w:after="0" w:line="240" w:lineRule="auto"/>
        <w:ind w:left="1776"/>
        <w:rPr>
          <w:sz w:val="18"/>
        </w:rPr>
      </w:pPr>
    </w:p>
    <w:p w:rsidR="00E44B13" w:rsidRDefault="00DF540D" w:rsidP="00E44B13">
      <w:pPr>
        <w:rPr>
          <w:sz w:val="18"/>
        </w:rPr>
      </w:pPr>
      <w:r w:rsidRPr="00165ED4">
        <w:rPr>
          <w:sz w:val="18"/>
        </w:rPr>
        <w:tab/>
      </w:r>
      <w:r w:rsidRPr="00833F87">
        <w:rPr>
          <w:sz w:val="18"/>
          <w:u w:val="single"/>
        </w:rPr>
        <w:t xml:space="preserve">-L’actif circulant </w:t>
      </w:r>
      <w:r w:rsidRPr="00165ED4">
        <w:rPr>
          <w:sz w:val="18"/>
        </w:rPr>
        <w:t>représente les biens non durables (les stocks, les créances clients, la banque, la caisse) qui s</w:t>
      </w:r>
      <w:r w:rsidR="00E44B13">
        <w:rPr>
          <w:sz w:val="18"/>
        </w:rPr>
        <w:t>e renouvellent très rapidement.</w:t>
      </w:r>
    </w:p>
    <w:p w:rsidR="00E44B13" w:rsidRPr="00A84FF0" w:rsidRDefault="00E44B13" w:rsidP="00977AE8">
      <w:pPr>
        <w:pStyle w:val="Paragraphedeliste"/>
        <w:numPr>
          <w:ilvl w:val="0"/>
          <w:numId w:val="44"/>
        </w:numPr>
        <w:rPr>
          <w:b/>
          <w:u w:val="single"/>
        </w:rPr>
      </w:pPr>
      <w:r w:rsidRPr="00A84FF0">
        <w:rPr>
          <w:b/>
          <w:u w:val="single"/>
        </w:rPr>
        <w:t>Présentation du bilan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2542"/>
        <w:gridCol w:w="502"/>
        <w:gridCol w:w="723"/>
        <w:gridCol w:w="444"/>
        <w:gridCol w:w="482"/>
        <w:gridCol w:w="2414"/>
        <w:gridCol w:w="917"/>
        <w:gridCol w:w="821"/>
      </w:tblGrid>
      <w:tr w:rsidR="00DF540D" w:rsidTr="009E4C6F">
        <w:trPr>
          <w:jc w:val="center"/>
        </w:trPr>
        <w:tc>
          <w:tcPr>
            <w:tcW w:w="0" w:type="auto"/>
            <w:gridSpan w:val="5"/>
          </w:tcPr>
          <w:p w:rsidR="00DF540D" w:rsidRDefault="00DF540D" w:rsidP="009E4C6F">
            <w:pPr>
              <w:spacing w:before="60" w:after="60"/>
              <w:jc w:val="center"/>
              <w:rPr>
                <w:sz w:val="20"/>
                <w:szCs w:val="20"/>
              </w:rPr>
            </w:pPr>
            <w:r>
              <w:rPr>
                <w:b/>
                <w:bCs/>
                <w:sz w:val="20"/>
                <w:szCs w:val="20"/>
              </w:rPr>
              <w:t>ACTIF</w:t>
            </w:r>
          </w:p>
        </w:tc>
        <w:tc>
          <w:tcPr>
            <w:tcW w:w="0" w:type="auto"/>
            <w:gridSpan w:val="3"/>
          </w:tcPr>
          <w:p w:rsidR="00DF540D" w:rsidRDefault="00DF540D" w:rsidP="009E4C6F">
            <w:pPr>
              <w:spacing w:before="60" w:after="60"/>
              <w:jc w:val="center"/>
              <w:rPr>
                <w:b/>
                <w:bCs/>
                <w:sz w:val="20"/>
                <w:szCs w:val="20"/>
              </w:rPr>
            </w:pPr>
            <w:r>
              <w:rPr>
                <w:b/>
                <w:bCs/>
                <w:sz w:val="20"/>
                <w:szCs w:val="20"/>
              </w:rPr>
              <w:t>PASSIF</w:t>
            </w:r>
          </w:p>
        </w:tc>
      </w:tr>
      <w:tr w:rsidR="00DF540D" w:rsidTr="009E4C6F">
        <w:trPr>
          <w:jc w:val="center"/>
        </w:trPr>
        <w:tc>
          <w:tcPr>
            <w:tcW w:w="0" w:type="auto"/>
          </w:tcPr>
          <w:p w:rsidR="00DF540D" w:rsidRDefault="00DF540D" w:rsidP="009E4C6F">
            <w:pPr>
              <w:tabs>
                <w:tab w:val="left" w:pos="426"/>
              </w:tabs>
              <w:spacing w:before="60" w:after="60"/>
              <w:jc w:val="center"/>
              <w:rPr>
                <w:b/>
                <w:bCs/>
                <w:sz w:val="20"/>
                <w:szCs w:val="20"/>
              </w:rPr>
            </w:pPr>
          </w:p>
        </w:tc>
        <w:tc>
          <w:tcPr>
            <w:tcW w:w="0" w:type="auto"/>
          </w:tcPr>
          <w:p w:rsidR="00DF540D" w:rsidRDefault="00DF540D" w:rsidP="009E4C6F">
            <w:pPr>
              <w:spacing w:before="60" w:after="60"/>
              <w:jc w:val="center"/>
              <w:rPr>
                <w:b/>
                <w:bCs/>
                <w:sz w:val="20"/>
                <w:szCs w:val="20"/>
              </w:rPr>
            </w:pPr>
            <w:r>
              <w:rPr>
                <w:b/>
                <w:bCs/>
                <w:sz w:val="20"/>
                <w:szCs w:val="20"/>
              </w:rPr>
              <w:t>Brut</w:t>
            </w:r>
          </w:p>
        </w:tc>
        <w:tc>
          <w:tcPr>
            <w:tcW w:w="0" w:type="auto"/>
          </w:tcPr>
          <w:p w:rsidR="00DF540D" w:rsidRDefault="00DF540D" w:rsidP="009E4C6F">
            <w:pPr>
              <w:spacing w:before="60" w:after="60"/>
              <w:jc w:val="center"/>
              <w:rPr>
                <w:b/>
                <w:bCs/>
                <w:sz w:val="20"/>
                <w:szCs w:val="20"/>
              </w:rPr>
            </w:pPr>
            <w:r>
              <w:rPr>
                <w:b/>
                <w:bCs/>
                <w:sz w:val="20"/>
                <w:szCs w:val="20"/>
              </w:rPr>
              <w:t>Amorti</w:t>
            </w:r>
          </w:p>
          <w:p w:rsidR="00DF540D" w:rsidRDefault="00833F87" w:rsidP="009E4C6F">
            <w:pPr>
              <w:spacing w:before="60" w:after="60"/>
              <w:jc w:val="center"/>
              <w:rPr>
                <w:b/>
                <w:bCs/>
                <w:sz w:val="20"/>
                <w:szCs w:val="20"/>
              </w:rPr>
            </w:pPr>
            <w:r>
              <w:rPr>
                <w:b/>
                <w:bCs/>
                <w:sz w:val="20"/>
                <w:szCs w:val="20"/>
              </w:rPr>
              <w:t>Dép.</w:t>
            </w:r>
            <w:r w:rsidR="00DF540D">
              <w:rPr>
                <w:b/>
                <w:bCs/>
                <w:sz w:val="20"/>
                <w:szCs w:val="20"/>
              </w:rPr>
              <w:t xml:space="preserve"> </w:t>
            </w:r>
          </w:p>
        </w:tc>
        <w:tc>
          <w:tcPr>
            <w:tcW w:w="0" w:type="auto"/>
            <w:tcBorders>
              <w:bottom w:val="single" w:sz="6" w:space="0" w:color="auto"/>
            </w:tcBorders>
          </w:tcPr>
          <w:p w:rsidR="00DF540D" w:rsidRDefault="00DF540D" w:rsidP="009E4C6F">
            <w:pPr>
              <w:spacing w:before="60" w:after="60"/>
              <w:jc w:val="center"/>
              <w:rPr>
                <w:b/>
                <w:bCs/>
                <w:sz w:val="20"/>
                <w:szCs w:val="20"/>
              </w:rPr>
            </w:pPr>
            <w:r>
              <w:rPr>
                <w:b/>
                <w:bCs/>
                <w:sz w:val="20"/>
                <w:szCs w:val="20"/>
              </w:rPr>
              <w:t>Net</w:t>
            </w:r>
          </w:p>
          <w:p w:rsidR="00DF540D" w:rsidRDefault="00DF540D" w:rsidP="009E4C6F">
            <w:pPr>
              <w:spacing w:before="60" w:after="60"/>
              <w:jc w:val="center"/>
              <w:rPr>
                <w:b/>
                <w:bCs/>
                <w:sz w:val="20"/>
                <w:szCs w:val="20"/>
              </w:rPr>
            </w:pPr>
            <w:r>
              <w:rPr>
                <w:b/>
                <w:bCs/>
                <w:sz w:val="20"/>
                <w:szCs w:val="20"/>
              </w:rPr>
              <w:t>N</w:t>
            </w:r>
          </w:p>
        </w:tc>
        <w:tc>
          <w:tcPr>
            <w:tcW w:w="0" w:type="auto"/>
          </w:tcPr>
          <w:p w:rsidR="00DF540D" w:rsidRDefault="00DF540D" w:rsidP="009E4C6F">
            <w:pPr>
              <w:spacing w:before="60" w:after="60"/>
              <w:jc w:val="center"/>
              <w:rPr>
                <w:b/>
                <w:sz w:val="20"/>
                <w:szCs w:val="20"/>
              </w:rPr>
            </w:pPr>
            <w:r>
              <w:rPr>
                <w:b/>
                <w:sz w:val="20"/>
                <w:szCs w:val="20"/>
              </w:rPr>
              <w:t>Ex</w:t>
            </w:r>
          </w:p>
          <w:p w:rsidR="00DF540D" w:rsidRPr="00D97C81" w:rsidRDefault="00DF540D" w:rsidP="009E4C6F">
            <w:pPr>
              <w:spacing w:before="60" w:after="60"/>
              <w:jc w:val="center"/>
              <w:rPr>
                <w:b/>
                <w:sz w:val="20"/>
                <w:szCs w:val="20"/>
              </w:rPr>
            </w:pPr>
            <w:r w:rsidRPr="00D97C81">
              <w:rPr>
                <w:b/>
                <w:sz w:val="20"/>
                <w:szCs w:val="20"/>
              </w:rPr>
              <w:t xml:space="preserve"> N-1</w:t>
            </w:r>
          </w:p>
        </w:tc>
        <w:tc>
          <w:tcPr>
            <w:tcW w:w="0" w:type="auto"/>
          </w:tcPr>
          <w:p w:rsidR="00DF540D" w:rsidRDefault="00DF540D" w:rsidP="009E4C6F">
            <w:pPr>
              <w:spacing w:before="60" w:after="60"/>
              <w:jc w:val="center"/>
              <w:rPr>
                <w:b/>
                <w:bCs/>
                <w:sz w:val="20"/>
                <w:szCs w:val="20"/>
              </w:rPr>
            </w:pPr>
          </w:p>
        </w:tc>
        <w:tc>
          <w:tcPr>
            <w:tcW w:w="0" w:type="auto"/>
            <w:tcBorders>
              <w:bottom w:val="single" w:sz="6" w:space="0" w:color="auto"/>
            </w:tcBorders>
            <w:vAlign w:val="center"/>
          </w:tcPr>
          <w:p w:rsidR="00DF540D" w:rsidRDefault="00DF540D" w:rsidP="009E4C6F">
            <w:pPr>
              <w:spacing w:before="60" w:after="60"/>
              <w:ind w:left="-69"/>
              <w:jc w:val="center"/>
              <w:rPr>
                <w:b/>
                <w:bCs/>
                <w:sz w:val="20"/>
                <w:szCs w:val="20"/>
              </w:rPr>
            </w:pPr>
            <w:r>
              <w:rPr>
                <w:b/>
                <w:bCs/>
                <w:sz w:val="20"/>
                <w:szCs w:val="20"/>
              </w:rPr>
              <w:t xml:space="preserve"> Exercice</w:t>
            </w:r>
          </w:p>
          <w:p w:rsidR="00DF540D" w:rsidRDefault="00DF540D" w:rsidP="009E4C6F">
            <w:pPr>
              <w:spacing w:before="60" w:after="60"/>
              <w:ind w:left="-69"/>
              <w:jc w:val="center"/>
              <w:rPr>
                <w:b/>
                <w:bCs/>
                <w:sz w:val="20"/>
                <w:szCs w:val="20"/>
              </w:rPr>
            </w:pPr>
            <w:r>
              <w:rPr>
                <w:b/>
                <w:bCs/>
                <w:sz w:val="20"/>
                <w:szCs w:val="20"/>
              </w:rPr>
              <w:t xml:space="preserve"> N</w:t>
            </w:r>
          </w:p>
        </w:tc>
        <w:tc>
          <w:tcPr>
            <w:tcW w:w="0" w:type="auto"/>
          </w:tcPr>
          <w:p w:rsidR="00DF540D" w:rsidRDefault="00DF540D" w:rsidP="009E4C6F">
            <w:pPr>
              <w:spacing w:before="60" w:after="60"/>
              <w:jc w:val="center"/>
              <w:rPr>
                <w:b/>
                <w:bCs/>
                <w:sz w:val="20"/>
                <w:szCs w:val="20"/>
              </w:rPr>
            </w:pPr>
            <w:r>
              <w:rPr>
                <w:b/>
                <w:bCs/>
                <w:sz w:val="20"/>
                <w:szCs w:val="20"/>
              </w:rPr>
              <w:t>Exercice</w:t>
            </w:r>
          </w:p>
          <w:p w:rsidR="00DF540D" w:rsidRDefault="00DF540D" w:rsidP="009E4C6F">
            <w:pPr>
              <w:spacing w:before="60" w:after="60"/>
              <w:jc w:val="center"/>
              <w:rPr>
                <w:b/>
                <w:bCs/>
                <w:sz w:val="20"/>
                <w:szCs w:val="20"/>
              </w:rPr>
            </w:pPr>
            <w:r>
              <w:rPr>
                <w:b/>
                <w:bCs/>
                <w:sz w:val="20"/>
                <w:szCs w:val="20"/>
              </w:rPr>
              <w:t xml:space="preserve"> N-1</w:t>
            </w:r>
          </w:p>
        </w:tc>
      </w:tr>
      <w:tr w:rsidR="00DF540D" w:rsidTr="009E4C6F">
        <w:trPr>
          <w:jc w:val="center"/>
        </w:trPr>
        <w:tc>
          <w:tcPr>
            <w:tcW w:w="0" w:type="auto"/>
          </w:tcPr>
          <w:p w:rsidR="00DF540D" w:rsidRPr="00833F87" w:rsidRDefault="00DF540D" w:rsidP="009E4C6F">
            <w:pPr>
              <w:spacing w:before="60" w:after="60"/>
              <w:rPr>
                <w:u w:val="single"/>
              </w:rPr>
            </w:pPr>
            <w:r w:rsidRPr="00833F87">
              <w:rPr>
                <w:b/>
                <w:bCs/>
                <w:u w:val="single"/>
              </w:rPr>
              <w:t>Actif immobilisé</w:t>
            </w:r>
          </w:p>
        </w:tc>
        <w:tc>
          <w:tcPr>
            <w:tcW w:w="0" w:type="auto"/>
          </w:tcPr>
          <w:p w:rsidR="00DF540D" w:rsidRDefault="00DF540D" w:rsidP="009E4C6F">
            <w:pPr>
              <w:spacing w:before="60" w:after="60"/>
              <w:jc w:val="center"/>
              <w:rPr>
                <w:sz w:val="20"/>
                <w:szCs w:val="20"/>
              </w:rPr>
            </w:pPr>
          </w:p>
        </w:tc>
        <w:tc>
          <w:tcPr>
            <w:tcW w:w="0" w:type="auto"/>
          </w:tcPr>
          <w:p w:rsidR="00DF540D" w:rsidRDefault="00DF540D" w:rsidP="009E4C6F">
            <w:pPr>
              <w:spacing w:before="60" w:after="60"/>
              <w:rPr>
                <w:sz w:val="20"/>
                <w:szCs w:val="20"/>
              </w:rPr>
            </w:pPr>
          </w:p>
        </w:tc>
        <w:tc>
          <w:tcPr>
            <w:tcW w:w="0" w:type="auto"/>
            <w:shd w:val="clear" w:color="auto" w:fill="C0C0C0"/>
          </w:tcPr>
          <w:p w:rsidR="00DF540D" w:rsidRPr="000F6AFB" w:rsidRDefault="00DF540D" w:rsidP="009E4C6F">
            <w:pPr>
              <w:spacing w:before="60" w:after="60"/>
              <w:jc w:val="center"/>
              <w:rPr>
                <w:sz w:val="20"/>
                <w:szCs w:val="20"/>
              </w:rPr>
            </w:pPr>
          </w:p>
        </w:tc>
        <w:tc>
          <w:tcPr>
            <w:tcW w:w="0" w:type="auto"/>
          </w:tcPr>
          <w:p w:rsidR="00DF540D" w:rsidRDefault="00DF540D" w:rsidP="009E4C6F">
            <w:pPr>
              <w:spacing w:before="60" w:after="60"/>
              <w:jc w:val="center"/>
              <w:rPr>
                <w:sz w:val="20"/>
                <w:szCs w:val="20"/>
              </w:rPr>
            </w:pPr>
          </w:p>
        </w:tc>
        <w:tc>
          <w:tcPr>
            <w:tcW w:w="0" w:type="auto"/>
          </w:tcPr>
          <w:p w:rsidR="00DF540D" w:rsidRPr="00833F87" w:rsidRDefault="00DF540D" w:rsidP="009E4C6F">
            <w:pPr>
              <w:spacing w:before="60" w:after="60"/>
              <w:rPr>
                <w:u w:val="single"/>
              </w:rPr>
            </w:pPr>
            <w:r w:rsidRPr="00833F87">
              <w:rPr>
                <w:b/>
                <w:bCs/>
                <w:u w:val="single"/>
              </w:rPr>
              <w:t>Capitaux propres</w:t>
            </w:r>
          </w:p>
        </w:tc>
        <w:tc>
          <w:tcPr>
            <w:tcW w:w="0" w:type="auto"/>
            <w:shd w:val="clear" w:color="auto" w:fill="999999"/>
          </w:tcPr>
          <w:p w:rsidR="00DF540D" w:rsidRPr="000F6AFB" w:rsidRDefault="00DF540D" w:rsidP="009E4C6F">
            <w:pPr>
              <w:spacing w:before="60" w:after="60"/>
              <w:ind w:left="-69"/>
              <w:jc w:val="center"/>
              <w:rPr>
                <w:sz w:val="20"/>
                <w:szCs w:val="20"/>
                <w:highlight w:val="lightGray"/>
              </w:rPr>
            </w:pPr>
          </w:p>
        </w:tc>
        <w:tc>
          <w:tcPr>
            <w:tcW w:w="0" w:type="auto"/>
          </w:tcPr>
          <w:p w:rsidR="00DF540D" w:rsidRDefault="00DF540D" w:rsidP="009E4C6F">
            <w:pPr>
              <w:spacing w:before="60" w:after="60"/>
              <w:jc w:val="center"/>
              <w:rPr>
                <w:sz w:val="20"/>
                <w:szCs w:val="20"/>
              </w:rPr>
            </w:pPr>
          </w:p>
        </w:tc>
      </w:tr>
      <w:tr w:rsidR="00DF540D" w:rsidTr="009E4C6F">
        <w:trPr>
          <w:jc w:val="center"/>
        </w:trPr>
        <w:tc>
          <w:tcPr>
            <w:tcW w:w="0" w:type="auto"/>
          </w:tcPr>
          <w:p w:rsidR="00DF540D" w:rsidRDefault="00DF540D" w:rsidP="009E4C6F">
            <w:pPr>
              <w:spacing w:before="60" w:after="60"/>
              <w:rPr>
                <w:sz w:val="20"/>
                <w:szCs w:val="20"/>
              </w:rPr>
            </w:pPr>
            <w:r>
              <w:rPr>
                <w:sz w:val="20"/>
                <w:szCs w:val="20"/>
              </w:rPr>
              <w:t xml:space="preserve">Immobilisations incorporelles </w:t>
            </w:r>
          </w:p>
        </w:tc>
        <w:tc>
          <w:tcPr>
            <w:tcW w:w="0" w:type="auto"/>
          </w:tcPr>
          <w:p w:rsidR="00DF540D" w:rsidRDefault="00DF540D" w:rsidP="009E4C6F">
            <w:pPr>
              <w:spacing w:before="60" w:after="60"/>
              <w:jc w:val="center"/>
              <w:rPr>
                <w:sz w:val="20"/>
                <w:szCs w:val="20"/>
              </w:rPr>
            </w:pPr>
          </w:p>
        </w:tc>
        <w:tc>
          <w:tcPr>
            <w:tcW w:w="0" w:type="auto"/>
          </w:tcPr>
          <w:p w:rsidR="00DF540D" w:rsidRDefault="00DF540D" w:rsidP="009E4C6F">
            <w:pPr>
              <w:spacing w:before="60" w:after="60"/>
              <w:rPr>
                <w:sz w:val="20"/>
                <w:szCs w:val="20"/>
              </w:rPr>
            </w:pPr>
          </w:p>
        </w:tc>
        <w:tc>
          <w:tcPr>
            <w:tcW w:w="0" w:type="auto"/>
            <w:shd w:val="clear" w:color="auto" w:fill="C0C0C0"/>
          </w:tcPr>
          <w:p w:rsidR="00DF540D" w:rsidRPr="000F6AFB" w:rsidRDefault="00DF540D" w:rsidP="009E4C6F">
            <w:pPr>
              <w:spacing w:before="60" w:after="60"/>
              <w:jc w:val="center"/>
              <w:rPr>
                <w:sz w:val="20"/>
                <w:szCs w:val="20"/>
              </w:rPr>
            </w:pPr>
          </w:p>
        </w:tc>
        <w:tc>
          <w:tcPr>
            <w:tcW w:w="0" w:type="auto"/>
          </w:tcPr>
          <w:p w:rsidR="00DF540D" w:rsidRDefault="00DF540D" w:rsidP="009E4C6F">
            <w:pPr>
              <w:spacing w:before="60" w:after="60"/>
              <w:jc w:val="center"/>
              <w:rPr>
                <w:sz w:val="20"/>
                <w:szCs w:val="20"/>
              </w:rPr>
            </w:pPr>
          </w:p>
        </w:tc>
        <w:tc>
          <w:tcPr>
            <w:tcW w:w="0" w:type="auto"/>
          </w:tcPr>
          <w:p w:rsidR="00DF540D" w:rsidRDefault="00DF540D" w:rsidP="009E4C6F">
            <w:pPr>
              <w:spacing w:before="60" w:after="60"/>
              <w:rPr>
                <w:sz w:val="20"/>
                <w:szCs w:val="20"/>
              </w:rPr>
            </w:pPr>
            <w:r>
              <w:rPr>
                <w:sz w:val="20"/>
                <w:szCs w:val="20"/>
              </w:rPr>
              <w:t>Capital social</w:t>
            </w:r>
          </w:p>
        </w:tc>
        <w:tc>
          <w:tcPr>
            <w:tcW w:w="0" w:type="auto"/>
            <w:shd w:val="clear" w:color="auto" w:fill="999999"/>
          </w:tcPr>
          <w:p w:rsidR="00DF540D" w:rsidRPr="000F6AFB" w:rsidRDefault="00DF540D" w:rsidP="009E4C6F">
            <w:pPr>
              <w:spacing w:before="60" w:after="60"/>
              <w:ind w:left="-69"/>
              <w:jc w:val="center"/>
              <w:rPr>
                <w:sz w:val="20"/>
                <w:szCs w:val="20"/>
                <w:highlight w:val="lightGray"/>
              </w:rPr>
            </w:pPr>
          </w:p>
        </w:tc>
        <w:tc>
          <w:tcPr>
            <w:tcW w:w="0" w:type="auto"/>
          </w:tcPr>
          <w:p w:rsidR="00DF540D" w:rsidRDefault="00DF540D" w:rsidP="009E4C6F">
            <w:pPr>
              <w:spacing w:before="60" w:after="60"/>
              <w:jc w:val="center"/>
              <w:rPr>
                <w:sz w:val="20"/>
                <w:szCs w:val="20"/>
              </w:rPr>
            </w:pPr>
          </w:p>
        </w:tc>
      </w:tr>
      <w:tr w:rsidR="00DF540D" w:rsidTr="009E4C6F">
        <w:trPr>
          <w:jc w:val="center"/>
        </w:trPr>
        <w:tc>
          <w:tcPr>
            <w:tcW w:w="0" w:type="auto"/>
          </w:tcPr>
          <w:p w:rsidR="00DF540D" w:rsidRDefault="00DF540D" w:rsidP="009E4C6F">
            <w:pPr>
              <w:spacing w:before="60" w:after="60"/>
              <w:rPr>
                <w:sz w:val="20"/>
                <w:szCs w:val="20"/>
              </w:rPr>
            </w:pPr>
            <w:r>
              <w:rPr>
                <w:sz w:val="20"/>
                <w:szCs w:val="20"/>
              </w:rPr>
              <w:t xml:space="preserve">Immobilisations corporelles </w:t>
            </w:r>
          </w:p>
        </w:tc>
        <w:tc>
          <w:tcPr>
            <w:tcW w:w="0" w:type="auto"/>
          </w:tcPr>
          <w:p w:rsidR="00DF540D" w:rsidRDefault="00DF540D" w:rsidP="009E4C6F">
            <w:pPr>
              <w:spacing w:before="60" w:after="60"/>
              <w:jc w:val="center"/>
              <w:rPr>
                <w:sz w:val="20"/>
                <w:szCs w:val="20"/>
              </w:rPr>
            </w:pPr>
          </w:p>
        </w:tc>
        <w:tc>
          <w:tcPr>
            <w:tcW w:w="0" w:type="auto"/>
          </w:tcPr>
          <w:p w:rsidR="00DF540D" w:rsidRDefault="00DF540D" w:rsidP="009E4C6F">
            <w:pPr>
              <w:spacing w:before="60" w:after="60"/>
              <w:rPr>
                <w:sz w:val="20"/>
                <w:szCs w:val="20"/>
              </w:rPr>
            </w:pPr>
          </w:p>
        </w:tc>
        <w:tc>
          <w:tcPr>
            <w:tcW w:w="0" w:type="auto"/>
            <w:shd w:val="clear" w:color="auto" w:fill="C0C0C0"/>
          </w:tcPr>
          <w:p w:rsidR="00DF540D" w:rsidRPr="000F6AFB" w:rsidRDefault="00DF540D" w:rsidP="009E4C6F">
            <w:pPr>
              <w:spacing w:before="60" w:after="60"/>
              <w:jc w:val="center"/>
              <w:rPr>
                <w:sz w:val="20"/>
                <w:szCs w:val="20"/>
              </w:rPr>
            </w:pPr>
          </w:p>
        </w:tc>
        <w:tc>
          <w:tcPr>
            <w:tcW w:w="0" w:type="auto"/>
          </w:tcPr>
          <w:p w:rsidR="00DF540D" w:rsidRDefault="00DF540D" w:rsidP="009E4C6F">
            <w:pPr>
              <w:spacing w:before="60" w:after="60"/>
              <w:jc w:val="center"/>
              <w:rPr>
                <w:sz w:val="20"/>
                <w:szCs w:val="20"/>
              </w:rPr>
            </w:pPr>
          </w:p>
        </w:tc>
        <w:tc>
          <w:tcPr>
            <w:tcW w:w="0" w:type="auto"/>
          </w:tcPr>
          <w:p w:rsidR="00DF540D" w:rsidRDefault="00DF540D" w:rsidP="009E4C6F">
            <w:pPr>
              <w:spacing w:before="60" w:after="60"/>
              <w:rPr>
                <w:sz w:val="20"/>
                <w:szCs w:val="20"/>
              </w:rPr>
            </w:pPr>
            <w:r>
              <w:rPr>
                <w:sz w:val="20"/>
                <w:szCs w:val="20"/>
              </w:rPr>
              <w:t>RAN</w:t>
            </w:r>
          </w:p>
        </w:tc>
        <w:tc>
          <w:tcPr>
            <w:tcW w:w="0" w:type="auto"/>
            <w:shd w:val="clear" w:color="auto" w:fill="999999"/>
          </w:tcPr>
          <w:p w:rsidR="00DF540D" w:rsidRPr="000F6AFB" w:rsidRDefault="00DF540D" w:rsidP="009E4C6F">
            <w:pPr>
              <w:spacing w:before="60" w:after="60"/>
              <w:ind w:left="-69"/>
              <w:jc w:val="center"/>
              <w:rPr>
                <w:sz w:val="20"/>
                <w:szCs w:val="20"/>
                <w:highlight w:val="lightGray"/>
              </w:rPr>
            </w:pPr>
          </w:p>
        </w:tc>
        <w:tc>
          <w:tcPr>
            <w:tcW w:w="0" w:type="auto"/>
          </w:tcPr>
          <w:p w:rsidR="00DF540D" w:rsidRDefault="00DF540D" w:rsidP="009E4C6F">
            <w:pPr>
              <w:spacing w:before="60" w:after="60"/>
              <w:jc w:val="center"/>
              <w:rPr>
                <w:sz w:val="20"/>
                <w:szCs w:val="20"/>
              </w:rPr>
            </w:pPr>
          </w:p>
        </w:tc>
      </w:tr>
      <w:tr w:rsidR="00DF540D" w:rsidTr="009E4C6F">
        <w:trPr>
          <w:jc w:val="center"/>
        </w:trPr>
        <w:tc>
          <w:tcPr>
            <w:tcW w:w="0" w:type="auto"/>
          </w:tcPr>
          <w:p w:rsidR="00DF540D" w:rsidRDefault="00DF540D" w:rsidP="009E4C6F">
            <w:pPr>
              <w:spacing w:before="60" w:after="60"/>
              <w:rPr>
                <w:sz w:val="20"/>
                <w:szCs w:val="20"/>
              </w:rPr>
            </w:pPr>
            <w:r>
              <w:rPr>
                <w:sz w:val="20"/>
                <w:szCs w:val="20"/>
              </w:rPr>
              <w:t xml:space="preserve">Immobilisations financières </w:t>
            </w:r>
          </w:p>
        </w:tc>
        <w:tc>
          <w:tcPr>
            <w:tcW w:w="0" w:type="auto"/>
          </w:tcPr>
          <w:p w:rsidR="00DF540D" w:rsidRDefault="00DF540D" w:rsidP="009E4C6F">
            <w:pPr>
              <w:spacing w:before="60" w:after="60"/>
              <w:jc w:val="center"/>
              <w:rPr>
                <w:sz w:val="20"/>
                <w:szCs w:val="20"/>
              </w:rPr>
            </w:pPr>
          </w:p>
        </w:tc>
        <w:tc>
          <w:tcPr>
            <w:tcW w:w="0" w:type="auto"/>
          </w:tcPr>
          <w:p w:rsidR="00DF540D" w:rsidRDefault="00DF540D" w:rsidP="009E4C6F">
            <w:pPr>
              <w:spacing w:before="60" w:after="60"/>
              <w:rPr>
                <w:sz w:val="20"/>
                <w:szCs w:val="20"/>
              </w:rPr>
            </w:pPr>
          </w:p>
        </w:tc>
        <w:tc>
          <w:tcPr>
            <w:tcW w:w="0" w:type="auto"/>
            <w:shd w:val="clear" w:color="auto" w:fill="C0C0C0"/>
          </w:tcPr>
          <w:p w:rsidR="00DF540D" w:rsidRPr="000F6AFB" w:rsidRDefault="00DF540D" w:rsidP="009E4C6F">
            <w:pPr>
              <w:spacing w:before="60" w:after="60"/>
              <w:jc w:val="center"/>
              <w:rPr>
                <w:sz w:val="20"/>
                <w:szCs w:val="20"/>
              </w:rPr>
            </w:pPr>
          </w:p>
        </w:tc>
        <w:tc>
          <w:tcPr>
            <w:tcW w:w="0" w:type="auto"/>
          </w:tcPr>
          <w:p w:rsidR="00DF540D" w:rsidRDefault="00DF540D" w:rsidP="009E4C6F">
            <w:pPr>
              <w:spacing w:before="60" w:after="60"/>
              <w:jc w:val="center"/>
              <w:rPr>
                <w:sz w:val="20"/>
                <w:szCs w:val="20"/>
              </w:rPr>
            </w:pPr>
          </w:p>
        </w:tc>
        <w:tc>
          <w:tcPr>
            <w:tcW w:w="0" w:type="auto"/>
          </w:tcPr>
          <w:p w:rsidR="00DF540D" w:rsidRDefault="00DF540D" w:rsidP="009E4C6F">
            <w:pPr>
              <w:spacing w:before="60" w:after="60"/>
              <w:rPr>
                <w:sz w:val="20"/>
                <w:szCs w:val="20"/>
              </w:rPr>
            </w:pPr>
            <w:r>
              <w:rPr>
                <w:sz w:val="20"/>
                <w:szCs w:val="20"/>
              </w:rPr>
              <w:t>Résultat (positif ou négatif)</w:t>
            </w:r>
          </w:p>
        </w:tc>
        <w:tc>
          <w:tcPr>
            <w:tcW w:w="0" w:type="auto"/>
            <w:shd w:val="clear" w:color="auto" w:fill="999999"/>
          </w:tcPr>
          <w:p w:rsidR="00DF540D" w:rsidRPr="000F6AFB" w:rsidRDefault="00DF540D" w:rsidP="009E4C6F">
            <w:pPr>
              <w:spacing w:before="60" w:after="60"/>
              <w:ind w:left="-69"/>
              <w:jc w:val="center"/>
              <w:rPr>
                <w:sz w:val="20"/>
                <w:szCs w:val="20"/>
                <w:highlight w:val="lightGray"/>
              </w:rPr>
            </w:pPr>
          </w:p>
        </w:tc>
        <w:tc>
          <w:tcPr>
            <w:tcW w:w="0" w:type="auto"/>
          </w:tcPr>
          <w:p w:rsidR="00DF540D" w:rsidRDefault="00DF540D" w:rsidP="009E4C6F">
            <w:pPr>
              <w:spacing w:before="60" w:after="60"/>
              <w:jc w:val="center"/>
              <w:rPr>
                <w:sz w:val="20"/>
                <w:szCs w:val="20"/>
              </w:rPr>
            </w:pPr>
          </w:p>
        </w:tc>
      </w:tr>
      <w:tr w:rsidR="00DF540D" w:rsidTr="009E4C6F">
        <w:trPr>
          <w:jc w:val="center"/>
        </w:trPr>
        <w:tc>
          <w:tcPr>
            <w:tcW w:w="0" w:type="auto"/>
          </w:tcPr>
          <w:p w:rsidR="00DF540D" w:rsidRDefault="00DF540D" w:rsidP="009E4C6F">
            <w:pPr>
              <w:spacing w:before="60" w:after="60"/>
              <w:rPr>
                <w:sz w:val="20"/>
                <w:szCs w:val="20"/>
              </w:rPr>
            </w:pPr>
            <w:r>
              <w:rPr>
                <w:b/>
                <w:bCs/>
                <w:sz w:val="20"/>
                <w:szCs w:val="20"/>
              </w:rPr>
              <w:t>Total (I</w:t>
            </w:r>
            <w:r>
              <w:rPr>
                <w:sz w:val="20"/>
                <w:szCs w:val="20"/>
              </w:rPr>
              <w:t>)</w:t>
            </w:r>
          </w:p>
        </w:tc>
        <w:tc>
          <w:tcPr>
            <w:tcW w:w="0" w:type="auto"/>
          </w:tcPr>
          <w:p w:rsidR="00DF540D" w:rsidRDefault="00DF540D" w:rsidP="009E4C6F">
            <w:pPr>
              <w:spacing w:before="60" w:after="60"/>
              <w:jc w:val="center"/>
              <w:rPr>
                <w:sz w:val="20"/>
                <w:szCs w:val="20"/>
              </w:rPr>
            </w:pPr>
          </w:p>
        </w:tc>
        <w:tc>
          <w:tcPr>
            <w:tcW w:w="0" w:type="auto"/>
          </w:tcPr>
          <w:p w:rsidR="00DF540D" w:rsidRDefault="00DF540D" w:rsidP="009E4C6F">
            <w:pPr>
              <w:spacing w:before="60" w:after="60"/>
              <w:rPr>
                <w:sz w:val="20"/>
                <w:szCs w:val="20"/>
              </w:rPr>
            </w:pPr>
          </w:p>
        </w:tc>
        <w:tc>
          <w:tcPr>
            <w:tcW w:w="0" w:type="auto"/>
            <w:shd w:val="clear" w:color="auto" w:fill="C0C0C0"/>
          </w:tcPr>
          <w:p w:rsidR="00DF540D" w:rsidRPr="000F6AFB" w:rsidRDefault="00DF540D" w:rsidP="009E4C6F">
            <w:pPr>
              <w:spacing w:before="60" w:after="60"/>
              <w:jc w:val="center"/>
              <w:rPr>
                <w:sz w:val="20"/>
                <w:szCs w:val="20"/>
              </w:rPr>
            </w:pPr>
          </w:p>
        </w:tc>
        <w:tc>
          <w:tcPr>
            <w:tcW w:w="0" w:type="auto"/>
          </w:tcPr>
          <w:p w:rsidR="00DF540D" w:rsidRDefault="00DF540D" w:rsidP="009E4C6F">
            <w:pPr>
              <w:spacing w:before="60" w:after="60"/>
              <w:rPr>
                <w:sz w:val="20"/>
                <w:szCs w:val="20"/>
              </w:rPr>
            </w:pPr>
          </w:p>
        </w:tc>
        <w:tc>
          <w:tcPr>
            <w:tcW w:w="0" w:type="auto"/>
          </w:tcPr>
          <w:p w:rsidR="00DF540D" w:rsidRDefault="00DF540D" w:rsidP="009E4C6F">
            <w:pPr>
              <w:spacing w:before="60" w:after="60"/>
              <w:rPr>
                <w:sz w:val="20"/>
                <w:szCs w:val="20"/>
              </w:rPr>
            </w:pPr>
            <w:r>
              <w:rPr>
                <w:b/>
                <w:bCs/>
                <w:sz w:val="20"/>
                <w:szCs w:val="20"/>
              </w:rPr>
              <w:t>Total I</w:t>
            </w:r>
          </w:p>
        </w:tc>
        <w:tc>
          <w:tcPr>
            <w:tcW w:w="0" w:type="auto"/>
            <w:shd w:val="clear" w:color="auto" w:fill="999999"/>
          </w:tcPr>
          <w:p w:rsidR="00DF540D" w:rsidRPr="000F6AFB" w:rsidRDefault="00DF540D" w:rsidP="009E4C6F">
            <w:pPr>
              <w:spacing w:before="60" w:after="60"/>
              <w:ind w:left="-69"/>
              <w:jc w:val="center"/>
              <w:rPr>
                <w:sz w:val="20"/>
                <w:szCs w:val="20"/>
                <w:highlight w:val="lightGray"/>
              </w:rPr>
            </w:pPr>
          </w:p>
        </w:tc>
        <w:tc>
          <w:tcPr>
            <w:tcW w:w="0" w:type="auto"/>
          </w:tcPr>
          <w:p w:rsidR="00DF540D" w:rsidRDefault="00DF540D" w:rsidP="009E4C6F">
            <w:pPr>
              <w:spacing w:before="60" w:after="60"/>
              <w:jc w:val="center"/>
              <w:rPr>
                <w:sz w:val="20"/>
                <w:szCs w:val="20"/>
              </w:rPr>
            </w:pPr>
          </w:p>
        </w:tc>
      </w:tr>
      <w:tr w:rsidR="00DF540D" w:rsidTr="009E4C6F">
        <w:trPr>
          <w:jc w:val="center"/>
        </w:trPr>
        <w:tc>
          <w:tcPr>
            <w:tcW w:w="0" w:type="auto"/>
          </w:tcPr>
          <w:p w:rsidR="00DF540D" w:rsidRPr="00833F87" w:rsidRDefault="00DF540D" w:rsidP="009E4C6F">
            <w:pPr>
              <w:spacing w:before="60" w:after="60"/>
              <w:rPr>
                <w:u w:val="single"/>
              </w:rPr>
            </w:pPr>
            <w:r w:rsidRPr="00833F87">
              <w:rPr>
                <w:b/>
                <w:bCs/>
                <w:u w:val="single"/>
              </w:rPr>
              <w:t>Actif circulant</w:t>
            </w:r>
          </w:p>
        </w:tc>
        <w:tc>
          <w:tcPr>
            <w:tcW w:w="0" w:type="auto"/>
          </w:tcPr>
          <w:p w:rsidR="00DF540D" w:rsidRDefault="00DF540D" w:rsidP="009E4C6F">
            <w:pPr>
              <w:spacing w:before="60" w:after="60"/>
              <w:jc w:val="center"/>
              <w:rPr>
                <w:sz w:val="20"/>
                <w:szCs w:val="20"/>
              </w:rPr>
            </w:pPr>
          </w:p>
        </w:tc>
        <w:tc>
          <w:tcPr>
            <w:tcW w:w="0" w:type="auto"/>
          </w:tcPr>
          <w:p w:rsidR="00DF540D" w:rsidRDefault="00DF540D" w:rsidP="009E4C6F">
            <w:pPr>
              <w:spacing w:before="60" w:after="60"/>
              <w:rPr>
                <w:sz w:val="20"/>
                <w:szCs w:val="20"/>
              </w:rPr>
            </w:pPr>
          </w:p>
        </w:tc>
        <w:tc>
          <w:tcPr>
            <w:tcW w:w="0" w:type="auto"/>
            <w:shd w:val="clear" w:color="auto" w:fill="C0C0C0"/>
          </w:tcPr>
          <w:p w:rsidR="00DF540D" w:rsidRPr="000F6AFB" w:rsidRDefault="00DF540D" w:rsidP="009E4C6F">
            <w:pPr>
              <w:spacing w:before="60" w:after="60"/>
              <w:jc w:val="center"/>
              <w:rPr>
                <w:sz w:val="20"/>
                <w:szCs w:val="20"/>
              </w:rPr>
            </w:pPr>
          </w:p>
        </w:tc>
        <w:tc>
          <w:tcPr>
            <w:tcW w:w="0" w:type="auto"/>
          </w:tcPr>
          <w:p w:rsidR="00DF540D" w:rsidRDefault="00DF540D" w:rsidP="009E4C6F">
            <w:pPr>
              <w:spacing w:before="60" w:after="60"/>
              <w:jc w:val="center"/>
              <w:rPr>
                <w:sz w:val="20"/>
                <w:szCs w:val="20"/>
              </w:rPr>
            </w:pPr>
          </w:p>
        </w:tc>
        <w:tc>
          <w:tcPr>
            <w:tcW w:w="0" w:type="auto"/>
          </w:tcPr>
          <w:p w:rsidR="00DF540D" w:rsidRDefault="00DF540D" w:rsidP="009E4C6F">
            <w:pPr>
              <w:spacing w:before="60" w:after="60"/>
              <w:rPr>
                <w:sz w:val="20"/>
                <w:szCs w:val="20"/>
              </w:rPr>
            </w:pPr>
            <w:r>
              <w:rPr>
                <w:sz w:val="20"/>
                <w:szCs w:val="20"/>
              </w:rPr>
              <w:t xml:space="preserve">Provisions pour R&amp;C </w:t>
            </w:r>
            <w:r w:rsidRPr="00537C5A">
              <w:rPr>
                <w:b/>
                <w:sz w:val="20"/>
                <w:szCs w:val="20"/>
              </w:rPr>
              <w:t>(II)</w:t>
            </w:r>
          </w:p>
        </w:tc>
        <w:tc>
          <w:tcPr>
            <w:tcW w:w="0" w:type="auto"/>
            <w:shd w:val="clear" w:color="auto" w:fill="999999"/>
          </w:tcPr>
          <w:p w:rsidR="00DF540D" w:rsidRPr="000F6AFB" w:rsidRDefault="00DF540D" w:rsidP="009E4C6F">
            <w:pPr>
              <w:spacing w:before="60" w:after="60"/>
              <w:ind w:left="-69"/>
              <w:jc w:val="center"/>
              <w:rPr>
                <w:sz w:val="20"/>
                <w:szCs w:val="20"/>
                <w:highlight w:val="lightGray"/>
              </w:rPr>
            </w:pPr>
          </w:p>
        </w:tc>
        <w:tc>
          <w:tcPr>
            <w:tcW w:w="0" w:type="auto"/>
          </w:tcPr>
          <w:p w:rsidR="00DF540D" w:rsidRDefault="00DF540D" w:rsidP="009E4C6F">
            <w:pPr>
              <w:spacing w:before="60" w:after="60"/>
              <w:jc w:val="center"/>
              <w:rPr>
                <w:sz w:val="20"/>
                <w:szCs w:val="20"/>
              </w:rPr>
            </w:pPr>
          </w:p>
        </w:tc>
      </w:tr>
      <w:tr w:rsidR="00DF540D" w:rsidTr="009E4C6F">
        <w:trPr>
          <w:jc w:val="center"/>
        </w:trPr>
        <w:tc>
          <w:tcPr>
            <w:tcW w:w="0" w:type="auto"/>
          </w:tcPr>
          <w:p w:rsidR="00DF540D" w:rsidRDefault="00DF540D" w:rsidP="009E4C6F">
            <w:pPr>
              <w:spacing w:before="60" w:after="60"/>
              <w:rPr>
                <w:sz w:val="20"/>
                <w:szCs w:val="20"/>
              </w:rPr>
            </w:pPr>
            <w:r>
              <w:rPr>
                <w:sz w:val="20"/>
                <w:szCs w:val="20"/>
              </w:rPr>
              <w:t>Stock et en cours</w:t>
            </w:r>
          </w:p>
        </w:tc>
        <w:tc>
          <w:tcPr>
            <w:tcW w:w="0" w:type="auto"/>
          </w:tcPr>
          <w:p w:rsidR="00DF540D" w:rsidRDefault="00DF540D" w:rsidP="009E4C6F">
            <w:pPr>
              <w:spacing w:before="60" w:after="60"/>
              <w:jc w:val="center"/>
              <w:rPr>
                <w:sz w:val="20"/>
                <w:szCs w:val="20"/>
              </w:rPr>
            </w:pPr>
          </w:p>
        </w:tc>
        <w:tc>
          <w:tcPr>
            <w:tcW w:w="0" w:type="auto"/>
          </w:tcPr>
          <w:p w:rsidR="00DF540D" w:rsidRDefault="00DF540D" w:rsidP="009E4C6F">
            <w:pPr>
              <w:spacing w:before="60" w:after="60"/>
              <w:rPr>
                <w:sz w:val="20"/>
                <w:szCs w:val="20"/>
              </w:rPr>
            </w:pPr>
          </w:p>
        </w:tc>
        <w:tc>
          <w:tcPr>
            <w:tcW w:w="0" w:type="auto"/>
            <w:shd w:val="clear" w:color="auto" w:fill="C0C0C0"/>
          </w:tcPr>
          <w:p w:rsidR="00DF540D" w:rsidRPr="000F6AFB" w:rsidRDefault="00DF540D" w:rsidP="009E4C6F">
            <w:pPr>
              <w:spacing w:before="60" w:after="60"/>
              <w:jc w:val="center"/>
              <w:rPr>
                <w:sz w:val="20"/>
                <w:szCs w:val="20"/>
              </w:rPr>
            </w:pPr>
          </w:p>
        </w:tc>
        <w:tc>
          <w:tcPr>
            <w:tcW w:w="0" w:type="auto"/>
          </w:tcPr>
          <w:p w:rsidR="00DF540D" w:rsidRDefault="00DF540D" w:rsidP="009E4C6F">
            <w:pPr>
              <w:spacing w:before="60" w:after="60"/>
              <w:jc w:val="center"/>
              <w:rPr>
                <w:sz w:val="20"/>
                <w:szCs w:val="20"/>
              </w:rPr>
            </w:pPr>
          </w:p>
        </w:tc>
        <w:tc>
          <w:tcPr>
            <w:tcW w:w="0" w:type="auto"/>
          </w:tcPr>
          <w:p w:rsidR="00DF540D" w:rsidRPr="00833F87" w:rsidRDefault="00DF540D" w:rsidP="009E4C6F">
            <w:pPr>
              <w:spacing w:before="60" w:after="60"/>
              <w:rPr>
                <w:b/>
                <w:u w:val="single"/>
              </w:rPr>
            </w:pPr>
            <w:r w:rsidRPr="00833F87">
              <w:rPr>
                <w:b/>
                <w:u w:val="single"/>
              </w:rPr>
              <w:t>Dettes</w:t>
            </w:r>
          </w:p>
        </w:tc>
        <w:tc>
          <w:tcPr>
            <w:tcW w:w="0" w:type="auto"/>
            <w:shd w:val="clear" w:color="auto" w:fill="999999"/>
          </w:tcPr>
          <w:p w:rsidR="00DF540D" w:rsidRPr="000F6AFB" w:rsidRDefault="00DF540D" w:rsidP="009E4C6F">
            <w:pPr>
              <w:spacing w:before="60" w:after="60"/>
              <w:ind w:left="-69"/>
              <w:jc w:val="center"/>
              <w:rPr>
                <w:sz w:val="20"/>
                <w:szCs w:val="20"/>
                <w:highlight w:val="lightGray"/>
              </w:rPr>
            </w:pPr>
          </w:p>
        </w:tc>
        <w:tc>
          <w:tcPr>
            <w:tcW w:w="0" w:type="auto"/>
          </w:tcPr>
          <w:p w:rsidR="00DF540D" w:rsidRDefault="00DF540D" w:rsidP="009E4C6F">
            <w:pPr>
              <w:spacing w:before="60" w:after="60"/>
              <w:jc w:val="center"/>
              <w:rPr>
                <w:sz w:val="20"/>
                <w:szCs w:val="20"/>
              </w:rPr>
            </w:pPr>
          </w:p>
        </w:tc>
      </w:tr>
      <w:tr w:rsidR="00DF540D" w:rsidTr="009E4C6F">
        <w:trPr>
          <w:jc w:val="center"/>
        </w:trPr>
        <w:tc>
          <w:tcPr>
            <w:tcW w:w="0" w:type="auto"/>
          </w:tcPr>
          <w:p w:rsidR="00DF540D" w:rsidRDefault="00DF540D" w:rsidP="009E4C6F">
            <w:pPr>
              <w:spacing w:before="60" w:after="60"/>
              <w:rPr>
                <w:sz w:val="20"/>
                <w:szCs w:val="20"/>
              </w:rPr>
            </w:pPr>
            <w:r>
              <w:rPr>
                <w:sz w:val="20"/>
                <w:szCs w:val="20"/>
              </w:rPr>
              <w:t>Créances diverses</w:t>
            </w:r>
          </w:p>
        </w:tc>
        <w:tc>
          <w:tcPr>
            <w:tcW w:w="0" w:type="auto"/>
          </w:tcPr>
          <w:p w:rsidR="00DF540D" w:rsidRDefault="00DF540D" w:rsidP="009E4C6F">
            <w:pPr>
              <w:spacing w:before="60" w:after="60"/>
              <w:jc w:val="center"/>
              <w:rPr>
                <w:sz w:val="20"/>
                <w:szCs w:val="20"/>
              </w:rPr>
            </w:pPr>
          </w:p>
        </w:tc>
        <w:tc>
          <w:tcPr>
            <w:tcW w:w="0" w:type="auto"/>
          </w:tcPr>
          <w:p w:rsidR="00DF540D" w:rsidRDefault="00DF540D" w:rsidP="009E4C6F">
            <w:pPr>
              <w:spacing w:before="60" w:after="60"/>
              <w:rPr>
                <w:sz w:val="20"/>
                <w:szCs w:val="20"/>
              </w:rPr>
            </w:pPr>
          </w:p>
        </w:tc>
        <w:tc>
          <w:tcPr>
            <w:tcW w:w="0" w:type="auto"/>
            <w:shd w:val="clear" w:color="auto" w:fill="C0C0C0"/>
          </w:tcPr>
          <w:p w:rsidR="00DF540D" w:rsidRPr="000F6AFB" w:rsidRDefault="00DF540D" w:rsidP="009E4C6F">
            <w:pPr>
              <w:spacing w:before="60" w:after="60"/>
              <w:jc w:val="center"/>
              <w:rPr>
                <w:sz w:val="20"/>
                <w:szCs w:val="20"/>
              </w:rPr>
            </w:pPr>
          </w:p>
        </w:tc>
        <w:tc>
          <w:tcPr>
            <w:tcW w:w="0" w:type="auto"/>
          </w:tcPr>
          <w:p w:rsidR="00DF540D" w:rsidRDefault="00DF540D" w:rsidP="009E4C6F">
            <w:pPr>
              <w:spacing w:before="60" w:after="60"/>
              <w:jc w:val="center"/>
              <w:rPr>
                <w:sz w:val="20"/>
                <w:szCs w:val="20"/>
              </w:rPr>
            </w:pPr>
          </w:p>
        </w:tc>
        <w:tc>
          <w:tcPr>
            <w:tcW w:w="0" w:type="auto"/>
          </w:tcPr>
          <w:p w:rsidR="00DF540D" w:rsidRPr="006D34C4" w:rsidRDefault="00DF540D" w:rsidP="009E4C6F">
            <w:pPr>
              <w:spacing w:before="60" w:after="60"/>
              <w:rPr>
                <w:sz w:val="20"/>
                <w:szCs w:val="20"/>
              </w:rPr>
            </w:pPr>
            <w:r w:rsidRPr="006D34C4">
              <w:rPr>
                <w:bCs/>
                <w:sz w:val="20"/>
                <w:szCs w:val="20"/>
              </w:rPr>
              <w:t xml:space="preserve">Emprunts </w:t>
            </w:r>
          </w:p>
        </w:tc>
        <w:tc>
          <w:tcPr>
            <w:tcW w:w="0" w:type="auto"/>
            <w:shd w:val="clear" w:color="auto" w:fill="999999"/>
          </w:tcPr>
          <w:p w:rsidR="00DF540D" w:rsidRPr="000F6AFB" w:rsidRDefault="00DF540D" w:rsidP="009E4C6F">
            <w:pPr>
              <w:spacing w:before="60" w:after="60"/>
              <w:ind w:left="-69"/>
              <w:jc w:val="center"/>
              <w:rPr>
                <w:sz w:val="20"/>
                <w:szCs w:val="20"/>
                <w:highlight w:val="lightGray"/>
              </w:rPr>
            </w:pPr>
          </w:p>
        </w:tc>
        <w:tc>
          <w:tcPr>
            <w:tcW w:w="0" w:type="auto"/>
          </w:tcPr>
          <w:p w:rsidR="00DF540D" w:rsidRDefault="00DF540D" w:rsidP="009E4C6F">
            <w:pPr>
              <w:spacing w:before="60" w:after="60"/>
              <w:jc w:val="center"/>
              <w:rPr>
                <w:sz w:val="20"/>
                <w:szCs w:val="20"/>
              </w:rPr>
            </w:pPr>
          </w:p>
        </w:tc>
      </w:tr>
      <w:tr w:rsidR="00DF540D" w:rsidTr="009E4C6F">
        <w:trPr>
          <w:jc w:val="center"/>
        </w:trPr>
        <w:tc>
          <w:tcPr>
            <w:tcW w:w="0" w:type="auto"/>
          </w:tcPr>
          <w:p w:rsidR="00DF540D" w:rsidRDefault="00DF540D" w:rsidP="009E4C6F">
            <w:pPr>
              <w:spacing w:before="60" w:after="60"/>
              <w:rPr>
                <w:sz w:val="20"/>
                <w:szCs w:val="20"/>
              </w:rPr>
            </w:pPr>
            <w:r>
              <w:rPr>
                <w:sz w:val="20"/>
                <w:szCs w:val="20"/>
              </w:rPr>
              <w:t>Disponibilités</w:t>
            </w:r>
          </w:p>
        </w:tc>
        <w:tc>
          <w:tcPr>
            <w:tcW w:w="0" w:type="auto"/>
          </w:tcPr>
          <w:p w:rsidR="00DF540D" w:rsidRDefault="00DF540D" w:rsidP="009E4C6F">
            <w:pPr>
              <w:spacing w:before="60" w:after="60"/>
              <w:jc w:val="center"/>
              <w:rPr>
                <w:sz w:val="20"/>
                <w:szCs w:val="20"/>
              </w:rPr>
            </w:pPr>
          </w:p>
        </w:tc>
        <w:tc>
          <w:tcPr>
            <w:tcW w:w="0" w:type="auto"/>
          </w:tcPr>
          <w:p w:rsidR="00DF540D" w:rsidRDefault="00DF540D" w:rsidP="009E4C6F">
            <w:pPr>
              <w:spacing w:before="60" w:after="60"/>
              <w:rPr>
                <w:sz w:val="20"/>
                <w:szCs w:val="20"/>
              </w:rPr>
            </w:pPr>
          </w:p>
        </w:tc>
        <w:tc>
          <w:tcPr>
            <w:tcW w:w="0" w:type="auto"/>
            <w:shd w:val="clear" w:color="auto" w:fill="C0C0C0"/>
          </w:tcPr>
          <w:p w:rsidR="00DF540D" w:rsidRPr="000F6AFB" w:rsidRDefault="00DF540D" w:rsidP="009E4C6F">
            <w:pPr>
              <w:spacing w:before="60" w:after="60"/>
              <w:jc w:val="center"/>
              <w:rPr>
                <w:sz w:val="20"/>
                <w:szCs w:val="20"/>
              </w:rPr>
            </w:pPr>
          </w:p>
        </w:tc>
        <w:tc>
          <w:tcPr>
            <w:tcW w:w="0" w:type="auto"/>
          </w:tcPr>
          <w:p w:rsidR="00DF540D" w:rsidRDefault="00DF540D" w:rsidP="009E4C6F">
            <w:pPr>
              <w:spacing w:before="60" w:after="60"/>
              <w:jc w:val="center"/>
              <w:rPr>
                <w:sz w:val="20"/>
                <w:szCs w:val="20"/>
              </w:rPr>
            </w:pPr>
          </w:p>
        </w:tc>
        <w:tc>
          <w:tcPr>
            <w:tcW w:w="0" w:type="auto"/>
          </w:tcPr>
          <w:p w:rsidR="00DF540D" w:rsidRDefault="00DF540D" w:rsidP="009E4C6F">
            <w:pPr>
              <w:spacing w:before="60" w:after="60"/>
              <w:rPr>
                <w:sz w:val="20"/>
                <w:szCs w:val="20"/>
              </w:rPr>
            </w:pPr>
            <w:r>
              <w:rPr>
                <w:sz w:val="20"/>
                <w:szCs w:val="20"/>
              </w:rPr>
              <w:t xml:space="preserve">Dettes fournisseurs </w:t>
            </w:r>
          </w:p>
        </w:tc>
        <w:tc>
          <w:tcPr>
            <w:tcW w:w="0" w:type="auto"/>
            <w:shd w:val="clear" w:color="auto" w:fill="999999"/>
          </w:tcPr>
          <w:p w:rsidR="00DF540D" w:rsidRPr="000F6AFB" w:rsidRDefault="00DF540D" w:rsidP="009E4C6F">
            <w:pPr>
              <w:spacing w:before="60" w:after="60"/>
              <w:ind w:left="-69"/>
              <w:jc w:val="center"/>
              <w:rPr>
                <w:sz w:val="20"/>
                <w:szCs w:val="20"/>
                <w:highlight w:val="lightGray"/>
              </w:rPr>
            </w:pPr>
          </w:p>
        </w:tc>
        <w:tc>
          <w:tcPr>
            <w:tcW w:w="0" w:type="auto"/>
          </w:tcPr>
          <w:p w:rsidR="00DF540D" w:rsidRDefault="00DF540D" w:rsidP="009E4C6F">
            <w:pPr>
              <w:spacing w:before="60" w:after="60"/>
              <w:jc w:val="center"/>
              <w:rPr>
                <w:sz w:val="20"/>
                <w:szCs w:val="20"/>
              </w:rPr>
            </w:pPr>
          </w:p>
        </w:tc>
      </w:tr>
      <w:tr w:rsidR="00DF540D" w:rsidTr="009E4C6F">
        <w:trPr>
          <w:jc w:val="center"/>
        </w:trPr>
        <w:tc>
          <w:tcPr>
            <w:tcW w:w="0" w:type="auto"/>
          </w:tcPr>
          <w:p w:rsidR="00DF540D" w:rsidRDefault="00DF540D" w:rsidP="009E4C6F">
            <w:pPr>
              <w:spacing w:before="60" w:after="60"/>
              <w:rPr>
                <w:sz w:val="20"/>
                <w:szCs w:val="20"/>
              </w:rPr>
            </w:pPr>
            <w:r>
              <w:rPr>
                <w:b/>
                <w:bCs/>
                <w:sz w:val="20"/>
                <w:szCs w:val="20"/>
              </w:rPr>
              <w:t>Total (II)</w:t>
            </w:r>
            <w:r>
              <w:rPr>
                <w:sz w:val="20"/>
                <w:szCs w:val="20"/>
              </w:rPr>
              <w:t>.</w:t>
            </w:r>
          </w:p>
        </w:tc>
        <w:tc>
          <w:tcPr>
            <w:tcW w:w="0" w:type="auto"/>
          </w:tcPr>
          <w:p w:rsidR="00DF540D" w:rsidRDefault="00DF540D" w:rsidP="009E4C6F">
            <w:pPr>
              <w:spacing w:before="60" w:after="60"/>
              <w:jc w:val="center"/>
              <w:rPr>
                <w:sz w:val="20"/>
                <w:szCs w:val="20"/>
              </w:rPr>
            </w:pPr>
          </w:p>
        </w:tc>
        <w:tc>
          <w:tcPr>
            <w:tcW w:w="0" w:type="auto"/>
          </w:tcPr>
          <w:p w:rsidR="00DF540D" w:rsidRDefault="00DF540D" w:rsidP="009E4C6F">
            <w:pPr>
              <w:spacing w:before="60" w:after="60"/>
              <w:rPr>
                <w:sz w:val="20"/>
                <w:szCs w:val="20"/>
              </w:rPr>
            </w:pPr>
          </w:p>
        </w:tc>
        <w:tc>
          <w:tcPr>
            <w:tcW w:w="0" w:type="auto"/>
            <w:shd w:val="clear" w:color="auto" w:fill="C0C0C0"/>
          </w:tcPr>
          <w:p w:rsidR="00DF540D" w:rsidRPr="000F6AFB" w:rsidRDefault="00DF540D" w:rsidP="009E4C6F">
            <w:pPr>
              <w:spacing w:before="60" w:after="60"/>
              <w:jc w:val="center"/>
              <w:rPr>
                <w:sz w:val="20"/>
                <w:szCs w:val="20"/>
              </w:rPr>
            </w:pPr>
          </w:p>
        </w:tc>
        <w:tc>
          <w:tcPr>
            <w:tcW w:w="0" w:type="auto"/>
          </w:tcPr>
          <w:p w:rsidR="00DF540D" w:rsidRDefault="00DF540D" w:rsidP="009E4C6F">
            <w:pPr>
              <w:spacing w:before="60" w:after="60"/>
              <w:rPr>
                <w:sz w:val="20"/>
                <w:szCs w:val="20"/>
              </w:rPr>
            </w:pPr>
          </w:p>
        </w:tc>
        <w:tc>
          <w:tcPr>
            <w:tcW w:w="0" w:type="auto"/>
          </w:tcPr>
          <w:p w:rsidR="00DF540D" w:rsidRDefault="00DF540D" w:rsidP="009E4C6F">
            <w:pPr>
              <w:spacing w:before="60" w:after="60"/>
              <w:rPr>
                <w:sz w:val="20"/>
                <w:szCs w:val="20"/>
              </w:rPr>
            </w:pPr>
            <w:r>
              <w:rPr>
                <w:sz w:val="20"/>
                <w:szCs w:val="20"/>
              </w:rPr>
              <w:t xml:space="preserve">Produits constatés d'avance </w:t>
            </w:r>
          </w:p>
        </w:tc>
        <w:tc>
          <w:tcPr>
            <w:tcW w:w="0" w:type="auto"/>
            <w:shd w:val="clear" w:color="auto" w:fill="999999"/>
          </w:tcPr>
          <w:p w:rsidR="00DF540D" w:rsidRPr="000F6AFB" w:rsidRDefault="00DF540D" w:rsidP="009E4C6F">
            <w:pPr>
              <w:spacing w:before="60" w:after="60"/>
              <w:ind w:left="-69"/>
              <w:jc w:val="center"/>
              <w:rPr>
                <w:sz w:val="20"/>
                <w:szCs w:val="20"/>
                <w:highlight w:val="lightGray"/>
              </w:rPr>
            </w:pPr>
          </w:p>
        </w:tc>
        <w:tc>
          <w:tcPr>
            <w:tcW w:w="0" w:type="auto"/>
          </w:tcPr>
          <w:p w:rsidR="00DF540D" w:rsidRDefault="00DF540D" w:rsidP="009E4C6F">
            <w:pPr>
              <w:spacing w:before="60" w:after="60"/>
              <w:jc w:val="center"/>
              <w:rPr>
                <w:sz w:val="20"/>
                <w:szCs w:val="20"/>
              </w:rPr>
            </w:pPr>
          </w:p>
        </w:tc>
      </w:tr>
      <w:tr w:rsidR="00DF540D" w:rsidTr="009E4C6F">
        <w:trPr>
          <w:jc w:val="center"/>
        </w:trPr>
        <w:tc>
          <w:tcPr>
            <w:tcW w:w="0" w:type="auto"/>
          </w:tcPr>
          <w:p w:rsidR="00DF540D" w:rsidRDefault="00DF540D" w:rsidP="009E4C6F">
            <w:pPr>
              <w:spacing w:before="60" w:after="60"/>
              <w:rPr>
                <w:sz w:val="20"/>
                <w:szCs w:val="20"/>
              </w:rPr>
            </w:pPr>
            <w:r>
              <w:rPr>
                <w:sz w:val="20"/>
                <w:szCs w:val="20"/>
              </w:rPr>
              <w:t>Charges à répartir  (</w:t>
            </w:r>
            <w:r>
              <w:rPr>
                <w:b/>
                <w:bCs/>
                <w:sz w:val="20"/>
                <w:szCs w:val="20"/>
              </w:rPr>
              <w:t>III</w:t>
            </w:r>
            <w:r>
              <w:rPr>
                <w:sz w:val="20"/>
                <w:szCs w:val="20"/>
              </w:rPr>
              <w:t>)</w:t>
            </w:r>
          </w:p>
        </w:tc>
        <w:tc>
          <w:tcPr>
            <w:tcW w:w="0" w:type="auto"/>
          </w:tcPr>
          <w:p w:rsidR="00DF540D" w:rsidRDefault="00DF540D" w:rsidP="009E4C6F">
            <w:pPr>
              <w:spacing w:before="60" w:after="60"/>
              <w:jc w:val="center"/>
              <w:rPr>
                <w:sz w:val="20"/>
                <w:szCs w:val="20"/>
              </w:rPr>
            </w:pPr>
          </w:p>
        </w:tc>
        <w:tc>
          <w:tcPr>
            <w:tcW w:w="0" w:type="auto"/>
          </w:tcPr>
          <w:p w:rsidR="00DF540D" w:rsidRDefault="00DF540D" w:rsidP="009E4C6F">
            <w:pPr>
              <w:spacing w:before="60" w:after="60"/>
              <w:rPr>
                <w:sz w:val="20"/>
                <w:szCs w:val="20"/>
              </w:rPr>
            </w:pPr>
          </w:p>
        </w:tc>
        <w:tc>
          <w:tcPr>
            <w:tcW w:w="0" w:type="auto"/>
            <w:shd w:val="clear" w:color="auto" w:fill="C0C0C0"/>
          </w:tcPr>
          <w:p w:rsidR="00DF540D" w:rsidRPr="000F6AFB" w:rsidRDefault="00DF540D" w:rsidP="009E4C6F">
            <w:pPr>
              <w:spacing w:before="60" w:after="60"/>
              <w:jc w:val="center"/>
              <w:rPr>
                <w:sz w:val="20"/>
                <w:szCs w:val="20"/>
              </w:rPr>
            </w:pPr>
          </w:p>
        </w:tc>
        <w:tc>
          <w:tcPr>
            <w:tcW w:w="0" w:type="auto"/>
          </w:tcPr>
          <w:p w:rsidR="00DF540D" w:rsidRDefault="00DF540D" w:rsidP="009E4C6F">
            <w:pPr>
              <w:spacing w:before="60" w:after="60"/>
              <w:rPr>
                <w:sz w:val="20"/>
                <w:szCs w:val="20"/>
              </w:rPr>
            </w:pPr>
          </w:p>
        </w:tc>
        <w:tc>
          <w:tcPr>
            <w:tcW w:w="0" w:type="auto"/>
          </w:tcPr>
          <w:p w:rsidR="00DF540D" w:rsidRDefault="00DF540D" w:rsidP="009E4C6F">
            <w:pPr>
              <w:spacing w:before="60" w:after="60"/>
              <w:rPr>
                <w:sz w:val="20"/>
                <w:szCs w:val="20"/>
              </w:rPr>
            </w:pPr>
            <w:r>
              <w:rPr>
                <w:b/>
                <w:bCs/>
                <w:sz w:val="20"/>
                <w:szCs w:val="20"/>
              </w:rPr>
              <w:t>Total (III)</w:t>
            </w:r>
            <w:r>
              <w:rPr>
                <w:sz w:val="20"/>
                <w:szCs w:val="20"/>
              </w:rPr>
              <w:t xml:space="preserve"> </w:t>
            </w:r>
          </w:p>
        </w:tc>
        <w:tc>
          <w:tcPr>
            <w:tcW w:w="0" w:type="auto"/>
            <w:shd w:val="clear" w:color="auto" w:fill="999999"/>
          </w:tcPr>
          <w:p w:rsidR="00DF540D" w:rsidRPr="000F6AFB" w:rsidRDefault="00DF540D" w:rsidP="009E4C6F">
            <w:pPr>
              <w:spacing w:before="60" w:after="60"/>
              <w:ind w:left="-69"/>
              <w:jc w:val="center"/>
              <w:rPr>
                <w:sz w:val="20"/>
                <w:szCs w:val="20"/>
                <w:highlight w:val="lightGray"/>
              </w:rPr>
            </w:pPr>
          </w:p>
        </w:tc>
        <w:tc>
          <w:tcPr>
            <w:tcW w:w="0" w:type="auto"/>
          </w:tcPr>
          <w:p w:rsidR="00DF540D" w:rsidRDefault="00DF540D" w:rsidP="009E4C6F">
            <w:pPr>
              <w:spacing w:before="60" w:after="60"/>
              <w:jc w:val="center"/>
              <w:rPr>
                <w:sz w:val="20"/>
                <w:szCs w:val="20"/>
              </w:rPr>
            </w:pPr>
          </w:p>
        </w:tc>
      </w:tr>
      <w:tr w:rsidR="00DF540D" w:rsidTr="009E4C6F">
        <w:trPr>
          <w:jc w:val="center"/>
        </w:trPr>
        <w:tc>
          <w:tcPr>
            <w:tcW w:w="0" w:type="auto"/>
          </w:tcPr>
          <w:p w:rsidR="00DF540D" w:rsidRDefault="00DF540D" w:rsidP="009E4C6F">
            <w:pPr>
              <w:spacing w:before="60" w:after="60"/>
              <w:rPr>
                <w:sz w:val="20"/>
                <w:szCs w:val="20"/>
              </w:rPr>
            </w:pPr>
            <w:r>
              <w:rPr>
                <w:b/>
                <w:bCs/>
                <w:sz w:val="20"/>
                <w:szCs w:val="20"/>
              </w:rPr>
              <w:t>Total général (I + II + III)</w:t>
            </w:r>
            <w:r>
              <w:rPr>
                <w:sz w:val="20"/>
                <w:szCs w:val="20"/>
              </w:rPr>
              <w:t xml:space="preserve"> </w:t>
            </w:r>
          </w:p>
        </w:tc>
        <w:tc>
          <w:tcPr>
            <w:tcW w:w="0" w:type="auto"/>
          </w:tcPr>
          <w:p w:rsidR="00DF540D" w:rsidRDefault="00DF540D" w:rsidP="009E4C6F">
            <w:pPr>
              <w:spacing w:before="60" w:after="60"/>
              <w:jc w:val="center"/>
              <w:rPr>
                <w:sz w:val="20"/>
                <w:szCs w:val="20"/>
              </w:rPr>
            </w:pPr>
          </w:p>
        </w:tc>
        <w:tc>
          <w:tcPr>
            <w:tcW w:w="0" w:type="auto"/>
          </w:tcPr>
          <w:p w:rsidR="00DF540D" w:rsidRDefault="00DF540D" w:rsidP="009E4C6F">
            <w:pPr>
              <w:spacing w:before="60" w:after="60"/>
              <w:rPr>
                <w:sz w:val="20"/>
                <w:szCs w:val="20"/>
              </w:rPr>
            </w:pPr>
          </w:p>
        </w:tc>
        <w:tc>
          <w:tcPr>
            <w:tcW w:w="0" w:type="auto"/>
            <w:shd w:val="clear" w:color="auto" w:fill="C0C0C0"/>
          </w:tcPr>
          <w:p w:rsidR="00DF540D" w:rsidRPr="000F6AFB" w:rsidRDefault="00DF540D" w:rsidP="009E4C6F">
            <w:pPr>
              <w:spacing w:before="60" w:after="60"/>
              <w:jc w:val="center"/>
              <w:rPr>
                <w:sz w:val="20"/>
                <w:szCs w:val="20"/>
              </w:rPr>
            </w:pPr>
          </w:p>
        </w:tc>
        <w:tc>
          <w:tcPr>
            <w:tcW w:w="0" w:type="auto"/>
          </w:tcPr>
          <w:p w:rsidR="00DF540D" w:rsidRDefault="00DF540D" w:rsidP="009E4C6F">
            <w:pPr>
              <w:spacing w:before="60" w:after="60"/>
              <w:rPr>
                <w:sz w:val="20"/>
                <w:szCs w:val="20"/>
              </w:rPr>
            </w:pPr>
          </w:p>
        </w:tc>
        <w:tc>
          <w:tcPr>
            <w:tcW w:w="0" w:type="auto"/>
          </w:tcPr>
          <w:p w:rsidR="00DF540D" w:rsidRDefault="00DF540D" w:rsidP="009E4C6F">
            <w:pPr>
              <w:spacing w:before="60" w:after="60"/>
              <w:rPr>
                <w:sz w:val="20"/>
                <w:szCs w:val="20"/>
              </w:rPr>
            </w:pPr>
            <w:r>
              <w:rPr>
                <w:b/>
                <w:bCs/>
                <w:sz w:val="20"/>
                <w:szCs w:val="20"/>
              </w:rPr>
              <w:t>Total général (I + II + III)</w:t>
            </w:r>
            <w:r>
              <w:rPr>
                <w:sz w:val="20"/>
                <w:szCs w:val="20"/>
              </w:rPr>
              <w:t xml:space="preserve"> </w:t>
            </w:r>
          </w:p>
        </w:tc>
        <w:tc>
          <w:tcPr>
            <w:tcW w:w="0" w:type="auto"/>
            <w:shd w:val="clear" w:color="auto" w:fill="999999"/>
          </w:tcPr>
          <w:p w:rsidR="00DF540D" w:rsidRPr="000F6AFB" w:rsidRDefault="00DF540D" w:rsidP="009E4C6F">
            <w:pPr>
              <w:spacing w:before="60" w:after="60"/>
              <w:ind w:left="-69"/>
              <w:jc w:val="center"/>
              <w:rPr>
                <w:sz w:val="20"/>
                <w:szCs w:val="20"/>
                <w:highlight w:val="lightGray"/>
              </w:rPr>
            </w:pPr>
          </w:p>
        </w:tc>
        <w:tc>
          <w:tcPr>
            <w:tcW w:w="0" w:type="auto"/>
          </w:tcPr>
          <w:p w:rsidR="00DF540D" w:rsidRDefault="00DF540D" w:rsidP="009E4C6F">
            <w:pPr>
              <w:spacing w:before="60" w:after="60"/>
              <w:jc w:val="center"/>
              <w:rPr>
                <w:sz w:val="20"/>
                <w:szCs w:val="20"/>
              </w:rPr>
            </w:pPr>
          </w:p>
        </w:tc>
      </w:tr>
    </w:tbl>
    <w:p w:rsidR="00DF540D" w:rsidRDefault="00DF540D" w:rsidP="00DF540D"/>
    <w:p w:rsidR="00165ED4" w:rsidRDefault="00165ED4" w:rsidP="00DF540D"/>
    <w:p w:rsidR="00EA79B7" w:rsidRDefault="00EA79B7" w:rsidP="00EA79B7"/>
    <w:p w:rsidR="00822907" w:rsidRDefault="00822907" w:rsidP="00EA79B7"/>
    <w:p w:rsidR="00A84FF0" w:rsidRDefault="00A84FF0" w:rsidP="00EA79B7"/>
    <w:p w:rsidR="00A84FF0" w:rsidRDefault="00A84FF0" w:rsidP="00EA79B7"/>
    <w:p w:rsidR="00A84FF0" w:rsidRDefault="00A84FF0" w:rsidP="00EA79B7"/>
    <w:p w:rsidR="00E44B13" w:rsidRDefault="00DF540D" w:rsidP="00977AE8">
      <w:pPr>
        <w:pStyle w:val="Paragraphedeliste"/>
        <w:numPr>
          <w:ilvl w:val="0"/>
          <w:numId w:val="44"/>
        </w:numPr>
        <w:rPr>
          <w:b/>
          <w:szCs w:val="28"/>
          <w:u w:val="single"/>
        </w:rPr>
      </w:pPr>
      <w:r w:rsidRPr="00A84FF0">
        <w:rPr>
          <w:b/>
          <w:szCs w:val="28"/>
          <w:u w:val="single"/>
        </w:rPr>
        <w:t>Quelques remarques à propos du bilan</w:t>
      </w:r>
    </w:p>
    <w:p w:rsidR="00A84FF0" w:rsidRPr="00A84FF0" w:rsidRDefault="00A84FF0" w:rsidP="00A84FF0">
      <w:pPr>
        <w:pStyle w:val="Paragraphedeliste"/>
        <w:rPr>
          <w:b/>
          <w:szCs w:val="28"/>
          <w:u w:val="single"/>
        </w:rPr>
      </w:pPr>
    </w:p>
    <w:p w:rsidR="00A84FF0" w:rsidRPr="00A84FF0" w:rsidRDefault="00DF540D" w:rsidP="00977AE8">
      <w:pPr>
        <w:pStyle w:val="Paragraphedeliste"/>
        <w:numPr>
          <w:ilvl w:val="0"/>
          <w:numId w:val="45"/>
        </w:numPr>
        <w:rPr>
          <w:sz w:val="28"/>
          <w:szCs w:val="28"/>
          <w:u w:val="single"/>
        </w:rPr>
      </w:pPr>
      <w:r w:rsidRPr="00A84FF0">
        <w:rPr>
          <w:sz w:val="20"/>
          <w:szCs w:val="18"/>
        </w:rPr>
        <w:t>Les investissements (immobilisations) sont exprimés hors taxe chaque fois que l’on a pu récupérer la TVA (dans la majorité des cas).</w:t>
      </w:r>
    </w:p>
    <w:p w:rsidR="00A84FF0" w:rsidRPr="00A84FF0" w:rsidRDefault="00DF540D" w:rsidP="00977AE8">
      <w:pPr>
        <w:pStyle w:val="Paragraphedeliste"/>
        <w:numPr>
          <w:ilvl w:val="0"/>
          <w:numId w:val="45"/>
        </w:numPr>
        <w:rPr>
          <w:sz w:val="28"/>
          <w:szCs w:val="28"/>
          <w:u w:val="single"/>
        </w:rPr>
      </w:pPr>
      <w:r w:rsidRPr="00A84FF0">
        <w:rPr>
          <w:sz w:val="20"/>
          <w:szCs w:val="18"/>
        </w:rPr>
        <w:t>Les amortissements calculés depuis la date d’acquisition des investissements jusqu’à la date du bilan, sont déduits de la valeur d’acquisition des investissements.</w:t>
      </w:r>
    </w:p>
    <w:p w:rsidR="00A84FF0" w:rsidRPr="00A84FF0" w:rsidRDefault="00DF540D" w:rsidP="00977AE8">
      <w:pPr>
        <w:pStyle w:val="Paragraphedeliste"/>
        <w:numPr>
          <w:ilvl w:val="0"/>
          <w:numId w:val="45"/>
        </w:numPr>
        <w:rPr>
          <w:sz w:val="28"/>
          <w:szCs w:val="28"/>
          <w:u w:val="single"/>
        </w:rPr>
      </w:pPr>
      <w:r w:rsidRPr="00A84FF0">
        <w:rPr>
          <w:sz w:val="20"/>
          <w:szCs w:val="18"/>
        </w:rPr>
        <w:t>Les stocks sont exprimés hors taxe. Il peut s’agir de stock de marchandises, de MP ou de PF.</w:t>
      </w:r>
    </w:p>
    <w:p w:rsidR="00A84FF0" w:rsidRPr="00A84FF0" w:rsidRDefault="00DF540D" w:rsidP="00977AE8">
      <w:pPr>
        <w:pStyle w:val="Paragraphedeliste"/>
        <w:numPr>
          <w:ilvl w:val="0"/>
          <w:numId w:val="45"/>
        </w:numPr>
        <w:rPr>
          <w:sz w:val="28"/>
          <w:szCs w:val="28"/>
          <w:u w:val="single"/>
        </w:rPr>
      </w:pPr>
      <w:r w:rsidRPr="00A84FF0">
        <w:rPr>
          <w:sz w:val="20"/>
          <w:szCs w:val="18"/>
        </w:rPr>
        <w:t>Les créances clients et les dettes fournisseurs sont exprimées toutes taxes comprises.</w:t>
      </w:r>
    </w:p>
    <w:p w:rsidR="00A84FF0" w:rsidRPr="00A84FF0" w:rsidRDefault="00DF540D" w:rsidP="00977AE8">
      <w:pPr>
        <w:pStyle w:val="Paragraphedeliste"/>
        <w:numPr>
          <w:ilvl w:val="0"/>
          <w:numId w:val="45"/>
        </w:numPr>
        <w:rPr>
          <w:sz w:val="28"/>
          <w:szCs w:val="28"/>
          <w:u w:val="single"/>
        </w:rPr>
      </w:pPr>
      <w:r w:rsidRPr="00A84FF0">
        <w:rPr>
          <w:sz w:val="20"/>
          <w:szCs w:val="18"/>
        </w:rPr>
        <w:t>Si l’entreprise a un découvert bancaire à la date du bilan, le montant du découvert apparaît au passif sans le signe (-).</w:t>
      </w:r>
    </w:p>
    <w:p w:rsidR="00A84FF0" w:rsidRPr="00A84FF0" w:rsidRDefault="00DF540D" w:rsidP="00977AE8">
      <w:pPr>
        <w:pStyle w:val="Paragraphedeliste"/>
        <w:numPr>
          <w:ilvl w:val="0"/>
          <w:numId w:val="45"/>
        </w:numPr>
        <w:rPr>
          <w:sz w:val="28"/>
          <w:szCs w:val="28"/>
          <w:u w:val="single"/>
        </w:rPr>
      </w:pPr>
      <w:r w:rsidRPr="00A84FF0">
        <w:rPr>
          <w:sz w:val="20"/>
          <w:szCs w:val="18"/>
        </w:rPr>
        <w:t>Il n’existe pas de norme de la structure de l’actif d’une entreprise car cette structure dépend de la nature de l’activité de l’entreprise (entreprise commerciale et industrielle).</w:t>
      </w:r>
    </w:p>
    <w:p w:rsidR="00A84FF0" w:rsidRPr="00A84FF0" w:rsidRDefault="00DF540D" w:rsidP="00977AE8">
      <w:pPr>
        <w:pStyle w:val="Paragraphedeliste"/>
        <w:numPr>
          <w:ilvl w:val="0"/>
          <w:numId w:val="45"/>
        </w:numPr>
        <w:rPr>
          <w:sz w:val="28"/>
          <w:szCs w:val="28"/>
          <w:u w:val="single"/>
        </w:rPr>
      </w:pPr>
      <w:r w:rsidRPr="00A84FF0">
        <w:rPr>
          <w:sz w:val="20"/>
          <w:szCs w:val="18"/>
        </w:rPr>
        <w:t>On peut remarquer que l’indépendance de l’entreprise à l’égard de ses créanciers est d’autant plus grande que les capitaux propres sont importants.</w:t>
      </w:r>
    </w:p>
    <w:p w:rsidR="00DF540D" w:rsidRPr="00A84FF0" w:rsidRDefault="00DF540D" w:rsidP="00977AE8">
      <w:pPr>
        <w:pStyle w:val="Paragraphedeliste"/>
        <w:numPr>
          <w:ilvl w:val="0"/>
          <w:numId w:val="45"/>
        </w:numPr>
        <w:rPr>
          <w:sz w:val="28"/>
          <w:szCs w:val="28"/>
          <w:u w:val="single"/>
        </w:rPr>
      </w:pPr>
      <w:r w:rsidRPr="00A84FF0">
        <w:rPr>
          <w:sz w:val="20"/>
          <w:szCs w:val="18"/>
        </w:rPr>
        <w:t xml:space="preserve">Le montant des capitaux propres peut se calculer à partir du montant des capitaux propres figurant au bilan précédent de la manière suivante (cas </w:t>
      </w:r>
      <w:r w:rsidR="00E44B13" w:rsidRPr="00A84FF0">
        <w:rPr>
          <w:sz w:val="20"/>
          <w:szCs w:val="18"/>
        </w:rPr>
        <w:t>des entreprises individuelles).</w:t>
      </w:r>
    </w:p>
    <w:p w:rsidR="00A84FF0" w:rsidRPr="00D20F00" w:rsidRDefault="00DF540D" w:rsidP="00D20F00">
      <w:pPr>
        <w:pBdr>
          <w:top w:val="single" w:sz="4" w:space="1" w:color="auto"/>
          <w:left w:val="single" w:sz="4" w:space="4" w:color="auto"/>
          <w:bottom w:val="single" w:sz="4" w:space="1" w:color="auto"/>
          <w:right w:val="single" w:sz="4" w:space="4" w:color="auto"/>
        </w:pBdr>
        <w:rPr>
          <w:b/>
          <w:sz w:val="20"/>
          <w:szCs w:val="18"/>
        </w:rPr>
      </w:pPr>
      <w:r w:rsidRPr="00A84FF0">
        <w:rPr>
          <w:b/>
          <w:sz w:val="20"/>
          <w:szCs w:val="18"/>
        </w:rPr>
        <w:t>Capitaux propres (N) = capitaux propres (N-1) + apports personnels + résulta</w:t>
      </w:r>
      <w:r w:rsidR="00D20F00">
        <w:rPr>
          <w:b/>
          <w:sz w:val="20"/>
          <w:szCs w:val="18"/>
        </w:rPr>
        <w:t>t (N) – prélèvements personnels</w:t>
      </w:r>
    </w:p>
    <w:p w:rsidR="004446C5" w:rsidRDefault="004446C5" w:rsidP="00A84FF0">
      <w:pPr>
        <w:pStyle w:val="Paragraphedeliste"/>
        <w:ind w:left="0"/>
        <w:rPr>
          <w:b/>
          <w:sz w:val="28"/>
          <w:szCs w:val="28"/>
          <w:u w:val="single"/>
        </w:rPr>
      </w:pPr>
    </w:p>
    <w:p w:rsidR="004446C5" w:rsidRDefault="004446C5" w:rsidP="00A84FF0">
      <w:pPr>
        <w:pStyle w:val="Paragraphedeliste"/>
        <w:ind w:left="0"/>
        <w:rPr>
          <w:b/>
          <w:sz w:val="28"/>
          <w:szCs w:val="28"/>
          <w:u w:val="single"/>
        </w:rPr>
      </w:pPr>
    </w:p>
    <w:p w:rsidR="004446C5" w:rsidRDefault="004446C5" w:rsidP="00A84FF0">
      <w:pPr>
        <w:pStyle w:val="Paragraphedeliste"/>
        <w:ind w:left="0"/>
        <w:rPr>
          <w:b/>
          <w:sz w:val="28"/>
          <w:szCs w:val="28"/>
          <w:u w:val="single"/>
        </w:rPr>
      </w:pPr>
    </w:p>
    <w:p w:rsidR="004446C5" w:rsidRDefault="004446C5" w:rsidP="00A84FF0">
      <w:pPr>
        <w:pStyle w:val="Paragraphedeliste"/>
        <w:ind w:left="0"/>
        <w:rPr>
          <w:b/>
          <w:sz w:val="28"/>
          <w:szCs w:val="28"/>
          <w:u w:val="single"/>
        </w:rPr>
      </w:pPr>
    </w:p>
    <w:p w:rsidR="004446C5" w:rsidRDefault="004446C5" w:rsidP="00A84FF0">
      <w:pPr>
        <w:pStyle w:val="Paragraphedeliste"/>
        <w:ind w:left="0"/>
        <w:rPr>
          <w:b/>
          <w:sz w:val="28"/>
          <w:szCs w:val="28"/>
          <w:u w:val="single"/>
        </w:rPr>
      </w:pPr>
    </w:p>
    <w:p w:rsidR="004446C5" w:rsidRDefault="004446C5" w:rsidP="00A84FF0">
      <w:pPr>
        <w:pStyle w:val="Paragraphedeliste"/>
        <w:ind w:left="0"/>
        <w:rPr>
          <w:b/>
          <w:sz w:val="28"/>
          <w:szCs w:val="28"/>
          <w:u w:val="single"/>
        </w:rPr>
      </w:pPr>
    </w:p>
    <w:p w:rsidR="004446C5" w:rsidRDefault="004446C5" w:rsidP="00A84FF0">
      <w:pPr>
        <w:pStyle w:val="Paragraphedeliste"/>
        <w:ind w:left="0"/>
        <w:rPr>
          <w:b/>
          <w:sz w:val="28"/>
          <w:szCs w:val="28"/>
          <w:u w:val="single"/>
        </w:rPr>
      </w:pPr>
    </w:p>
    <w:p w:rsidR="004446C5" w:rsidRDefault="00F15B1D" w:rsidP="00A84FF0">
      <w:pPr>
        <w:pStyle w:val="Paragraphedeliste"/>
        <w:ind w:left="0"/>
        <w:rPr>
          <w:b/>
          <w:sz w:val="28"/>
          <w:szCs w:val="28"/>
          <w:u w:val="single"/>
        </w:rPr>
      </w:pPr>
      <w:r>
        <w:rPr>
          <w:noProof/>
          <w:lang w:eastAsia="fr-FR"/>
        </w:rPr>
        <w:lastRenderedPageBreak/>
        <w:drawing>
          <wp:inline distT="0" distB="0" distL="0" distR="0" wp14:anchorId="6EFC8EE9" wp14:editId="23C5A0CB">
            <wp:extent cx="5760720" cy="4122420"/>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122420"/>
                    </a:xfrm>
                    <a:prstGeom prst="rect">
                      <a:avLst/>
                    </a:prstGeom>
                  </pic:spPr>
                </pic:pic>
              </a:graphicData>
            </a:graphic>
          </wp:inline>
        </w:drawing>
      </w:r>
    </w:p>
    <w:p w:rsidR="004446C5" w:rsidRDefault="004446C5" w:rsidP="00A84FF0">
      <w:pPr>
        <w:pStyle w:val="Paragraphedeliste"/>
        <w:ind w:left="0"/>
        <w:rPr>
          <w:b/>
          <w:sz w:val="28"/>
          <w:szCs w:val="28"/>
          <w:u w:val="single"/>
        </w:rPr>
      </w:pPr>
    </w:p>
    <w:p w:rsidR="004446C5" w:rsidRDefault="004446C5" w:rsidP="00A84FF0">
      <w:pPr>
        <w:pStyle w:val="Paragraphedeliste"/>
        <w:ind w:left="0"/>
        <w:rPr>
          <w:b/>
          <w:sz w:val="28"/>
          <w:szCs w:val="28"/>
          <w:u w:val="single"/>
        </w:rPr>
      </w:pPr>
    </w:p>
    <w:p w:rsidR="004446C5" w:rsidRDefault="004446C5" w:rsidP="00A84FF0">
      <w:pPr>
        <w:pStyle w:val="Paragraphedeliste"/>
        <w:ind w:left="0"/>
        <w:rPr>
          <w:b/>
          <w:sz w:val="28"/>
          <w:szCs w:val="28"/>
          <w:u w:val="single"/>
        </w:rPr>
      </w:pPr>
    </w:p>
    <w:p w:rsidR="004446C5" w:rsidRDefault="004446C5" w:rsidP="00A84FF0">
      <w:pPr>
        <w:pStyle w:val="Paragraphedeliste"/>
        <w:ind w:left="0"/>
        <w:rPr>
          <w:b/>
          <w:sz w:val="28"/>
          <w:szCs w:val="28"/>
          <w:u w:val="single"/>
        </w:rPr>
      </w:pPr>
    </w:p>
    <w:p w:rsidR="004446C5" w:rsidRDefault="004446C5" w:rsidP="00A84FF0">
      <w:pPr>
        <w:pStyle w:val="Paragraphedeliste"/>
        <w:ind w:left="0"/>
        <w:rPr>
          <w:b/>
          <w:sz w:val="28"/>
          <w:szCs w:val="28"/>
          <w:u w:val="single"/>
        </w:rPr>
      </w:pPr>
    </w:p>
    <w:p w:rsidR="004446C5" w:rsidRDefault="004446C5" w:rsidP="00A84FF0">
      <w:pPr>
        <w:pStyle w:val="Paragraphedeliste"/>
        <w:ind w:left="0"/>
        <w:rPr>
          <w:b/>
          <w:sz w:val="28"/>
          <w:szCs w:val="28"/>
          <w:u w:val="single"/>
        </w:rPr>
      </w:pPr>
    </w:p>
    <w:p w:rsidR="004446C5" w:rsidRDefault="004446C5" w:rsidP="00A84FF0">
      <w:pPr>
        <w:pStyle w:val="Paragraphedeliste"/>
        <w:ind w:left="0"/>
        <w:rPr>
          <w:b/>
          <w:sz w:val="28"/>
          <w:szCs w:val="28"/>
          <w:u w:val="single"/>
        </w:rPr>
      </w:pPr>
    </w:p>
    <w:p w:rsidR="004446C5" w:rsidRDefault="004446C5" w:rsidP="00A84FF0">
      <w:pPr>
        <w:pStyle w:val="Paragraphedeliste"/>
        <w:ind w:left="0"/>
        <w:rPr>
          <w:b/>
          <w:sz w:val="28"/>
          <w:szCs w:val="28"/>
          <w:u w:val="single"/>
        </w:rPr>
      </w:pPr>
    </w:p>
    <w:p w:rsidR="004446C5" w:rsidRDefault="004446C5" w:rsidP="00A84FF0">
      <w:pPr>
        <w:pStyle w:val="Paragraphedeliste"/>
        <w:ind w:left="0"/>
        <w:rPr>
          <w:b/>
          <w:sz w:val="28"/>
          <w:szCs w:val="28"/>
          <w:u w:val="single"/>
        </w:rPr>
      </w:pPr>
    </w:p>
    <w:p w:rsidR="004446C5" w:rsidRDefault="004446C5" w:rsidP="00A84FF0">
      <w:pPr>
        <w:pStyle w:val="Paragraphedeliste"/>
        <w:ind w:left="0"/>
        <w:rPr>
          <w:b/>
          <w:sz w:val="28"/>
          <w:szCs w:val="28"/>
          <w:u w:val="single"/>
        </w:rPr>
      </w:pPr>
    </w:p>
    <w:p w:rsidR="004446C5" w:rsidRDefault="004446C5" w:rsidP="00A84FF0">
      <w:pPr>
        <w:pStyle w:val="Paragraphedeliste"/>
        <w:ind w:left="0"/>
        <w:rPr>
          <w:b/>
          <w:sz w:val="28"/>
          <w:szCs w:val="28"/>
          <w:u w:val="single"/>
        </w:rPr>
      </w:pPr>
    </w:p>
    <w:p w:rsidR="004446C5" w:rsidRDefault="004446C5" w:rsidP="00A84FF0">
      <w:pPr>
        <w:pStyle w:val="Paragraphedeliste"/>
        <w:ind w:left="0"/>
        <w:rPr>
          <w:b/>
          <w:sz w:val="28"/>
          <w:szCs w:val="28"/>
          <w:u w:val="single"/>
        </w:rPr>
      </w:pPr>
    </w:p>
    <w:p w:rsidR="00C21978" w:rsidRDefault="00C21978" w:rsidP="00A84FF0">
      <w:pPr>
        <w:pStyle w:val="Paragraphedeliste"/>
        <w:ind w:left="0"/>
        <w:rPr>
          <w:b/>
          <w:sz w:val="28"/>
          <w:szCs w:val="28"/>
          <w:u w:val="single"/>
        </w:rPr>
      </w:pPr>
    </w:p>
    <w:p w:rsidR="00C21978" w:rsidRDefault="00C21978" w:rsidP="00A84FF0">
      <w:pPr>
        <w:pStyle w:val="Paragraphedeliste"/>
        <w:ind w:left="0"/>
        <w:rPr>
          <w:b/>
          <w:sz w:val="28"/>
          <w:szCs w:val="28"/>
          <w:u w:val="single"/>
        </w:rPr>
      </w:pPr>
    </w:p>
    <w:p w:rsidR="00C21978" w:rsidRDefault="00C21978" w:rsidP="00A84FF0">
      <w:pPr>
        <w:pStyle w:val="Paragraphedeliste"/>
        <w:ind w:left="0"/>
        <w:rPr>
          <w:b/>
          <w:sz w:val="28"/>
          <w:szCs w:val="28"/>
          <w:u w:val="single"/>
        </w:rPr>
      </w:pPr>
    </w:p>
    <w:p w:rsidR="00C21978" w:rsidRDefault="00C21978" w:rsidP="00A84FF0">
      <w:pPr>
        <w:pStyle w:val="Paragraphedeliste"/>
        <w:ind w:left="0"/>
        <w:rPr>
          <w:b/>
          <w:sz w:val="28"/>
          <w:szCs w:val="28"/>
          <w:u w:val="single"/>
        </w:rPr>
      </w:pPr>
    </w:p>
    <w:p w:rsidR="00C21978" w:rsidRDefault="00C21978" w:rsidP="00A84FF0">
      <w:pPr>
        <w:pStyle w:val="Paragraphedeliste"/>
        <w:ind w:left="0"/>
        <w:rPr>
          <w:b/>
          <w:sz w:val="28"/>
          <w:szCs w:val="28"/>
          <w:u w:val="single"/>
        </w:rPr>
      </w:pPr>
    </w:p>
    <w:p w:rsidR="00C21978" w:rsidRDefault="00C21978" w:rsidP="00A84FF0">
      <w:pPr>
        <w:pStyle w:val="Paragraphedeliste"/>
        <w:ind w:left="0"/>
        <w:rPr>
          <w:b/>
          <w:sz w:val="28"/>
          <w:szCs w:val="28"/>
          <w:u w:val="single"/>
        </w:rPr>
      </w:pPr>
    </w:p>
    <w:p w:rsidR="00C21978" w:rsidRDefault="00C21978" w:rsidP="00A84FF0">
      <w:pPr>
        <w:pStyle w:val="Paragraphedeliste"/>
        <w:ind w:left="0"/>
        <w:rPr>
          <w:b/>
          <w:sz w:val="28"/>
          <w:szCs w:val="28"/>
          <w:u w:val="single"/>
        </w:rPr>
      </w:pPr>
    </w:p>
    <w:p w:rsidR="00C21978" w:rsidRDefault="00C21978" w:rsidP="00A84FF0">
      <w:pPr>
        <w:pStyle w:val="Paragraphedeliste"/>
        <w:ind w:left="0"/>
        <w:rPr>
          <w:b/>
          <w:sz w:val="28"/>
          <w:szCs w:val="28"/>
          <w:u w:val="single"/>
        </w:rPr>
      </w:pPr>
    </w:p>
    <w:p w:rsidR="00DF540D" w:rsidRPr="004446C5" w:rsidRDefault="00A84FF0" w:rsidP="00A84FF0">
      <w:pPr>
        <w:pStyle w:val="Paragraphedeliste"/>
        <w:ind w:left="0"/>
        <w:rPr>
          <w:b/>
          <w:sz w:val="28"/>
          <w:szCs w:val="28"/>
          <w:u w:val="single"/>
        </w:rPr>
      </w:pPr>
      <w:r w:rsidRPr="004446C5">
        <w:rPr>
          <w:b/>
          <w:sz w:val="28"/>
          <w:szCs w:val="28"/>
          <w:u w:val="single"/>
        </w:rPr>
        <w:t xml:space="preserve">2) </w:t>
      </w:r>
      <w:r w:rsidR="00DF540D" w:rsidRPr="004446C5">
        <w:rPr>
          <w:b/>
          <w:sz w:val="28"/>
          <w:szCs w:val="28"/>
          <w:u w:val="single"/>
        </w:rPr>
        <w:t>Le bilan fonctionnel</w:t>
      </w:r>
    </w:p>
    <w:p w:rsidR="00DF540D" w:rsidRPr="00E44B13" w:rsidRDefault="00DF540D" w:rsidP="00DF540D">
      <w:pPr>
        <w:rPr>
          <w:sz w:val="18"/>
        </w:rPr>
      </w:pPr>
      <w:r w:rsidRPr="00E44B13">
        <w:rPr>
          <w:sz w:val="18"/>
        </w:rPr>
        <w:t xml:space="preserve">Il sépare les postes dits stables ou durables des postes à court terme, à l’actif comme au passif. </w:t>
      </w:r>
      <w:r w:rsidR="00E44B13">
        <w:rPr>
          <w:sz w:val="18"/>
        </w:rPr>
        <w:t>Les amortissements et dépréciation</w:t>
      </w:r>
      <w:r w:rsidRPr="00E44B13">
        <w:rPr>
          <w:sz w:val="18"/>
        </w:rPr>
        <w:t xml:space="preserve"> de l’actif sont transférés au passif</w:t>
      </w:r>
      <w:r w:rsidR="00E44B13">
        <w:rPr>
          <w:sz w:val="18"/>
        </w:rPr>
        <w:t>, dans les ressources durables.</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2"/>
        <w:gridCol w:w="3099"/>
      </w:tblGrid>
      <w:tr w:rsidR="00DF540D" w:rsidRPr="00E44B13" w:rsidTr="00737042">
        <w:trPr>
          <w:trHeight w:hRule="exact" w:val="340"/>
          <w:jc w:val="center"/>
        </w:trPr>
        <w:tc>
          <w:tcPr>
            <w:tcW w:w="2792" w:type="dxa"/>
            <w:shd w:val="clear" w:color="auto" w:fill="C0C0C0"/>
            <w:vAlign w:val="center"/>
          </w:tcPr>
          <w:p w:rsidR="00DF540D" w:rsidRPr="00E44B13" w:rsidRDefault="00DF540D" w:rsidP="009E4C6F">
            <w:pPr>
              <w:jc w:val="center"/>
              <w:rPr>
                <w:b/>
                <w:sz w:val="18"/>
              </w:rPr>
            </w:pPr>
            <w:r w:rsidRPr="00B008DF">
              <w:rPr>
                <w:b/>
                <w:sz w:val="28"/>
              </w:rPr>
              <w:t>ACTIF</w:t>
            </w:r>
          </w:p>
        </w:tc>
        <w:tc>
          <w:tcPr>
            <w:tcW w:w="0" w:type="auto"/>
            <w:shd w:val="clear" w:color="auto" w:fill="C0C0C0"/>
            <w:vAlign w:val="center"/>
          </w:tcPr>
          <w:p w:rsidR="00DF540D" w:rsidRPr="00E44B13" w:rsidRDefault="00DF540D" w:rsidP="009E4C6F">
            <w:pPr>
              <w:jc w:val="center"/>
              <w:rPr>
                <w:b/>
                <w:sz w:val="18"/>
              </w:rPr>
            </w:pPr>
            <w:r w:rsidRPr="00B008DF">
              <w:rPr>
                <w:b/>
                <w:sz w:val="28"/>
              </w:rPr>
              <w:t>PASSIF</w:t>
            </w:r>
          </w:p>
        </w:tc>
      </w:tr>
      <w:tr w:rsidR="00DF540D" w:rsidRPr="00E44B13" w:rsidTr="00B008DF">
        <w:trPr>
          <w:trHeight w:val="567"/>
          <w:jc w:val="center"/>
        </w:trPr>
        <w:tc>
          <w:tcPr>
            <w:tcW w:w="2792" w:type="dxa"/>
            <w:shd w:val="clear" w:color="auto" w:fill="auto"/>
          </w:tcPr>
          <w:p w:rsidR="00B008DF" w:rsidRPr="00737042" w:rsidRDefault="00DF540D" w:rsidP="00737042">
            <w:pPr>
              <w:jc w:val="center"/>
              <w:rPr>
                <w:b/>
                <w:sz w:val="18"/>
              </w:rPr>
            </w:pPr>
            <w:r w:rsidRPr="00737042">
              <w:rPr>
                <w:b/>
                <w:sz w:val="18"/>
              </w:rPr>
              <w:t>Emplois stables</w:t>
            </w:r>
            <w:r w:rsidR="00B008DF" w:rsidRPr="00737042">
              <w:rPr>
                <w:b/>
                <w:sz w:val="18"/>
              </w:rPr>
              <w:t xml:space="preserve"> – Investissement</w:t>
            </w:r>
          </w:p>
          <w:p w:rsidR="00B008DF" w:rsidRPr="00737042" w:rsidRDefault="00B008DF" w:rsidP="00737042">
            <w:pPr>
              <w:jc w:val="center"/>
              <w:rPr>
                <w:b/>
                <w:sz w:val="18"/>
                <w:u w:val="single"/>
              </w:rPr>
            </w:pPr>
            <w:r w:rsidRPr="00737042">
              <w:rPr>
                <w:b/>
                <w:sz w:val="20"/>
                <w:u w:val="single"/>
              </w:rPr>
              <w:t>Horizon LT</w:t>
            </w:r>
          </w:p>
        </w:tc>
        <w:tc>
          <w:tcPr>
            <w:tcW w:w="0" w:type="auto"/>
            <w:shd w:val="clear" w:color="auto" w:fill="auto"/>
          </w:tcPr>
          <w:p w:rsidR="00DF540D" w:rsidRDefault="00DF540D" w:rsidP="009E4C6F">
            <w:pPr>
              <w:rPr>
                <w:sz w:val="18"/>
              </w:rPr>
            </w:pPr>
            <w:r w:rsidRPr="00E44B13">
              <w:rPr>
                <w:sz w:val="18"/>
              </w:rPr>
              <w:t>Ressources durables</w:t>
            </w:r>
            <w:r w:rsidR="00B008DF">
              <w:rPr>
                <w:sz w:val="18"/>
              </w:rPr>
              <w:t xml:space="preserve"> – Financement</w:t>
            </w:r>
          </w:p>
          <w:p w:rsidR="00B008DF" w:rsidRPr="00737042" w:rsidRDefault="00B008DF" w:rsidP="00737042">
            <w:pPr>
              <w:jc w:val="center"/>
              <w:rPr>
                <w:b/>
                <w:sz w:val="18"/>
                <w:u w:val="single"/>
              </w:rPr>
            </w:pPr>
            <w:r w:rsidRPr="00737042">
              <w:rPr>
                <w:b/>
                <w:sz w:val="20"/>
                <w:u w:val="single"/>
              </w:rPr>
              <w:t>Horizon LT</w:t>
            </w:r>
          </w:p>
        </w:tc>
      </w:tr>
      <w:tr w:rsidR="00DF540D" w:rsidRPr="00E44B13" w:rsidTr="00B008DF">
        <w:trPr>
          <w:trHeight w:val="567"/>
          <w:jc w:val="center"/>
        </w:trPr>
        <w:tc>
          <w:tcPr>
            <w:tcW w:w="2792" w:type="dxa"/>
            <w:shd w:val="clear" w:color="auto" w:fill="auto"/>
          </w:tcPr>
          <w:p w:rsidR="00DF540D" w:rsidRDefault="00B008DF" w:rsidP="009E4C6F">
            <w:pPr>
              <w:rPr>
                <w:sz w:val="18"/>
              </w:rPr>
            </w:pPr>
            <w:r>
              <w:rPr>
                <w:sz w:val="18"/>
              </w:rPr>
              <w:t>Actif circulant  EXPLOITATION</w:t>
            </w:r>
          </w:p>
          <w:p w:rsidR="00B008DF" w:rsidRPr="00E44B13" w:rsidRDefault="00B008DF" w:rsidP="009E4C6F">
            <w:pPr>
              <w:rPr>
                <w:sz w:val="18"/>
              </w:rPr>
            </w:pPr>
            <w:r>
              <w:rPr>
                <w:sz w:val="18"/>
              </w:rPr>
              <w:t>Actif circulant HORS EXPLOITATION</w:t>
            </w:r>
          </w:p>
        </w:tc>
        <w:tc>
          <w:tcPr>
            <w:tcW w:w="0" w:type="auto"/>
            <w:shd w:val="clear" w:color="auto" w:fill="auto"/>
          </w:tcPr>
          <w:p w:rsidR="00DF540D" w:rsidRDefault="00DF540D" w:rsidP="009E4C6F">
            <w:pPr>
              <w:rPr>
                <w:sz w:val="18"/>
              </w:rPr>
            </w:pPr>
            <w:r w:rsidRPr="00E44B13">
              <w:rPr>
                <w:sz w:val="18"/>
              </w:rPr>
              <w:t>Dettes</w:t>
            </w:r>
            <w:r w:rsidR="00B008DF">
              <w:rPr>
                <w:sz w:val="18"/>
              </w:rPr>
              <w:t xml:space="preserve"> circulantes EXPLOITATION</w:t>
            </w:r>
          </w:p>
          <w:p w:rsidR="00B008DF" w:rsidRPr="00E44B13" w:rsidRDefault="00B008DF" w:rsidP="009E4C6F">
            <w:pPr>
              <w:rPr>
                <w:sz w:val="18"/>
              </w:rPr>
            </w:pPr>
            <w:r>
              <w:rPr>
                <w:sz w:val="18"/>
              </w:rPr>
              <w:t>Dettes circulantes HORS EXPLOITATION</w:t>
            </w:r>
          </w:p>
        </w:tc>
      </w:tr>
      <w:tr w:rsidR="00B008DF" w:rsidRPr="00E44B13" w:rsidTr="00B008DF">
        <w:trPr>
          <w:trHeight w:val="567"/>
          <w:jc w:val="center"/>
        </w:trPr>
        <w:tc>
          <w:tcPr>
            <w:tcW w:w="2792" w:type="dxa"/>
            <w:shd w:val="clear" w:color="auto" w:fill="auto"/>
          </w:tcPr>
          <w:p w:rsidR="00B008DF" w:rsidRDefault="00B008DF" w:rsidP="009E4C6F">
            <w:pPr>
              <w:rPr>
                <w:sz w:val="18"/>
              </w:rPr>
            </w:pPr>
            <w:r>
              <w:rPr>
                <w:sz w:val="18"/>
              </w:rPr>
              <w:t>TRESORERIE ACTIF</w:t>
            </w:r>
          </w:p>
        </w:tc>
        <w:tc>
          <w:tcPr>
            <w:tcW w:w="0" w:type="auto"/>
            <w:shd w:val="clear" w:color="auto" w:fill="auto"/>
          </w:tcPr>
          <w:p w:rsidR="00B008DF" w:rsidRPr="00E44B13" w:rsidRDefault="00B008DF" w:rsidP="009E4C6F">
            <w:pPr>
              <w:rPr>
                <w:sz w:val="18"/>
              </w:rPr>
            </w:pPr>
            <w:r>
              <w:rPr>
                <w:sz w:val="18"/>
              </w:rPr>
              <w:t>TRESORERIE PASSIF</w:t>
            </w:r>
          </w:p>
        </w:tc>
      </w:tr>
    </w:tbl>
    <w:p w:rsidR="00B008DF" w:rsidRDefault="00B008DF" w:rsidP="00DF540D">
      <w:pPr>
        <w:rPr>
          <w:sz w:val="18"/>
        </w:rPr>
      </w:pPr>
    </w:p>
    <w:p w:rsidR="00127E32" w:rsidRDefault="00DF540D" w:rsidP="00DF540D">
      <w:pPr>
        <w:rPr>
          <w:sz w:val="18"/>
        </w:rPr>
      </w:pPr>
      <w:r w:rsidRPr="00127E32">
        <w:rPr>
          <w:sz w:val="18"/>
        </w:rPr>
        <w:t>D’après le plan comptable général 1982, les dettes sont classées dans les bilans comptables d’après leur nature.</w:t>
      </w:r>
    </w:p>
    <w:p w:rsidR="00127E32" w:rsidRPr="00C202D2" w:rsidRDefault="00DF540D" w:rsidP="00977AE8">
      <w:pPr>
        <w:pStyle w:val="Paragraphedeliste"/>
        <w:numPr>
          <w:ilvl w:val="0"/>
          <w:numId w:val="15"/>
        </w:numPr>
        <w:rPr>
          <w:b/>
          <w:sz w:val="18"/>
        </w:rPr>
      </w:pPr>
      <w:r w:rsidRPr="00C202D2">
        <w:rPr>
          <w:b/>
          <w:sz w:val="18"/>
        </w:rPr>
        <w:t>dettes financières (résultant d’emprunts en particulier)</w:t>
      </w:r>
    </w:p>
    <w:p w:rsidR="00127E32" w:rsidRPr="00C202D2" w:rsidRDefault="00DF540D" w:rsidP="00977AE8">
      <w:pPr>
        <w:pStyle w:val="Paragraphedeliste"/>
        <w:numPr>
          <w:ilvl w:val="0"/>
          <w:numId w:val="15"/>
        </w:numPr>
        <w:rPr>
          <w:b/>
          <w:sz w:val="18"/>
        </w:rPr>
      </w:pPr>
      <w:r w:rsidRPr="00C202D2">
        <w:rPr>
          <w:b/>
          <w:sz w:val="18"/>
        </w:rPr>
        <w:t xml:space="preserve">dettes d’exploitations (vis-à-vis des fournisseurs, </w:t>
      </w:r>
      <w:r w:rsidR="00127E32" w:rsidRPr="00C202D2">
        <w:rPr>
          <w:b/>
          <w:sz w:val="18"/>
        </w:rPr>
        <w:t xml:space="preserve">de l’administration fiscale ou </w:t>
      </w:r>
      <w:r w:rsidRPr="00C202D2">
        <w:rPr>
          <w:b/>
          <w:sz w:val="18"/>
        </w:rPr>
        <w:t>sociale en particulier)</w:t>
      </w:r>
    </w:p>
    <w:p w:rsidR="00DF540D" w:rsidRPr="00C202D2" w:rsidRDefault="00DF540D" w:rsidP="00977AE8">
      <w:pPr>
        <w:pStyle w:val="Paragraphedeliste"/>
        <w:numPr>
          <w:ilvl w:val="0"/>
          <w:numId w:val="15"/>
        </w:numPr>
        <w:rPr>
          <w:b/>
          <w:sz w:val="18"/>
        </w:rPr>
      </w:pPr>
      <w:r w:rsidRPr="00C202D2">
        <w:rPr>
          <w:b/>
          <w:sz w:val="18"/>
        </w:rPr>
        <w:t>Autres dettes</w:t>
      </w:r>
    </w:p>
    <w:p w:rsidR="00C202D2" w:rsidRDefault="00DF540D" w:rsidP="00DF540D">
      <w:pPr>
        <w:rPr>
          <w:sz w:val="18"/>
        </w:rPr>
      </w:pPr>
      <w:r w:rsidRPr="00127E32">
        <w:rPr>
          <w:sz w:val="18"/>
        </w:rPr>
        <w:t>Ce type de classement simplifie la présentation du bilan. Il a toutefois l’inconvénient de ne pas faire apparaître la distinction entre les dettes à échéances courte (moins d’un an) et les dettes à échéance longue (plus d’un an).</w:t>
      </w:r>
      <w:r w:rsidR="00127E32">
        <w:rPr>
          <w:sz w:val="18"/>
        </w:rPr>
        <w:t xml:space="preserve"> </w:t>
      </w:r>
    </w:p>
    <w:p w:rsidR="00C202D2" w:rsidRDefault="00DF540D" w:rsidP="00DF540D">
      <w:pPr>
        <w:rPr>
          <w:sz w:val="18"/>
        </w:rPr>
      </w:pPr>
      <w:r w:rsidRPr="00127E32">
        <w:rPr>
          <w:sz w:val="18"/>
        </w:rPr>
        <w:t xml:space="preserve">Or pour assurer le </w:t>
      </w:r>
      <w:r w:rsidRPr="00C202D2">
        <w:rPr>
          <w:b/>
          <w:sz w:val="18"/>
        </w:rPr>
        <w:t>fonctionnement normal de la trésorerie,</w:t>
      </w:r>
      <w:r w:rsidRPr="00127E32">
        <w:rPr>
          <w:sz w:val="18"/>
        </w:rPr>
        <w:t xml:space="preserve"> il est important de connaître à la fois les échéances des dettes (sorties de fonds disponibles) et les échéances des créances (entrées de fonds disponibles). </w:t>
      </w:r>
    </w:p>
    <w:p w:rsidR="00C202D2" w:rsidRDefault="00DF540D" w:rsidP="00DF540D">
      <w:pPr>
        <w:rPr>
          <w:sz w:val="18"/>
        </w:rPr>
      </w:pPr>
      <w:r w:rsidRPr="00127E32">
        <w:rPr>
          <w:sz w:val="18"/>
        </w:rPr>
        <w:t>A une date quelconque, il est en effet essentiel que les fonds alors disponibles puissent assurer le paiement des dettes venant à échéance à cette date.</w:t>
      </w:r>
      <w:r w:rsidR="00127E32">
        <w:rPr>
          <w:sz w:val="18"/>
        </w:rPr>
        <w:t xml:space="preserve"> </w:t>
      </w:r>
    </w:p>
    <w:p w:rsidR="00DF540D" w:rsidRPr="00127E32" w:rsidRDefault="00DF540D" w:rsidP="00DF540D">
      <w:pPr>
        <w:rPr>
          <w:sz w:val="18"/>
        </w:rPr>
      </w:pPr>
      <w:r w:rsidRPr="00127E32">
        <w:rPr>
          <w:sz w:val="18"/>
        </w:rPr>
        <w:t>Aussi en l’absence d’indication dans le corps du bilan, le plan comptable général a prévu l’inscription au bas du bilan des mentions suivantes s’appliquant aux créances et aux dettes</w:t>
      </w:r>
    </w:p>
    <w:p w:rsidR="004B4B23" w:rsidRDefault="00DF540D" w:rsidP="00977AE8">
      <w:pPr>
        <w:pStyle w:val="Paragraphedeliste"/>
        <w:numPr>
          <w:ilvl w:val="0"/>
          <w:numId w:val="16"/>
        </w:numPr>
        <w:rPr>
          <w:sz w:val="18"/>
        </w:rPr>
      </w:pPr>
      <w:r w:rsidRPr="004B4B23">
        <w:rPr>
          <w:sz w:val="18"/>
        </w:rPr>
        <w:t>Dont…………. € à plus d’un an,</w:t>
      </w:r>
    </w:p>
    <w:p w:rsidR="00DF540D" w:rsidRPr="004B4B23" w:rsidRDefault="00DF540D" w:rsidP="00977AE8">
      <w:pPr>
        <w:pStyle w:val="Paragraphedeliste"/>
        <w:numPr>
          <w:ilvl w:val="0"/>
          <w:numId w:val="16"/>
        </w:numPr>
        <w:rPr>
          <w:sz w:val="18"/>
        </w:rPr>
      </w:pPr>
      <w:r w:rsidRPr="004B4B23">
        <w:rPr>
          <w:sz w:val="18"/>
        </w:rPr>
        <w:t>Dont…………. € à moins d’un an.</w:t>
      </w:r>
    </w:p>
    <w:p w:rsidR="00DF540D" w:rsidRPr="00822907" w:rsidRDefault="00DF540D" w:rsidP="00DF540D">
      <w:pPr>
        <w:rPr>
          <w:sz w:val="18"/>
        </w:rPr>
      </w:pPr>
      <w:r w:rsidRPr="00127E32">
        <w:rPr>
          <w:sz w:val="18"/>
        </w:rPr>
        <w:t>Il est donc</w:t>
      </w:r>
      <w:r w:rsidR="004B4B23">
        <w:rPr>
          <w:sz w:val="18"/>
        </w:rPr>
        <w:t xml:space="preserve"> possible d’obtenir les totaux, d</w:t>
      </w:r>
      <w:r w:rsidRPr="00127E32">
        <w:rPr>
          <w:sz w:val="18"/>
        </w:rPr>
        <w:t>’une part des dettes exigibles à plus d’un an,</w:t>
      </w:r>
      <w:r w:rsidR="004B4B23">
        <w:rPr>
          <w:sz w:val="18"/>
        </w:rPr>
        <w:t xml:space="preserve"> </w:t>
      </w:r>
      <w:r w:rsidR="00127E32">
        <w:rPr>
          <w:sz w:val="18"/>
        </w:rPr>
        <w:t>e</w:t>
      </w:r>
      <w:r w:rsidRPr="00127E32">
        <w:rPr>
          <w:sz w:val="18"/>
        </w:rPr>
        <w:t>t d’autre part, les dettes exigibles à moins d’un an.</w:t>
      </w:r>
      <w:r w:rsidR="004B4B23">
        <w:rPr>
          <w:sz w:val="18"/>
        </w:rPr>
        <w:t xml:space="preserve"> </w:t>
      </w:r>
      <w:r w:rsidRPr="00127E32">
        <w:rPr>
          <w:sz w:val="18"/>
        </w:rPr>
        <w:t>D’où, la</w:t>
      </w:r>
      <w:r w:rsidR="00C202D2">
        <w:rPr>
          <w:sz w:val="18"/>
        </w:rPr>
        <w:t xml:space="preserve"> notion de capitaux permanents ou ressources stables :</w:t>
      </w:r>
    </w:p>
    <w:p w:rsidR="00DF540D" w:rsidRPr="00C202D2" w:rsidRDefault="00DF540D" w:rsidP="00DF540D">
      <w:pPr>
        <w:pBdr>
          <w:top w:val="single" w:sz="4" w:space="1" w:color="auto"/>
          <w:left w:val="single" w:sz="4" w:space="4" w:color="auto"/>
          <w:bottom w:val="single" w:sz="4" w:space="1" w:color="auto"/>
          <w:right w:val="single" w:sz="4" w:space="4" w:color="auto"/>
        </w:pBdr>
        <w:jc w:val="center"/>
        <w:rPr>
          <w:b/>
        </w:rPr>
      </w:pPr>
      <w:r w:rsidRPr="00C202D2">
        <w:rPr>
          <w:b/>
        </w:rPr>
        <w:t>Capitaux permanents</w:t>
      </w:r>
      <w:r w:rsidR="00C202D2">
        <w:rPr>
          <w:b/>
        </w:rPr>
        <w:t xml:space="preserve"> ou ressources stables</w:t>
      </w:r>
      <w:r w:rsidRPr="00C202D2">
        <w:rPr>
          <w:b/>
        </w:rPr>
        <w:t xml:space="preserve"> = Capitaux propres + Dettes à long terme</w:t>
      </w:r>
    </w:p>
    <w:p w:rsidR="000A1830" w:rsidRDefault="000A1830" w:rsidP="00DF540D">
      <w:pPr>
        <w:rPr>
          <w:sz w:val="18"/>
          <w:szCs w:val="18"/>
        </w:rPr>
      </w:pPr>
    </w:p>
    <w:p w:rsidR="00B008DF" w:rsidRDefault="00B008DF" w:rsidP="00DF540D">
      <w:pPr>
        <w:rPr>
          <w:sz w:val="18"/>
          <w:szCs w:val="18"/>
        </w:rPr>
      </w:pPr>
      <w:r>
        <w:rPr>
          <w:sz w:val="18"/>
          <w:szCs w:val="18"/>
        </w:rPr>
        <w:t>Le bilan fonctionnel est aussi un bilan reflétant les trois grandes fonctions de l’entreprise :</w:t>
      </w:r>
    </w:p>
    <w:p w:rsidR="00B008DF" w:rsidRDefault="00B008DF" w:rsidP="00B008DF">
      <w:pPr>
        <w:pStyle w:val="Paragraphedeliste"/>
        <w:numPr>
          <w:ilvl w:val="0"/>
          <w:numId w:val="152"/>
        </w:numPr>
        <w:rPr>
          <w:sz w:val="18"/>
          <w:szCs w:val="18"/>
        </w:rPr>
      </w:pPr>
      <w:r>
        <w:rPr>
          <w:sz w:val="18"/>
          <w:szCs w:val="18"/>
        </w:rPr>
        <w:t>Fonction d’investissement</w:t>
      </w:r>
    </w:p>
    <w:p w:rsidR="00B008DF" w:rsidRDefault="00B008DF" w:rsidP="00B008DF">
      <w:pPr>
        <w:pStyle w:val="Paragraphedeliste"/>
        <w:numPr>
          <w:ilvl w:val="0"/>
          <w:numId w:val="152"/>
        </w:numPr>
        <w:rPr>
          <w:sz w:val="18"/>
          <w:szCs w:val="18"/>
        </w:rPr>
      </w:pPr>
      <w:r>
        <w:rPr>
          <w:sz w:val="18"/>
          <w:szCs w:val="18"/>
        </w:rPr>
        <w:t>Fonction de financement</w:t>
      </w:r>
    </w:p>
    <w:p w:rsidR="00B008DF" w:rsidRDefault="00B008DF" w:rsidP="00B008DF">
      <w:pPr>
        <w:pStyle w:val="Paragraphedeliste"/>
        <w:numPr>
          <w:ilvl w:val="0"/>
          <w:numId w:val="152"/>
        </w:numPr>
        <w:rPr>
          <w:sz w:val="18"/>
          <w:szCs w:val="18"/>
        </w:rPr>
      </w:pPr>
      <w:r>
        <w:rPr>
          <w:sz w:val="18"/>
          <w:szCs w:val="18"/>
        </w:rPr>
        <w:t>Fonction d’exploitation (notion CT)</w:t>
      </w:r>
    </w:p>
    <w:p w:rsidR="00EF1EAB" w:rsidRDefault="00B008DF" w:rsidP="00B008DF">
      <w:pPr>
        <w:rPr>
          <w:sz w:val="18"/>
          <w:szCs w:val="18"/>
        </w:rPr>
      </w:pPr>
      <w:r>
        <w:rPr>
          <w:sz w:val="18"/>
          <w:szCs w:val="18"/>
        </w:rPr>
        <w:t>Ainsi, les intérêts courus (sur immobilisation</w:t>
      </w:r>
      <w:r w:rsidR="00EF1EAB">
        <w:rPr>
          <w:sz w:val="18"/>
          <w:szCs w:val="18"/>
        </w:rPr>
        <w:t>s financières ou sur emprunts) et les concours bancaires courants (CBC) et soldes créditeurs de banque relèvent d’un horizon de court terme et sont donc reclassés dans le bas du bilan fonctionnel.</w:t>
      </w:r>
    </w:p>
    <w:p w:rsidR="00B008DF" w:rsidRDefault="00EF1EAB" w:rsidP="00B008DF">
      <w:pPr>
        <w:rPr>
          <w:sz w:val="18"/>
          <w:szCs w:val="18"/>
        </w:rPr>
      </w:pPr>
      <w:r>
        <w:rPr>
          <w:sz w:val="18"/>
          <w:szCs w:val="18"/>
        </w:rPr>
        <w:t xml:space="preserve">Les postes de l’actif sont considérés pour leur montant brut </w:t>
      </w:r>
    </w:p>
    <w:p w:rsidR="004446C5" w:rsidRDefault="004446C5" w:rsidP="00B008DF">
      <w:pPr>
        <w:rPr>
          <w:sz w:val="18"/>
          <w:szCs w:val="18"/>
        </w:rPr>
      </w:pPr>
    </w:p>
    <w:p w:rsidR="004446C5" w:rsidRPr="00B008DF" w:rsidRDefault="004446C5" w:rsidP="00B008DF">
      <w:pPr>
        <w:rPr>
          <w:sz w:val="18"/>
          <w:szCs w:val="18"/>
        </w:rPr>
      </w:pPr>
    </w:p>
    <w:p w:rsidR="00822907" w:rsidRPr="00AC22FE" w:rsidRDefault="00AC22FE" w:rsidP="00AC22FE">
      <w:pPr>
        <w:jc w:val="left"/>
        <w:rPr>
          <w:b/>
          <w:sz w:val="24"/>
          <w:szCs w:val="18"/>
          <w:u w:val="single"/>
        </w:rPr>
      </w:pPr>
      <w:r w:rsidRPr="00AC22FE">
        <w:rPr>
          <w:b/>
          <w:sz w:val="24"/>
          <w:szCs w:val="18"/>
          <w:u w:val="single"/>
        </w:rPr>
        <w:lastRenderedPageBreak/>
        <w:t xml:space="preserve">3) </w:t>
      </w:r>
      <w:r w:rsidR="00822907" w:rsidRPr="00AC22FE">
        <w:rPr>
          <w:b/>
          <w:sz w:val="24"/>
          <w:szCs w:val="18"/>
          <w:u w:val="single"/>
        </w:rPr>
        <w:t>Analyse du bilan</w:t>
      </w:r>
    </w:p>
    <w:p w:rsidR="00C202D2" w:rsidRDefault="00822907" w:rsidP="00822907">
      <w:pPr>
        <w:rPr>
          <w:sz w:val="18"/>
          <w:szCs w:val="18"/>
        </w:rPr>
      </w:pPr>
      <w:r w:rsidRPr="000A1830">
        <w:rPr>
          <w:sz w:val="18"/>
          <w:szCs w:val="18"/>
        </w:rPr>
        <w:t xml:space="preserve">Le bilan est le reflet de la situation financière de l’entreprise à un moment donné. Il recense l’ensemble des ressources et des emplois de l’entreprise. </w:t>
      </w:r>
    </w:p>
    <w:p w:rsidR="00822907" w:rsidRPr="000A1830" w:rsidRDefault="00822907" w:rsidP="00822907">
      <w:pPr>
        <w:rPr>
          <w:sz w:val="18"/>
          <w:szCs w:val="18"/>
        </w:rPr>
      </w:pPr>
      <w:r w:rsidRPr="000A1830">
        <w:rPr>
          <w:sz w:val="18"/>
          <w:szCs w:val="18"/>
        </w:rPr>
        <w:t>Comme pour le compte de résultat, la présentation comptable du bilan ne permet pas son analyse. On reclasse donc le bilan sous forme de grandes masses, ce qui va permettre de répondre aux questions suivantes :</w:t>
      </w:r>
    </w:p>
    <w:p w:rsidR="00822907" w:rsidRPr="000A1830" w:rsidRDefault="00822907" w:rsidP="00822907">
      <w:pPr>
        <w:numPr>
          <w:ilvl w:val="0"/>
          <w:numId w:val="1"/>
        </w:numPr>
        <w:spacing w:after="0" w:line="240" w:lineRule="auto"/>
        <w:rPr>
          <w:sz w:val="18"/>
          <w:szCs w:val="18"/>
        </w:rPr>
      </w:pPr>
      <w:r w:rsidRPr="000A1830">
        <w:rPr>
          <w:sz w:val="18"/>
          <w:szCs w:val="18"/>
        </w:rPr>
        <w:t>La structure financière de l’entreprise est-elle saine et équilibrée ?</w:t>
      </w:r>
    </w:p>
    <w:p w:rsidR="00822907" w:rsidRPr="000A1830" w:rsidRDefault="00822907" w:rsidP="00822907">
      <w:pPr>
        <w:numPr>
          <w:ilvl w:val="0"/>
          <w:numId w:val="1"/>
        </w:numPr>
        <w:spacing w:after="0" w:line="240" w:lineRule="auto"/>
        <w:rPr>
          <w:sz w:val="18"/>
          <w:szCs w:val="18"/>
        </w:rPr>
      </w:pPr>
      <w:r w:rsidRPr="000A1830">
        <w:rPr>
          <w:sz w:val="18"/>
          <w:szCs w:val="18"/>
        </w:rPr>
        <w:t>Les capitaux investis sont-ils bien employés ?</w:t>
      </w:r>
    </w:p>
    <w:p w:rsidR="00822907" w:rsidRPr="000A1830" w:rsidRDefault="00822907" w:rsidP="00822907">
      <w:pPr>
        <w:numPr>
          <w:ilvl w:val="0"/>
          <w:numId w:val="1"/>
        </w:numPr>
        <w:spacing w:after="0" w:line="240" w:lineRule="auto"/>
        <w:rPr>
          <w:sz w:val="18"/>
          <w:szCs w:val="18"/>
        </w:rPr>
      </w:pPr>
      <w:r w:rsidRPr="000A1830">
        <w:rPr>
          <w:sz w:val="18"/>
          <w:szCs w:val="18"/>
        </w:rPr>
        <w:t>Le patrimoine de l’entreprise s’est-il accru ou réduit ?</w:t>
      </w:r>
    </w:p>
    <w:p w:rsidR="00822907" w:rsidRDefault="00822907" w:rsidP="00822907">
      <w:pPr>
        <w:numPr>
          <w:ilvl w:val="0"/>
          <w:numId w:val="1"/>
        </w:numPr>
        <w:spacing w:after="0" w:line="240" w:lineRule="auto"/>
        <w:rPr>
          <w:sz w:val="18"/>
          <w:szCs w:val="18"/>
        </w:rPr>
      </w:pPr>
      <w:r w:rsidRPr="000A1830">
        <w:rPr>
          <w:sz w:val="18"/>
          <w:szCs w:val="18"/>
        </w:rPr>
        <w:t>La trésorerie s’est-elle améliorée ou dégradée ? pourquoi ?</w:t>
      </w:r>
    </w:p>
    <w:p w:rsidR="00822907" w:rsidRPr="000A1830" w:rsidRDefault="00822907" w:rsidP="00822907">
      <w:pPr>
        <w:spacing w:after="0" w:line="240" w:lineRule="auto"/>
        <w:ind w:left="780"/>
        <w:rPr>
          <w:sz w:val="18"/>
          <w:szCs w:val="18"/>
        </w:rPr>
      </w:pPr>
    </w:p>
    <w:p w:rsidR="00822907" w:rsidRDefault="00822907" w:rsidP="00977AE8">
      <w:pPr>
        <w:pStyle w:val="Paragraphedeliste"/>
        <w:numPr>
          <w:ilvl w:val="0"/>
          <w:numId w:val="46"/>
        </w:numPr>
        <w:rPr>
          <w:b/>
          <w:szCs w:val="18"/>
          <w:u w:val="single"/>
        </w:rPr>
      </w:pPr>
      <w:r w:rsidRPr="00AC22FE">
        <w:rPr>
          <w:b/>
          <w:szCs w:val="18"/>
          <w:u w:val="single"/>
        </w:rPr>
        <w:t>La notion de fonds de roulement (FR)</w:t>
      </w:r>
    </w:p>
    <w:p w:rsidR="00C202D2" w:rsidRPr="00AC22FE" w:rsidRDefault="00C202D2" w:rsidP="00C202D2">
      <w:pPr>
        <w:pStyle w:val="Paragraphedeliste"/>
        <w:rPr>
          <w:b/>
          <w:szCs w:val="18"/>
          <w:u w:val="single"/>
        </w:rPr>
      </w:pPr>
    </w:p>
    <w:p w:rsidR="00C202D2" w:rsidRDefault="00822907" w:rsidP="00822907">
      <w:pPr>
        <w:rPr>
          <w:sz w:val="20"/>
          <w:szCs w:val="18"/>
        </w:rPr>
      </w:pPr>
      <w:r w:rsidRPr="00C202D2">
        <w:rPr>
          <w:sz w:val="20"/>
          <w:szCs w:val="18"/>
        </w:rPr>
        <w:t xml:space="preserve">L’ensemble des grandes masses du bilan doit répondre à un certain équilibre. En effet, en général, les capitaux utilisés par l’entreprise pour financer une immobilisation, un stock ou une  autre valeur de l’actif doivent pouvoir rester à la disposition de l’entreprise pendant un temps qui correspond, au moins à celui de la durée de l’immobilisation, du stock ou de la valeur, financé par ces capitaux. </w:t>
      </w:r>
    </w:p>
    <w:p w:rsidR="00805C20" w:rsidRDefault="00822907" w:rsidP="00822907">
      <w:pPr>
        <w:rPr>
          <w:sz w:val="20"/>
          <w:szCs w:val="18"/>
        </w:rPr>
      </w:pPr>
      <w:r w:rsidRPr="00C202D2">
        <w:rPr>
          <w:sz w:val="20"/>
          <w:szCs w:val="18"/>
        </w:rPr>
        <w:t xml:space="preserve">Il faudrait donc que l’actif immobilisé (actif durable) soit au minimum financé par les capitaux permanents (capitaux durable) mais qu’également, il existe un excédent de capitaux durables disponibles pour financer une partie du cycle d’exploitation, c'est-à-dire l’actif circulant. </w:t>
      </w:r>
    </w:p>
    <w:p w:rsidR="00822907" w:rsidRPr="00C202D2" w:rsidRDefault="00822907" w:rsidP="00822907">
      <w:pPr>
        <w:rPr>
          <w:sz w:val="20"/>
          <w:szCs w:val="18"/>
        </w:rPr>
      </w:pPr>
      <w:r w:rsidRPr="00C202D2">
        <w:rPr>
          <w:sz w:val="20"/>
          <w:szCs w:val="18"/>
        </w:rPr>
        <w:t>Cette marge excédentaire est appelée le fonds de roulement (c’est la part des capitaux stables qui peut financer en permanence, le cycle d’exploitation).</w:t>
      </w:r>
    </w:p>
    <w:p w:rsidR="00C202D2" w:rsidRPr="000A1830" w:rsidRDefault="00C202D2" w:rsidP="00822907">
      <w:pPr>
        <w:rPr>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8"/>
        <w:gridCol w:w="1817"/>
      </w:tblGrid>
      <w:tr w:rsidR="00822907" w:rsidRPr="000A1830" w:rsidTr="00822907">
        <w:trPr>
          <w:trHeight w:hRule="exact" w:val="397"/>
          <w:jc w:val="center"/>
        </w:trPr>
        <w:tc>
          <w:tcPr>
            <w:tcW w:w="0" w:type="auto"/>
            <w:shd w:val="clear" w:color="auto" w:fill="C0C0C0"/>
          </w:tcPr>
          <w:p w:rsidR="00822907" w:rsidRPr="000A1830" w:rsidRDefault="00822907" w:rsidP="00822907">
            <w:pPr>
              <w:jc w:val="center"/>
              <w:rPr>
                <w:b/>
                <w:sz w:val="18"/>
                <w:szCs w:val="18"/>
              </w:rPr>
            </w:pPr>
            <w:r w:rsidRPr="000A1830">
              <w:rPr>
                <w:b/>
                <w:sz w:val="18"/>
                <w:szCs w:val="18"/>
              </w:rPr>
              <w:t>ACTIF</w:t>
            </w:r>
          </w:p>
        </w:tc>
        <w:tc>
          <w:tcPr>
            <w:tcW w:w="0" w:type="auto"/>
            <w:shd w:val="clear" w:color="auto" w:fill="C0C0C0"/>
          </w:tcPr>
          <w:p w:rsidR="00822907" w:rsidRPr="000A1830" w:rsidRDefault="00822907" w:rsidP="00822907">
            <w:pPr>
              <w:jc w:val="center"/>
              <w:rPr>
                <w:b/>
                <w:sz w:val="18"/>
                <w:szCs w:val="18"/>
              </w:rPr>
            </w:pPr>
            <w:r w:rsidRPr="000A1830">
              <w:rPr>
                <w:b/>
                <w:sz w:val="18"/>
                <w:szCs w:val="18"/>
              </w:rPr>
              <w:t>PASSIF</w:t>
            </w:r>
          </w:p>
        </w:tc>
      </w:tr>
      <w:tr w:rsidR="00822907" w:rsidRPr="000A1830" w:rsidTr="00822907">
        <w:trPr>
          <w:trHeight w:hRule="exact" w:val="397"/>
          <w:jc w:val="center"/>
        </w:trPr>
        <w:tc>
          <w:tcPr>
            <w:tcW w:w="0" w:type="auto"/>
            <w:shd w:val="clear" w:color="auto" w:fill="auto"/>
          </w:tcPr>
          <w:p w:rsidR="00822907" w:rsidRPr="000A1830" w:rsidRDefault="00822907" w:rsidP="00822907">
            <w:pPr>
              <w:jc w:val="center"/>
              <w:rPr>
                <w:b/>
                <w:sz w:val="18"/>
                <w:szCs w:val="18"/>
              </w:rPr>
            </w:pPr>
            <w:r w:rsidRPr="000A1830">
              <w:rPr>
                <w:b/>
                <w:sz w:val="18"/>
                <w:szCs w:val="18"/>
              </w:rPr>
              <w:t>Actif immobilisé</w:t>
            </w:r>
          </w:p>
          <w:p w:rsidR="00822907" w:rsidRPr="000A1830" w:rsidRDefault="00822907" w:rsidP="00822907">
            <w:pPr>
              <w:jc w:val="center"/>
              <w:rPr>
                <w:b/>
                <w:sz w:val="18"/>
                <w:szCs w:val="18"/>
              </w:rPr>
            </w:pPr>
          </w:p>
          <w:p w:rsidR="00822907" w:rsidRPr="000A1830" w:rsidRDefault="00822907" w:rsidP="00822907">
            <w:pPr>
              <w:jc w:val="center"/>
              <w:rPr>
                <w:b/>
                <w:sz w:val="18"/>
                <w:szCs w:val="18"/>
              </w:rPr>
            </w:pPr>
          </w:p>
          <w:p w:rsidR="00822907" w:rsidRPr="000A1830" w:rsidRDefault="00822907" w:rsidP="00822907">
            <w:pPr>
              <w:jc w:val="center"/>
              <w:rPr>
                <w:b/>
                <w:sz w:val="18"/>
                <w:szCs w:val="18"/>
              </w:rPr>
            </w:pPr>
          </w:p>
        </w:tc>
        <w:tc>
          <w:tcPr>
            <w:tcW w:w="0" w:type="auto"/>
            <w:vMerge w:val="restart"/>
            <w:shd w:val="clear" w:color="auto" w:fill="auto"/>
          </w:tcPr>
          <w:p w:rsidR="00C202D2" w:rsidRPr="000A1830" w:rsidRDefault="00822907" w:rsidP="00822907">
            <w:pPr>
              <w:jc w:val="center"/>
              <w:rPr>
                <w:b/>
                <w:sz w:val="18"/>
                <w:szCs w:val="18"/>
              </w:rPr>
            </w:pPr>
            <w:r w:rsidRPr="000A1830">
              <w:rPr>
                <w:b/>
                <w:sz w:val="18"/>
                <w:szCs w:val="18"/>
              </w:rPr>
              <w:t>Capitaux permanents</w:t>
            </w:r>
          </w:p>
          <w:p w:rsidR="00822907" w:rsidRPr="000A1830" w:rsidRDefault="00822907" w:rsidP="00822907">
            <w:pPr>
              <w:jc w:val="center"/>
              <w:rPr>
                <w:b/>
                <w:sz w:val="18"/>
                <w:szCs w:val="18"/>
              </w:rPr>
            </w:pPr>
          </w:p>
        </w:tc>
      </w:tr>
      <w:tr w:rsidR="00822907" w:rsidRPr="000A1830" w:rsidTr="00822907">
        <w:trPr>
          <w:trHeight w:hRule="exact" w:val="397"/>
          <w:jc w:val="center"/>
        </w:trPr>
        <w:tc>
          <w:tcPr>
            <w:tcW w:w="0" w:type="auto"/>
            <w:shd w:val="clear" w:color="auto" w:fill="auto"/>
          </w:tcPr>
          <w:p w:rsidR="00822907" w:rsidRPr="000A1830" w:rsidRDefault="00822907" w:rsidP="00822907">
            <w:pPr>
              <w:jc w:val="center"/>
              <w:rPr>
                <w:b/>
                <w:sz w:val="18"/>
                <w:szCs w:val="18"/>
              </w:rPr>
            </w:pPr>
            <w:r w:rsidRPr="000A1830">
              <w:rPr>
                <w:b/>
                <w:sz w:val="18"/>
                <w:szCs w:val="18"/>
              </w:rPr>
              <w:t>Fonds de roulement</w:t>
            </w:r>
          </w:p>
          <w:p w:rsidR="00822907" w:rsidRPr="000A1830" w:rsidRDefault="00822907" w:rsidP="00822907">
            <w:pPr>
              <w:jc w:val="center"/>
              <w:rPr>
                <w:b/>
                <w:sz w:val="18"/>
                <w:szCs w:val="18"/>
              </w:rPr>
            </w:pPr>
          </w:p>
        </w:tc>
        <w:tc>
          <w:tcPr>
            <w:tcW w:w="0" w:type="auto"/>
            <w:vMerge/>
            <w:shd w:val="clear" w:color="auto" w:fill="auto"/>
          </w:tcPr>
          <w:p w:rsidR="00822907" w:rsidRPr="000A1830" w:rsidRDefault="00822907" w:rsidP="00822907">
            <w:pPr>
              <w:jc w:val="center"/>
              <w:rPr>
                <w:b/>
                <w:sz w:val="18"/>
                <w:szCs w:val="18"/>
              </w:rPr>
            </w:pPr>
          </w:p>
        </w:tc>
      </w:tr>
    </w:tbl>
    <w:p w:rsidR="00822907" w:rsidRPr="000A1830" w:rsidRDefault="00822907" w:rsidP="00822907">
      <w:pPr>
        <w:rPr>
          <w:b/>
          <w:sz w:val="18"/>
          <w:szCs w:val="18"/>
        </w:rPr>
      </w:pPr>
    </w:p>
    <w:p w:rsidR="00822907" w:rsidRDefault="00822907" w:rsidP="00822907">
      <w:pPr>
        <w:pBdr>
          <w:top w:val="single" w:sz="4" w:space="1" w:color="auto"/>
          <w:left w:val="single" w:sz="4" w:space="4" w:color="auto"/>
          <w:bottom w:val="single" w:sz="4" w:space="1" w:color="auto"/>
          <w:right w:val="single" w:sz="4" w:space="4" w:color="auto"/>
        </w:pBdr>
        <w:jc w:val="center"/>
        <w:rPr>
          <w:b/>
          <w:sz w:val="18"/>
          <w:szCs w:val="18"/>
        </w:rPr>
      </w:pPr>
      <w:r w:rsidRPr="00C202D2">
        <w:rPr>
          <w:b/>
          <w:sz w:val="18"/>
          <w:szCs w:val="18"/>
        </w:rPr>
        <w:t>FONDS DE ROULEMENT = CAPITAUX P</w:t>
      </w:r>
      <w:r w:rsidR="00C202D2" w:rsidRPr="00C202D2">
        <w:rPr>
          <w:b/>
          <w:sz w:val="18"/>
          <w:szCs w:val="18"/>
        </w:rPr>
        <w:t>ERMANENTS – ACTIF IMMOBILISE</w:t>
      </w:r>
    </w:p>
    <w:p w:rsidR="00C202D2" w:rsidRDefault="00C202D2" w:rsidP="00822907">
      <w:pPr>
        <w:pBdr>
          <w:top w:val="single" w:sz="4" w:space="1" w:color="auto"/>
          <w:left w:val="single" w:sz="4" w:space="4" w:color="auto"/>
          <w:bottom w:val="single" w:sz="4" w:space="1" w:color="auto"/>
          <w:right w:val="single" w:sz="4" w:space="4" w:color="auto"/>
        </w:pBdr>
        <w:jc w:val="center"/>
        <w:rPr>
          <w:b/>
          <w:sz w:val="18"/>
          <w:szCs w:val="18"/>
        </w:rPr>
      </w:pPr>
      <w:r>
        <w:rPr>
          <w:b/>
          <w:sz w:val="18"/>
          <w:szCs w:val="18"/>
        </w:rPr>
        <w:t>Ou</w:t>
      </w:r>
    </w:p>
    <w:p w:rsidR="00805C20" w:rsidRPr="00D20F00" w:rsidRDefault="00C202D2" w:rsidP="00D20F00">
      <w:pPr>
        <w:pBdr>
          <w:top w:val="single" w:sz="4" w:space="1" w:color="auto"/>
          <w:left w:val="single" w:sz="4" w:space="4" w:color="auto"/>
          <w:bottom w:val="single" w:sz="4" w:space="1" w:color="auto"/>
          <w:right w:val="single" w:sz="4" w:space="4" w:color="auto"/>
        </w:pBdr>
        <w:jc w:val="center"/>
        <w:rPr>
          <w:b/>
          <w:sz w:val="18"/>
          <w:szCs w:val="18"/>
        </w:rPr>
      </w:pPr>
      <w:r>
        <w:rPr>
          <w:b/>
          <w:sz w:val="18"/>
          <w:szCs w:val="18"/>
        </w:rPr>
        <w:t>FONDS DE ROULEMENT = RESSOURCES STABLES – EMPLOIS STABLES</w:t>
      </w:r>
    </w:p>
    <w:p w:rsidR="00822907" w:rsidRPr="00AC22FE" w:rsidRDefault="00822907" w:rsidP="00977AE8">
      <w:pPr>
        <w:pStyle w:val="Paragraphedeliste"/>
        <w:numPr>
          <w:ilvl w:val="0"/>
          <w:numId w:val="46"/>
        </w:numPr>
        <w:rPr>
          <w:b/>
          <w:szCs w:val="18"/>
          <w:u w:val="single"/>
        </w:rPr>
      </w:pPr>
      <w:r w:rsidRPr="00AC22FE">
        <w:rPr>
          <w:b/>
          <w:szCs w:val="18"/>
          <w:u w:val="single"/>
        </w:rPr>
        <w:t>Causes d’une variation du fonds de roulement</w:t>
      </w:r>
      <w:r w:rsidR="00805C20">
        <w:rPr>
          <w:b/>
          <w:szCs w:val="18"/>
          <w:u w:val="single"/>
        </w:rPr>
        <w:t xml:space="preserve"> net global</w:t>
      </w:r>
    </w:p>
    <w:p w:rsidR="00822907" w:rsidRPr="000A1830" w:rsidRDefault="00822907" w:rsidP="00822907">
      <w:pPr>
        <w:rPr>
          <w:sz w:val="18"/>
          <w:szCs w:val="18"/>
        </w:rPr>
      </w:pPr>
      <w:r w:rsidRPr="000A1830">
        <w:rPr>
          <w:sz w:val="18"/>
          <w:szCs w:val="18"/>
        </w:rPr>
        <w:t>Le fonds de roulement de l’entreprise peut augmenter ou diminuer à cause, soit d’une variation de l’actif immobilisé, soit d’une variation des capitaux permanents.</w:t>
      </w:r>
    </w:p>
    <w:p w:rsidR="00822907" w:rsidRPr="000A1830" w:rsidRDefault="00822907" w:rsidP="00822907">
      <w:pPr>
        <w:rPr>
          <w:b/>
          <w:sz w:val="18"/>
          <w:szCs w:val="18"/>
          <w:u w:val="single"/>
        </w:rPr>
      </w:pPr>
      <w:r w:rsidRPr="000A1830">
        <w:rPr>
          <w:b/>
          <w:sz w:val="18"/>
          <w:szCs w:val="18"/>
          <w:u w:val="single"/>
        </w:rPr>
        <w:t>Ce qui diminue le FR</w:t>
      </w:r>
      <w:r w:rsidR="00805C20">
        <w:rPr>
          <w:b/>
          <w:sz w:val="18"/>
          <w:szCs w:val="18"/>
          <w:u w:val="single"/>
        </w:rPr>
        <w:t>NG</w:t>
      </w:r>
    </w:p>
    <w:p w:rsidR="00822907" w:rsidRPr="000A1830" w:rsidRDefault="00822907" w:rsidP="00822907">
      <w:pPr>
        <w:numPr>
          <w:ilvl w:val="0"/>
          <w:numId w:val="2"/>
        </w:numPr>
        <w:spacing w:after="0" w:line="240" w:lineRule="auto"/>
        <w:rPr>
          <w:sz w:val="18"/>
          <w:szCs w:val="18"/>
        </w:rPr>
      </w:pPr>
      <w:r w:rsidRPr="000A1830">
        <w:rPr>
          <w:sz w:val="18"/>
          <w:szCs w:val="18"/>
        </w:rPr>
        <w:t>Augmentation des investissements</w:t>
      </w:r>
    </w:p>
    <w:p w:rsidR="00822907" w:rsidRPr="000A1830" w:rsidRDefault="00822907" w:rsidP="00822907">
      <w:pPr>
        <w:numPr>
          <w:ilvl w:val="0"/>
          <w:numId w:val="2"/>
        </w:numPr>
        <w:spacing w:after="0" w:line="240" w:lineRule="auto"/>
        <w:rPr>
          <w:sz w:val="18"/>
          <w:szCs w:val="18"/>
        </w:rPr>
      </w:pPr>
      <w:r w:rsidRPr="000A1830">
        <w:rPr>
          <w:sz w:val="18"/>
          <w:szCs w:val="18"/>
        </w:rPr>
        <w:t>Baisse des fonds propres (pertes, prélèvements personnels)</w:t>
      </w:r>
    </w:p>
    <w:p w:rsidR="00822907" w:rsidRDefault="00822907" w:rsidP="00822907">
      <w:pPr>
        <w:numPr>
          <w:ilvl w:val="0"/>
          <w:numId w:val="2"/>
        </w:numPr>
        <w:spacing w:after="0" w:line="240" w:lineRule="auto"/>
        <w:rPr>
          <w:sz w:val="18"/>
          <w:szCs w:val="18"/>
        </w:rPr>
      </w:pPr>
      <w:r w:rsidRPr="000A1830">
        <w:rPr>
          <w:sz w:val="18"/>
          <w:szCs w:val="18"/>
        </w:rPr>
        <w:t>Remboursements des emprunts bancaires</w:t>
      </w:r>
    </w:p>
    <w:p w:rsidR="00822907" w:rsidRPr="000A1830" w:rsidRDefault="00822907" w:rsidP="00822907">
      <w:pPr>
        <w:spacing w:after="0" w:line="240" w:lineRule="auto"/>
        <w:ind w:left="720"/>
        <w:rPr>
          <w:sz w:val="18"/>
          <w:szCs w:val="18"/>
        </w:rPr>
      </w:pPr>
    </w:p>
    <w:p w:rsidR="00822907" w:rsidRPr="000A1830" w:rsidRDefault="00822907" w:rsidP="00822907">
      <w:pPr>
        <w:rPr>
          <w:b/>
          <w:sz w:val="18"/>
          <w:szCs w:val="18"/>
          <w:u w:val="single"/>
        </w:rPr>
      </w:pPr>
      <w:r w:rsidRPr="000A1830">
        <w:rPr>
          <w:b/>
          <w:sz w:val="18"/>
          <w:szCs w:val="18"/>
          <w:u w:val="single"/>
        </w:rPr>
        <w:t>Ce qui augmente le FR</w:t>
      </w:r>
      <w:r w:rsidR="00805C20">
        <w:rPr>
          <w:b/>
          <w:sz w:val="18"/>
          <w:szCs w:val="18"/>
          <w:u w:val="single"/>
        </w:rPr>
        <w:t>NG</w:t>
      </w:r>
    </w:p>
    <w:p w:rsidR="00822907" w:rsidRPr="000A1830" w:rsidRDefault="00822907" w:rsidP="00822907">
      <w:pPr>
        <w:numPr>
          <w:ilvl w:val="0"/>
          <w:numId w:val="3"/>
        </w:numPr>
        <w:spacing w:after="0" w:line="240" w:lineRule="auto"/>
        <w:rPr>
          <w:sz w:val="18"/>
          <w:szCs w:val="18"/>
        </w:rPr>
      </w:pPr>
      <w:r w:rsidRPr="000A1830">
        <w:rPr>
          <w:sz w:val="18"/>
          <w:szCs w:val="18"/>
        </w:rPr>
        <w:t>Cession d’immobilisation</w:t>
      </w:r>
      <w:r>
        <w:rPr>
          <w:sz w:val="18"/>
          <w:szCs w:val="18"/>
        </w:rPr>
        <w:t> ;</w:t>
      </w:r>
    </w:p>
    <w:p w:rsidR="00822907" w:rsidRPr="000A1830" w:rsidRDefault="00822907" w:rsidP="00822907">
      <w:pPr>
        <w:numPr>
          <w:ilvl w:val="0"/>
          <w:numId w:val="3"/>
        </w:numPr>
        <w:spacing w:after="0" w:line="240" w:lineRule="auto"/>
        <w:rPr>
          <w:sz w:val="18"/>
          <w:szCs w:val="18"/>
        </w:rPr>
      </w:pPr>
      <w:r w:rsidRPr="000A1830">
        <w:rPr>
          <w:sz w:val="18"/>
          <w:szCs w:val="18"/>
        </w:rPr>
        <w:t>Augmentation des capitaux propres : bénéfice, apport pe</w:t>
      </w:r>
      <w:r>
        <w:rPr>
          <w:sz w:val="18"/>
          <w:szCs w:val="18"/>
        </w:rPr>
        <w:t>rsonnel (EI</w:t>
      </w:r>
      <w:r w:rsidRPr="000A1830">
        <w:rPr>
          <w:sz w:val="18"/>
          <w:szCs w:val="18"/>
        </w:rPr>
        <w:t>), au</w:t>
      </w:r>
      <w:r>
        <w:rPr>
          <w:sz w:val="18"/>
          <w:szCs w:val="18"/>
        </w:rPr>
        <w:t>gmentation de capital (société) ;</w:t>
      </w:r>
    </w:p>
    <w:p w:rsidR="00822907" w:rsidRDefault="00822907" w:rsidP="00822907">
      <w:pPr>
        <w:numPr>
          <w:ilvl w:val="0"/>
          <w:numId w:val="3"/>
        </w:numPr>
        <w:spacing w:after="0" w:line="240" w:lineRule="auto"/>
        <w:rPr>
          <w:sz w:val="18"/>
          <w:szCs w:val="18"/>
        </w:rPr>
      </w:pPr>
      <w:r w:rsidRPr="000A1830">
        <w:rPr>
          <w:sz w:val="18"/>
          <w:szCs w:val="18"/>
        </w:rPr>
        <w:t>Emprunts supplémentaires</w:t>
      </w:r>
    </w:p>
    <w:p w:rsidR="00822907" w:rsidRPr="000A1830" w:rsidRDefault="00822907" w:rsidP="00822907">
      <w:pPr>
        <w:spacing w:after="0" w:line="240" w:lineRule="auto"/>
        <w:ind w:left="720"/>
        <w:rPr>
          <w:sz w:val="18"/>
          <w:szCs w:val="18"/>
        </w:rPr>
      </w:pPr>
    </w:p>
    <w:p w:rsidR="00D20F00" w:rsidRDefault="00D20F00" w:rsidP="00822907">
      <w:pPr>
        <w:rPr>
          <w:b/>
          <w:sz w:val="18"/>
          <w:szCs w:val="18"/>
          <w:u w:val="single"/>
        </w:rPr>
      </w:pPr>
    </w:p>
    <w:p w:rsidR="00822907" w:rsidRPr="000A1830" w:rsidRDefault="00822907" w:rsidP="00822907">
      <w:pPr>
        <w:rPr>
          <w:b/>
          <w:sz w:val="18"/>
          <w:szCs w:val="18"/>
          <w:u w:val="single"/>
        </w:rPr>
      </w:pPr>
      <w:r w:rsidRPr="000A1830">
        <w:rPr>
          <w:b/>
          <w:sz w:val="18"/>
          <w:szCs w:val="18"/>
          <w:u w:val="single"/>
        </w:rPr>
        <w:t>Analyse du fonds de roulement et de ses variations</w:t>
      </w:r>
    </w:p>
    <w:p w:rsidR="00805C20" w:rsidRDefault="00822907" w:rsidP="00822907">
      <w:pPr>
        <w:rPr>
          <w:sz w:val="18"/>
          <w:szCs w:val="18"/>
        </w:rPr>
      </w:pPr>
      <w:r w:rsidRPr="00805C20">
        <w:rPr>
          <w:b/>
          <w:sz w:val="20"/>
          <w:szCs w:val="18"/>
        </w:rPr>
        <w:t>Un fonds de roulement positif indique que l’entreprise dispose d’une capacité de financement de tout ou d’une partie de son cycle d’exploitation.</w:t>
      </w:r>
    </w:p>
    <w:p w:rsidR="00805C20" w:rsidRPr="00805C20" w:rsidRDefault="00805C20" w:rsidP="00822907">
      <w:pPr>
        <w:rPr>
          <w:b/>
          <w:sz w:val="20"/>
          <w:szCs w:val="18"/>
        </w:rPr>
      </w:pPr>
      <w:r w:rsidRPr="00805C20">
        <w:rPr>
          <w:b/>
          <w:sz w:val="20"/>
          <w:szCs w:val="18"/>
        </w:rPr>
        <w:t>L’absence de Fonds de Roulement Net Global</w:t>
      </w:r>
      <w:r w:rsidR="00822907" w:rsidRPr="00805C20">
        <w:rPr>
          <w:b/>
          <w:sz w:val="20"/>
          <w:szCs w:val="18"/>
        </w:rPr>
        <w:t xml:space="preserve"> indique que les immobilisations sont en partie financées par des dettes à court terme.</w:t>
      </w:r>
    </w:p>
    <w:p w:rsidR="00805C20" w:rsidRDefault="00822907" w:rsidP="00822907">
      <w:pPr>
        <w:rPr>
          <w:sz w:val="18"/>
          <w:szCs w:val="18"/>
        </w:rPr>
      </w:pPr>
      <w:r w:rsidRPr="000A1830">
        <w:rPr>
          <w:sz w:val="18"/>
          <w:szCs w:val="18"/>
        </w:rPr>
        <w:t xml:space="preserve"> L’entreprise risque donc devant cette situation déséquilibrée, de ne pouvoir faire face aux échéances (sans se séparer d’immobilisation), sauf si l’actif circulant tourne plus vite que le passif circulant (grande surface de distribution).</w:t>
      </w:r>
      <w:r>
        <w:rPr>
          <w:sz w:val="18"/>
          <w:szCs w:val="18"/>
        </w:rPr>
        <w:t xml:space="preserve"> </w:t>
      </w:r>
    </w:p>
    <w:p w:rsidR="00131086" w:rsidRDefault="00822907" w:rsidP="00822907">
      <w:pPr>
        <w:rPr>
          <w:sz w:val="18"/>
          <w:szCs w:val="18"/>
        </w:rPr>
      </w:pPr>
      <w:r w:rsidRPr="000A1830">
        <w:rPr>
          <w:sz w:val="18"/>
          <w:szCs w:val="18"/>
        </w:rPr>
        <w:t xml:space="preserve">Sur plusieurs exercices, le chef d’entreprise devra également voir comment varie le FR. </w:t>
      </w:r>
    </w:p>
    <w:p w:rsidR="00131086" w:rsidRDefault="00822907" w:rsidP="00822907">
      <w:pPr>
        <w:rPr>
          <w:sz w:val="18"/>
          <w:szCs w:val="18"/>
        </w:rPr>
      </w:pPr>
      <w:r w:rsidRPr="000A1830">
        <w:rPr>
          <w:sz w:val="18"/>
          <w:szCs w:val="18"/>
        </w:rPr>
        <w:t xml:space="preserve">Un fonds de roulement qui diminue n’est pas toujours un mauvais signe (entreprise en croissance qui investit ; augmentation de l’actif immobilisé). </w:t>
      </w:r>
    </w:p>
    <w:p w:rsidR="00AC22FE" w:rsidRPr="000A1830" w:rsidRDefault="00822907" w:rsidP="00822907">
      <w:pPr>
        <w:rPr>
          <w:sz w:val="18"/>
          <w:szCs w:val="18"/>
        </w:rPr>
      </w:pPr>
      <w:r w:rsidRPr="000A1830">
        <w:rPr>
          <w:sz w:val="18"/>
          <w:szCs w:val="18"/>
        </w:rPr>
        <w:t>De la même manière, un FR qui augmente n’est pas toujours un bon signe (entreprise qui n’investit pas ; les dotations aux amortissements vont diminuer tous les ans l’actif immobilisé ; risque d’un outil de production dépassé).</w:t>
      </w:r>
    </w:p>
    <w:p w:rsidR="00822907" w:rsidRPr="00AC22FE" w:rsidRDefault="00822907" w:rsidP="00977AE8">
      <w:pPr>
        <w:pStyle w:val="Paragraphedeliste"/>
        <w:numPr>
          <w:ilvl w:val="0"/>
          <w:numId w:val="46"/>
        </w:numPr>
        <w:rPr>
          <w:b/>
          <w:sz w:val="24"/>
          <w:szCs w:val="18"/>
          <w:u w:val="single"/>
        </w:rPr>
      </w:pPr>
      <w:r w:rsidRPr="00AC22FE">
        <w:rPr>
          <w:b/>
          <w:szCs w:val="18"/>
          <w:u w:val="single"/>
        </w:rPr>
        <w:t>La notion de besoin en fonds de roulement (BFR)</w:t>
      </w:r>
    </w:p>
    <w:p w:rsidR="00822907" w:rsidRPr="000A1830" w:rsidRDefault="00822907" w:rsidP="00822907">
      <w:pPr>
        <w:pStyle w:val="Paragraphedeliste"/>
        <w:rPr>
          <w:sz w:val="24"/>
          <w:szCs w:val="18"/>
          <w:u w:val="single"/>
        </w:rPr>
      </w:pPr>
    </w:p>
    <w:p w:rsidR="00822907" w:rsidRPr="000A1830" w:rsidRDefault="00822907" w:rsidP="00AC22FE">
      <w:pPr>
        <w:pStyle w:val="Paragraphedeliste"/>
        <w:ind w:left="1080"/>
        <w:rPr>
          <w:sz w:val="18"/>
          <w:szCs w:val="18"/>
          <w:u w:val="single"/>
        </w:rPr>
      </w:pPr>
      <w:proofErr w:type="gramStart"/>
      <w:r w:rsidRPr="000A1830">
        <w:rPr>
          <w:sz w:val="18"/>
          <w:szCs w:val="18"/>
          <w:u w:val="single"/>
        </w:rPr>
        <w:t>le</w:t>
      </w:r>
      <w:proofErr w:type="gramEnd"/>
      <w:r w:rsidRPr="000A1830">
        <w:rPr>
          <w:sz w:val="18"/>
          <w:szCs w:val="18"/>
          <w:u w:val="single"/>
        </w:rPr>
        <w:t xml:space="preserve"> cycle d’exploitation</w:t>
      </w:r>
    </w:p>
    <w:p w:rsidR="00822907" w:rsidRPr="000A1830" w:rsidRDefault="00822907" w:rsidP="00822907">
      <w:pPr>
        <w:jc w:val="center"/>
        <w:rPr>
          <w:sz w:val="18"/>
          <w:szCs w:val="18"/>
        </w:rPr>
      </w:pPr>
      <w:r w:rsidRPr="000A1830">
        <w:rPr>
          <w:noProof/>
          <w:sz w:val="18"/>
          <w:szCs w:val="18"/>
          <w:lang w:eastAsia="fr-FR"/>
        </w:rPr>
        <mc:AlternateContent>
          <mc:Choice Requires="wpc">
            <w:drawing>
              <wp:inline distT="0" distB="0" distL="0" distR="0" wp14:anchorId="73B92F18" wp14:editId="2250A03D">
                <wp:extent cx="5382260" cy="2410460"/>
                <wp:effectExtent l="8890" t="8890" r="0" b="0"/>
                <wp:docPr id="37" name="Zone de dessin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Text Box 39"/>
                        <wps:cNvSpPr txBox="1">
                          <a:spLocks noChangeArrowheads="1"/>
                        </wps:cNvSpPr>
                        <wps:spPr bwMode="auto">
                          <a:xfrm>
                            <a:off x="576330" y="4764"/>
                            <a:ext cx="1143135" cy="571651"/>
                          </a:xfrm>
                          <a:prstGeom prst="rect">
                            <a:avLst/>
                          </a:prstGeom>
                          <a:solidFill>
                            <a:srgbClr val="FFFFFF"/>
                          </a:solidFill>
                          <a:ln w="9525">
                            <a:solidFill>
                              <a:srgbClr val="000000"/>
                            </a:solidFill>
                            <a:miter lim="800000"/>
                            <a:headEnd/>
                            <a:tailEnd/>
                          </a:ln>
                        </wps:spPr>
                        <wps:txbx>
                          <w:txbxContent>
                            <w:p w:rsidR="001201E4" w:rsidRDefault="001201E4" w:rsidP="00822907"/>
                          </w:txbxContent>
                        </wps:txbx>
                        <wps:bodyPr rot="0" vert="horz" wrap="square" lIns="91440" tIns="45720" rIns="91440" bIns="45720" anchor="t" anchorCtr="0" upright="1">
                          <a:noAutofit/>
                        </wps:bodyPr>
                      </wps:wsp>
                      <wps:wsp>
                        <wps:cNvPr id="3" name="Rectangle 40"/>
                        <wps:cNvSpPr>
                          <a:spLocks noChangeArrowheads="1"/>
                        </wps:cNvSpPr>
                        <wps:spPr bwMode="auto">
                          <a:xfrm>
                            <a:off x="2062406" y="4764"/>
                            <a:ext cx="1143135" cy="5716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Rectangle 41"/>
                        <wps:cNvSpPr>
                          <a:spLocks noChangeArrowheads="1"/>
                        </wps:cNvSpPr>
                        <wps:spPr bwMode="auto">
                          <a:xfrm>
                            <a:off x="3662795" y="4764"/>
                            <a:ext cx="1257448" cy="5716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Rectangle 42"/>
                        <wps:cNvSpPr>
                          <a:spLocks noChangeArrowheads="1"/>
                        </wps:cNvSpPr>
                        <wps:spPr bwMode="auto">
                          <a:xfrm>
                            <a:off x="4763" y="805075"/>
                            <a:ext cx="1028821" cy="3429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Rectangle 43"/>
                        <wps:cNvSpPr>
                          <a:spLocks noChangeArrowheads="1"/>
                        </wps:cNvSpPr>
                        <wps:spPr bwMode="auto">
                          <a:xfrm>
                            <a:off x="4348676" y="805075"/>
                            <a:ext cx="1028821" cy="45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Oval 44"/>
                        <wps:cNvSpPr>
                          <a:spLocks noChangeArrowheads="1"/>
                        </wps:cNvSpPr>
                        <wps:spPr bwMode="auto">
                          <a:xfrm>
                            <a:off x="3434168" y="1491055"/>
                            <a:ext cx="1143135" cy="457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 name="Line 45"/>
                        <wps:cNvCnPr>
                          <a:cxnSpLocks noChangeShapeType="1"/>
                        </wps:cNvCnPr>
                        <wps:spPr bwMode="auto">
                          <a:xfrm>
                            <a:off x="2062406" y="2062706"/>
                            <a:ext cx="114313" cy="342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46"/>
                        <wps:cNvCnPr>
                          <a:cxnSpLocks noChangeShapeType="1"/>
                        </wps:cNvCnPr>
                        <wps:spPr bwMode="auto">
                          <a:xfrm>
                            <a:off x="2176719" y="2405696"/>
                            <a:ext cx="9145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47"/>
                        <wps:cNvCnPr>
                          <a:cxnSpLocks noChangeShapeType="1"/>
                        </wps:cNvCnPr>
                        <wps:spPr bwMode="auto">
                          <a:xfrm flipH="1">
                            <a:off x="3091227" y="1948376"/>
                            <a:ext cx="114313" cy="457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48"/>
                        <wps:cNvCnPr>
                          <a:cxnSpLocks noChangeShapeType="1"/>
                        </wps:cNvCnPr>
                        <wps:spPr bwMode="auto">
                          <a:xfrm>
                            <a:off x="3205541" y="233424"/>
                            <a:ext cx="45725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49"/>
                        <wps:cNvCnPr>
                          <a:cxnSpLocks noChangeShapeType="1"/>
                        </wps:cNvCnPr>
                        <wps:spPr bwMode="auto">
                          <a:xfrm>
                            <a:off x="4691616" y="576414"/>
                            <a:ext cx="0" cy="228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50"/>
                        <wps:cNvCnPr>
                          <a:cxnSpLocks noChangeShapeType="1"/>
                        </wps:cNvCnPr>
                        <wps:spPr bwMode="auto">
                          <a:xfrm>
                            <a:off x="1719465" y="233424"/>
                            <a:ext cx="342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51"/>
                        <wps:cNvCnPr>
                          <a:cxnSpLocks noChangeShapeType="1"/>
                        </wps:cNvCnPr>
                        <wps:spPr bwMode="auto">
                          <a:xfrm rot="11471123">
                            <a:off x="690644" y="576414"/>
                            <a:ext cx="0" cy="228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52"/>
                        <wps:cNvCnPr>
                          <a:cxnSpLocks noChangeShapeType="1"/>
                        </wps:cNvCnPr>
                        <wps:spPr bwMode="auto">
                          <a:xfrm flipH="1" flipV="1">
                            <a:off x="576330" y="1148065"/>
                            <a:ext cx="342940" cy="3429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53"/>
                        <wps:cNvCnPr>
                          <a:cxnSpLocks noChangeShapeType="1"/>
                        </wps:cNvCnPr>
                        <wps:spPr bwMode="auto">
                          <a:xfrm rot="10800000" flipV="1">
                            <a:off x="4348676" y="1262395"/>
                            <a:ext cx="228627" cy="228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Freeform 54"/>
                        <wps:cNvSpPr>
                          <a:spLocks/>
                        </wps:cNvSpPr>
                        <wps:spPr bwMode="auto">
                          <a:xfrm>
                            <a:off x="1490838" y="919405"/>
                            <a:ext cx="914508" cy="1257631"/>
                          </a:xfrm>
                          <a:custGeom>
                            <a:avLst/>
                            <a:gdLst>
                              <a:gd name="T0" fmla="*/ 0 w 1440"/>
                              <a:gd name="T1" fmla="*/ 900 h 1980"/>
                              <a:gd name="T2" fmla="*/ 360 w 1440"/>
                              <a:gd name="T3" fmla="*/ 180 h 1980"/>
                              <a:gd name="T4" fmla="*/ 1440 w 1440"/>
                              <a:gd name="T5" fmla="*/ 1980 h 1980"/>
                            </a:gdLst>
                            <a:ahLst/>
                            <a:cxnLst>
                              <a:cxn ang="0">
                                <a:pos x="T0" y="T1"/>
                              </a:cxn>
                              <a:cxn ang="0">
                                <a:pos x="T2" y="T3"/>
                              </a:cxn>
                              <a:cxn ang="0">
                                <a:pos x="T4" y="T5"/>
                              </a:cxn>
                            </a:cxnLst>
                            <a:rect l="0" t="0" r="r" b="b"/>
                            <a:pathLst>
                              <a:path w="1440" h="1980">
                                <a:moveTo>
                                  <a:pt x="0" y="900"/>
                                </a:moveTo>
                                <a:cubicBezTo>
                                  <a:pt x="60" y="450"/>
                                  <a:pt x="120" y="0"/>
                                  <a:pt x="360" y="180"/>
                                </a:cubicBezTo>
                                <a:cubicBezTo>
                                  <a:pt x="600" y="360"/>
                                  <a:pt x="1260" y="1680"/>
                                  <a:pt x="1440" y="19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55"/>
                        <wps:cNvCnPr>
                          <a:cxnSpLocks noChangeShapeType="1"/>
                        </wps:cNvCnPr>
                        <wps:spPr bwMode="auto">
                          <a:xfrm>
                            <a:off x="1490838" y="1376725"/>
                            <a:ext cx="0" cy="114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Freeform 56"/>
                        <wps:cNvSpPr>
                          <a:spLocks/>
                        </wps:cNvSpPr>
                        <wps:spPr bwMode="auto">
                          <a:xfrm>
                            <a:off x="2862600" y="1033735"/>
                            <a:ext cx="895456" cy="1333851"/>
                          </a:xfrm>
                          <a:custGeom>
                            <a:avLst/>
                            <a:gdLst>
                              <a:gd name="T0" fmla="*/ 1410 w 1410"/>
                              <a:gd name="T1" fmla="*/ 720 h 2100"/>
                              <a:gd name="T2" fmla="*/ 1050 w 1410"/>
                              <a:gd name="T3" fmla="*/ 180 h 2100"/>
                              <a:gd name="T4" fmla="*/ 150 w 1410"/>
                              <a:gd name="T5" fmla="*/ 1800 h 2100"/>
                              <a:gd name="T6" fmla="*/ 150 w 1410"/>
                              <a:gd name="T7" fmla="*/ 1980 h 2100"/>
                            </a:gdLst>
                            <a:ahLst/>
                            <a:cxnLst>
                              <a:cxn ang="0">
                                <a:pos x="T0" y="T1"/>
                              </a:cxn>
                              <a:cxn ang="0">
                                <a:pos x="T2" y="T3"/>
                              </a:cxn>
                              <a:cxn ang="0">
                                <a:pos x="T4" y="T5"/>
                              </a:cxn>
                              <a:cxn ang="0">
                                <a:pos x="T6" y="T7"/>
                              </a:cxn>
                            </a:cxnLst>
                            <a:rect l="0" t="0" r="r" b="b"/>
                            <a:pathLst>
                              <a:path w="1410" h="2100">
                                <a:moveTo>
                                  <a:pt x="1410" y="720"/>
                                </a:moveTo>
                                <a:cubicBezTo>
                                  <a:pt x="1335" y="360"/>
                                  <a:pt x="1260" y="0"/>
                                  <a:pt x="1050" y="180"/>
                                </a:cubicBezTo>
                                <a:cubicBezTo>
                                  <a:pt x="840" y="360"/>
                                  <a:pt x="300" y="1500"/>
                                  <a:pt x="150" y="1800"/>
                                </a:cubicBezTo>
                                <a:cubicBezTo>
                                  <a:pt x="0" y="2100"/>
                                  <a:pt x="150" y="1950"/>
                                  <a:pt x="150" y="19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Line 57"/>
                        <wps:cNvCnPr>
                          <a:cxnSpLocks noChangeShapeType="1"/>
                        </wps:cNvCnPr>
                        <wps:spPr bwMode="auto">
                          <a:xfrm flipH="1">
                            <a:off x="2862600" y="2177036"/>
                            <a:ext cx="114313" cy="11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58"/>
                        <wps:cNvCnPr>
                          <a:cxnSpLocks noChangeShapeType="1"/>
                        </wps:cNvCnPr>
                        <wps:spPr bwMode="auto">
                          <a:xfrm>
                            <a:off x="1490838" y="1376725"/>
                            <a:ext cx="0" cy="11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Text Box 59"/>
                        <wps:cNvSpPr txBox="1">
                          <a:spLocks noChangeArrowheads="1"/>
                        </wps:cNvSpPr>
                        <wps:spPr bwMode="auto">
                          <a:xfrm>
                            <a:off x="576330" y="4764"/>
                            <a:ext cx="1143135" cy="571651"/>
                          </a:xfrm>
                          <a:prstGeom prst="rect">
                            <a:avLst/>
                          </a:prstGeom>
                          <a:solidFill>
                            <a:srgbClr val="FFFFFF"/>
                          </a:solidFill>
                          <a:ln w="9525">
                            <a:solidFill>
                              <a:srgbClr val="000000"/>
                            </a:solidFill>
                            <a:miter lim="800000"/>
                            <a:headEnd/>
                            <a:tailEnd/>
                          </a:ln>
                        </wps:spPr>
                        <wps:txbx>
                          <w:txbxContent>
                            <w:p w:rsidR="001201E4" w:rsidRDefault="001201E4" w:rsidP="00822907">
                              <w:r>
                                <w:t>Stockage MP</w:t>
                              </w:r>
                            </w:p>
                          </w:txbxContent>
                        </wps:txbx>
                        <wps:bodyPr rot="0" vert="horz" wrap="square" lIns="91440" tIns="45720" rIns="91440" bIns="45720" anchor="t" anchorCtr="0" upright="1">
                          <a:noAutofit/>
                        </wps:bodyPr>
                      </wps:wsp>
                      <wps:wsp>
                        <wps:cNvPr id="23" name="Text Box 60"/>
                        <wps:cNvSpPr txBox="1">
                          <a:spLocks noChangeArrowheads="1"/>
                        </wps:cNvSpPr>
                        <wps:spPr bwMode="auto">
                          <a:xfrm>
                            <a:off x="3662795" y="4764"/>
                            <a:ext cx="1257448" cy="571651"/>
                          </a:xfrm>
                          <a:prstGeom prst="rect">
                            <a:avLst/>
                          </a:prstGeom>
                          <a:solidFill>
                            <a:srgbClr val="FFFFFF"/>
                          </a:solidFill>
                          <a:ln w="9525">
                            <a:solidFill>
                              <a:srgbClr val="000000"/>
                            </a:solidFill>
                            <a:miter lim="800000"/>
                            <a:headEnd/>
                            <a:tailEnd/>
                          </a:ln>
                        </wps:spPr>
                        <wps:txbx>
                          <w:txbxContent>
                            <w:p w:rsidR="001201E4" w:rsidRDefault="001201E4" w:rsidP="00822907">
                              <w:r>
                                <w:t>Stockage PF</w:t>
                              </w:r>
                            </w:p>
                          </w:txbxContent>
                        </wps:txbx>
                        <wps:bodyPr rot="0" vert="horz" wrap="square" lIns="91440" tIns="45720" rIns="91440" bIns="45720" anchor="t" anchorCtr="0" upright="1">
                          <a:noAutofit/>
                        </wps:bodyPr>
                      </wps:wsp>
                      <wps:wsp>
                        <wps:cNvPr id="24" name="Text Box 61"/>
                        <wps:cNvSpPr txBox="1">
                          <a:spLocks noChangeArrowheads="1"/>
                        </wps:cNvSpPr>
                        <wps:spPr bwMode="auto">
                          <a:xfrm>
                            <a:off x="2062406" y="4764"/>
                            <a:ext cx="1143135" cy="571651"/>
                          </a:xfrm>
                          <a:prstGeom prst="rect">
                            <a:avLst/>
                          </a:prstGeom>
                          <a:solidFill>
                            <a:srgbClr val="FFFFFF"/>
                          </a:solidFill>
                          <a:ln w="9525">
                            <a:solidFill>
                              <a:srgbClr val="000000"/>
                            </a:solidFill>
                            <a:miter lim="800000"/>
                            <a:headEnd/>
                            <a:tailEnd/>
                          </a:ln>
                        </wps:spPr>
                        <wps:txbx>
                          <w:txbxContent>
                            <w:p w:rsidR="001201E4" w:rsidRDefault="001201E4" w:rsidP="00822907">
                              <w:r>
                                <w:t>Production</w:t>
                              </w:r>
                            </w:p>
                          </w:txbxContent>
                        </wps:txbx>
                        <wps:bodyPr rot="0" vert="horz" wrap="square" lIns="91440" tIns="45720" rIns="91440" bIns="45720" anchor="t" anchorCtr="0" upright="1">
                          <a:noAutofit/>
                        </wps:bodyPr>
                      </wps:wsp>
                      <wps:wsp>
                        <wps:cNvPr id="25" name="Text Box 62"/>
                        <wps:cNvSpPr txBox="1">
                          <a:spLocks noChangeArrowheads="1"/>
                        </wps:cNvSpPr>
                        <wps:spPr bwMode="auto">
                          <a:xfrm>
                            <a:off x="4763" y="805075"/>
                            <a:ext cx="1028821" cy="457320"/>
                          </a:xfrm>
                          <a:prstGeom prst="rect">
                            <a:avLst/>
                          </a:prstGeom>
                          <a:solidFill>
                            <a:srgbClr val="FFFFFF"/>
                          </a:solidFill>
                          <a:ln w="9525">
                            <a:solidFill>
                              <a:srgbClr val="000000"/>
                            </a:solidFill>
                            <a:miter lim="800000"/>
                            <a:headEnd/>
                            <a:tailEnd/>
                          </a:ln>
                        </wps:spPr>
                        <wps:txbx>
                          <w:txbxContent>
                            <w:p w:rsidR="001201E4" w:rsidRDefault="001201E4" w:rsidP="00822907">
                              <w:r>
                                <w:t>ACHATS</w:t>
                              </w:r>
                            </w:p>
                          </w:txbxContent>
                        </wps:txbx>
                        <wps:bodyPr rot="0" vert="horz" wrap="square" lIns="91440" tIns="45720" rIns="91440" bIns="45720" anchor="t" anchorCtr="0" upright="1">
                          <a:noAutofit/>
                        </wps:bodyPr>
                      </wps:wsp>
                      <wps:wsp>
                        <wps:cNvPr id="26" name="Oval 63"/>
                        <wps:cNvSpPr>
                          <a:spLocks noChangeArrowheads="1"/>
                        </wps:cNvSpPr>
                        <wps:spPr bwMode="auto">
                          <a:xfrm>
                            <a:off x="571567" y="1486292"/>
                            <a:ext cx="1143135" cy="4565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Text Box 64"/>
                        <wps:cNvSpPr txBox="1">
                          <a:spLocks noChangeArrowheads="1"/>
                        </wps:cNvSpPr>
                        <wps:spPr bwMode="auto">
                          <a:xfrm>
                            <a:off x="800194" y="1599828"/>
                            <a:ext cx="685881" cy="228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01E4" w:rsidRPr="00AA2380" w:rsidRDefault="001201E4" w:rsidP="00822907">
                              <w:pPr>
                                <w:rPr>
                                  <w:sz w:val="16"/>
                                  <w:szCs w:val="16"/>
                                </w:rPr>
                              </w:pPr>
                              <w:r>
                                <w:rPr>
                                  <w:sz w:val="16"/>
                                  <w:szCs w:val="16"/>
                                </w:rPr>
                                <w:t>F</w:t>
                              </w:r>
                              <w:r w:rsidRPr="00AA2380">
                                <w:rPr>
                                  <w:sz w:val="16"/>
                                  <w:szCs w:val="16"/>
                                </w:rPr>
                                <w:t>ourniss</w:t>
                              </w:r>
                              <w:r>
                                <w:rPr>
                                  <w:sz w:val="16"/>
                                  <w:szCs w:val="16"/>
                                </w:rPr>
                                <w:t>e</w:t>
                              </w:r>
                              <w:r w:rsidRPr="00AA2380">
                                <w:rPr>
                                  <w:sz w:val="16"/>
                                  <w:szCs w:val="16"/>
                                </w:rPr>
                                <w:t>u</w:t>
                              </w:r>
                              <w:r>
                                <w:rPr>
                                  <w:sz w:val="16"/>
                                  <w:szCs w:val="16"/>
                                </w:rPr>
                                <w:t>r</w:t>
                              </w:r>
                            </w:p>
                          </w:txbxContent>
                        </wps:txbx>
                        <wps:bodyPr rot="0" vert="horz" wrap="square" lIns="91440" tIns="45720" rIns="91440" bIns="45720" anchor="t" anchorCtr="0" upright="1">
                          <a:noAutofit/>
                        </wps:bodyPr>
                      </wps:wsp>
                      <wps:wsp>
                        <wps:cNvPr id="28" name="Text Box 65"/>
                        <wps:cNvSpPr txBox="1">
                          <a:spLocks noChangeArrowheads="1"/>
                        </wps:cNvSpPr>
                        <wps:spPr bwMode="auto">
                          <a:xfrm>
                            <a:off x="1943329" y="685981"/>
                            <a:ext cx="1371762" cy="342990"/>
                          </a:xfrm>
                          <a:prstGeom prst="rect">
                            <a:avLst/>
                          </a:prstGeom>
                          <a:solidFill>
                            <a:srgbClr val="FFFFFF"/>
                          </a:solidFill>
                          <a:ln w="9525">
                            <a:solidFill>
                              <a:srgbClr val="000000"/>
                            </a:solidFill>
                            <a:miter lim="800000"/>
                            <a:headEnd/>
                            <a:tailEnd/>
                          </a:ln>
                        </wps:spPr>
                        <wps:txbx>
                          <w:txbxContent>
                            <w:p w:rsidR="001201E4" w:rsidRPr="00AA2380" w:rsidRDefault="001201E4" w:rsidP="00822907">
                              <w:pPr>
                                <w:rPr>
                                  <w:sz w:val="20"/>
                                  <w:szCs w:val="20"/>
                                </w:rPr>
                              </w:pPr>
                              <w:r w:rsidRPr="00AA2380">
                                <w:rPr>
                                  <w:sz w:val="20"/>
                                  <w:szCs w:val="20"/>
                                </w:rPr>
                                <w:t>Stock de marchandises</w:t>
                              </w:r>
                            </w:p>
                          </w:txbxContent>
                        </wps:txbx>
                        <wps:bodyPr rot="0" vert="horz" wrap="square" lIns="91440" tIns="45720" rIns="91440" bIns="45720" anchor="t" anchorCtr="0" upright="1">
                          <a:noAutofit/>
                        </wps:bodyPr>
                      </wps:wsp>
                      <wps:wsp>
                        <wps:cNvPr id="29" name="Line 66"/>
                        <wps:cNvCnPr>
                          <a:cxnSpLocks noChangeShapeType="1"/>
                        </wps:cNvCnPr>
                        <wps:spPr bwMode="auto">
                          <a:xfrm>
                            <a:off x="1714702" y="571651"/>
                            <a:ext cx="228627" cy="11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67"/>
                        <wps:cNvCnPr>
                          <a:cxnSpLocks noChangeShapeType="1"/>
                        </wps:cNvCnPr>
                        <wps:spPr bwMode="auto">
                          <a:xfrm flipV="1">
                            <a:off x="3315091" y="571651"/>
                            <a:ext cx="342147" cy="11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Text Box 68"/>
                        <wps:cNvSpPr txBox="1">
                          <a:spLocks noChangeArrowheads="1"/>
                        </wps:cNvSpPr>
                        <wps:spPr bwMode="auto">
                          <a:xfrm>
                            <a:off x="3657238" y="1599828"/>
                            <a:ext cx="685881" cy="228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01E4" w:rsidRPr="00CE77E0" w:rsidRDefault="001201E4" w:rsidP="00822907">
                              <w:pPr>
                                <w:rPr>
                                  <w:sz w:val="20"/>
                                  <w:szCs w:val="20"/>
                                </w:rPr>
                              </w:pPr>
                              <w:r w:rsidRPr="00CE77E0">
                                <w:rPr>
                                  <w:sz w:val="20"/>
                                  <w:szCs w:val="20"/>
                                </w:rPr>
                                <w:t>Clients</w:t>
                              </w:r>
                            </w:p>
                          </w:txbxContent>
                        </wps:txbx>
                        <wps:bodyPr rot="0" vert="horz" wrap="square" lIns="91440" tIns="45720" rIns="91440" bIns="45720" anchor="t" anchorCtr="0" upright="1">
                          <a:noAutofit/>
                        </wps:bodyPr>
                      </wps:wsp>
                      <wps:wsp>
                        <wps:cNvPr id="32" name="Line 69"/>
                        <wps:cNvCnPr>
                          <a:cxnSpLocks noChangeShapeType="1"/>
                        </wps:cNvCnPr>
                        <wps:spPr bwMode="auto">
                          <a:xfrm>
                            <a:off x="2286270" y="2285808"/>
                            <a:ext cx="2286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70"/>
                        <wps:cNvCnPr>
                          <a:cxnSpLocks noChangeShapeType="1"/>
                        </wps:cNvCnPr>
                        <wps:spPr bwMode="auto">
                          <a:xfrm>
                            <a:off x="2171956" y="2171478"/>
                            <a:ext cx="1143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71"/>
                        <wps:cNvCnPr>
                          <a:cxnSpLocks noChangeShapeType="1"/>
                        </wps:cNvCnPr>
                        <wps:spPr bwMode="auto">
                          <a:xfrm>
                            <a:off x="2629210" y="2171478"/>
                            <a:ext cx="1143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72"/>
                        <wps:cNvCnPr>
                          <a:cxnSpLocks noChangeShapeType="1"/>
                        </wps:cNvCnPr>
                        <wps:spPr bwMode="auto">
                          <a:xfrm>
                            <a:off x="2743524" y="2285808"/>
                            <a:ext cx="2286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Text Box 73"/>
                        <wps:cNvSpPr txBox="1">
                          <a:spLocks noChangeArrowheads="1"/>
                        </wps:cNvSpPr>
                        <wps:spPr bwMode="auto">
                          <a:xfrm>
                            <a:off x="4457432" y="914641"/>
                            <a:ext cx="876403" cy="342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01E4" w:rsidRDefault="001201E4" w:rsidP="00822907">
                              <w:r>
                                <w:t>CLIENTS</w:t>
                              </w:r>
                            </w:p>
                          </w:txbxContent>
                        </wps:txbx>
                        <wps:bodyPr rot="0" vert="horz" wrap="square" lIns="91440" tIns="45720" rIns="91440" bIns="45720" anchor="t" anchorCtr="0" upright="1">
                          <a:noAutofit/>
                        </wps:bodyPr>
                      </wps:wsp>
                    </wpc:wpc>
                  </a:graphicData>
                </a:graphic>
              </wp:inline>
            </w:drawing>
          </mc:Choice>
          <mc:Fallback>
            <w:pict>
              <v:group w14:anchorId="73B92F18" id="Zone de dessin 37" o:spid="_x0000_s1026" editas="canvas" style="width:423.8pt;height:189.8pt;mso-position-horizontal-relative:char;mso-position-vertical-relative:line" coordsize="53822,2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822;height:24104;visibility:visible;mso-wrap-style:square">
                  <v:fill o:detectmouseclick="t"/>
                  <v:path o:connecttype="none"/>
                </v:shape>
                <v:shapetype id="_x0000_t202" coordsize="21600,21600" o:spt="202" path="m,l,21600r21600,l21600,xe">
                  <v:stroke joinstyle="miter"/>
                  <v:path gradientshapeok="t" o:connecttype="rect"/>
                </v:shapetype>
                <v:shape id="Text Box 39" o:spid="_x0000_s1028" type="#_x0000_t202" style="position:absolute;left:5763;top:47;width:11431;height: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1201E4" w:rsidRDefault="001201E4" w:rsidP="00822907"/>
                    </w:txbxContent>
                  </v:textbox>
                </v:shape>
                <v:rect id="Rectangle 40" o:spid="_x0000_s1029" style="position:absolute;left:20624;top:47;width:11431;height: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rect id="Rectangle 41" o:spid="_x0000_s1030" style="position:absolute;left:36627;top:47;width:12575;height: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rect id="Rectangle 42" o:spid="_x0000_s1031" style="position:absolute;left:47;top:8050;width:10288;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rect id="Rectangle 43" o:spid="_x0000_s1032" style="position:absolute;left:43486;top:8050;width:10288;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oval id="Oval 44" o:spid="_x0000_s1033" style="position:absolute;left:34341;top:14910;width:11432;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5rsIA&#10;AADaAAAADwAAAGRycy9kb3ducmV2LnhtbESPQWvCQBSE70L/w/KE3nSjQVuiq0ilYA8eGtv7I/tM&#10;gtm3IfuM8d+7BaHHYWa+YdbbwTWqpy7Ung3Mpgko4sLbmksDP6fPyTuoIMgWG89k4E4BtpuX0Roz&#10;62/8TX0upYoQDhkaqETaTOtQVOQwTH1LHL2z7xxKlF2pbYe3CHeNnifJUjusOS5U2NJHRcUlvzoD&#10;+3KXL3udyiI97w+yuPwev9KZMa/jYbcCJTTIf/jZPlgDb/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rmuwgAAANoAAAAPAAAAAAAAAAAAAAAAAJgCAABkcnMvZG93&#10;bnJldi54bWxQSwUGAAAAAAQABAD1AAAAhwMAAAAA&#10;"/>
                <v:line id="Line 45" o:spid="_x0000_s1034" style="position:absolute;visibility:visible;mso-wrap-style:square" from="20624,20627" to="21767,2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46" o:spid="_x0000_s1035" style="position:absolute;visibility:visible;mso-wrap-style:square" from="21767,24056" to="30912,2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47" o:spid="_x0000_s1036" style="position:absolute;flip:x;visibility:visible;mso-wrap-style:square" from="30912,19483" to="32055,2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MiY8YAAADbAAAADwAAAGRycy9kb3ducmV2LnhtbESPQUsDMRCF74L/IYzgRWxWEWm3TUsp&#10;CB56sZYtvY2b6WbZzWSbxHb9985B8DbDe/PeN4vV6Ht1oZjawAaeJgUo4jrYlhsD+8+3xymolJEt&#10;9oHJwA8lWC1vbxZY2nDlD7rscqMkhFOJBlzOQ6l1qh15TJMwEIt2CtFjljU22ka8Srjv9XNRvGqP&#10;LUuDw4E2jupu9+0N6On24RzXXy9d1R0OM1fV1XDcGnN/N67noDKN+d/8d/1uBV/o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DImPGAAAA2wAAAA8AAAAAAAAA&#10;AAAAAAAAoQIAAGRycy9kb3ducmV2LnhtbFBLBQYAAAAABAAEAPkAAACUAwAAAAA=&#10;"/>
                <v:line id="Line 48" o:spid="_x0000_s1037" style="position:absolute;visibility:visible;mso-wrap-style:square" from="32055,2334" to="36627,2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line id="Line 49" o:spid="_x0000_s1038" style="position:absolute;visibility:visible;mso-wrap-style:square" from="46916,5764" to="46916,8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line id="Line 50" o:spid="_x0000_s1039" style="position:absolute;visibility:visible;mso-wrap-style:square" from="17194,2334" to="20624,2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51" o:spid="_x0000_s1040" style="position:absolute;rotation:-11063435fd;visibility:visible;mso-wrap-style:square" from="6906,5764" to="6906,8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UR78AAADbAAAADwAAAGRycy9kb3ducmV2LnhtbERP24rCMBB9F/yHMMK+aboiIl1T2VVW&#10;6qOXDxibsSltJrXJavfvjSD4NodzneWqt424Uecrxwo+JwkI4sLpiksFp+PveAHCB2SNjWNS8E8e&#10;VtlwsMRUuzvv6XYIpYgh7FNUYEJoUyl9Yciin7iWOHIX11kMEXal1B3eY7ht5DRJ5tJixbHBYEtr&#10;Q0V9+LMKNrk19eZikz7fXRf6Z36m6fas1Meo//4CEagPb/HLnes4fwbPX+IBMn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GlUR78AAADbAAAADwAAAAAAAAAAAAAAAACh&#10;AgAAZHJzL2Rvd25yZXYueG1sUEsFBgAAAAAEAAQA+QAAAI0DAAAAAA==&#10;">
                  <v:stroke endarrow="block"/>
                </v:line>
                <v:line id="Line 52" o:spid="_x0000_s1041" style="position:absolute;flip:x y;visibility:visible;mso-wrap-style:square" from="5763,11480" to="9192,1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YoMEAAADbAAAADwAAAGRycy9kb3ducmV2LnhtbERPTYvCMBC9C/6HMMLeNFVQtGuURRA8&#10;eFEXvU6b2aZrM2mbWLv/frMg7G0e73PW295WoqPWl44VTCcJCOLc6ZILBZ+X/XgJwgdkjZVjUvBD&#10;Hrab4WCNqXZPPlF3DoWIIexTVGBCqFMpfW7Iop+4mjhyX661GCJsC6lbfMZwW8lZkiykxZJjg8Ga&#10;doby+/lhFXTZY/p9PZ7uPrs1q2xpmt2xWSj1Nuo/3kEE6sO/+OU+6Dh/Dn+/xAP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BdigwQAAANsAAAAPAAAAAAAAAAAAAAAA&#10;AKECAABkcnMvZG93bnJldi54bWxQSwUGAAAAAAQABAD5AAAAjwMAAAAA&#10;">
                  <v:stroke endarrow="block"/>
                </v:line>
                <v:line id="Line 53" o:spid="_x0000_s1042" style="position:absolute;rotation:180;flip:y;visibility:visible;mso-wrap-style:square" from="43486,12623" to="45773,1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27E8IAAADbAAAADwAAAGRycy9kb3ducmV2LnhtbESPzYoCMRCE7wu+Q2jB25pRRHQ0igjC&#10;nhb8QfDWTNqZwUknJlFHn94sLHjrpuqrrp4vW9OIO/lQW1Yw6GcgiAuray4VHPab7wmIEJE1NpZJ&#10;wZMCLBedrznm2j54S/ddLEUK4ZCjgipGl0sZiooMhr51xEk7W28wptWXUnt8pHDTyGGWjaXBmtOF&#10;Ch2tKyouu5tJNabev8zpeHmG4Xltfm8jd3UjpXrddjUDEamNH/M//aMTN4a/X9IAcvE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127E8IAAADbAAAADwAAAAAAAAAAAAAA&#10;AAChAgAAZHJzL2Rvd25yZXYueG1sUEsFBgAAAAAEAAQA+QAAAJADAAAAAA==&#10;">
                  <v:stroke endarrow="block"/>
                </v:line>
                <v:shape id="Freeform 54" o:spid="_x0000_s1043" style="position:absolute;left:14908;top:9194;width:9145;height:12576;visibility:visible;mso-wrap-style:square;v-text-anchor:top" coordsize="144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kjcAA&#10;AADbAAAADwAAAGRycy9kb3ducmV2LnhtbERPS27CMBDdI/UO1lTqDhxYFJRiUIUKVOwSeoBJPMQp&#10;8TiNTQi3r5GQ2M3T+85yPdhG9NT52rGC6SQBQVw6XXOl4Oe4HS9A+ICssXFMCm7kYb16GS0x1e7K&#10;GfV5qEQMYZ+iAhNCm0rpS0MW/cS1xJE7uc5iiLCrpO7wGsNtI2dJ8i4t1hwbDLa0MVSe84tVkP2Z&#10;4myKr0wfZmh/T32Ou/1NqbfX4fMDRKAhPMUP97eO8+dw/yUe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IkjcAAAADbAAAADwAAAAAAAAAAAAAAAACYAgAAZHJzL2Rvd25y&#10;ZXYueG1sUEsFBgAAAAAEAAQA9QAAAIUDAAAAAA==&#10;" path="m,900c60,450,120,,360,180v240,180,900,1500,1080,1800e" filled="f">
                  <v:path arrowok="t" o:connecttype="custom" o:connectlocs="0,571650;228627,114330;914508,1257631" o:connectangles="0,0,0"/>
                </v:shape>
                <v:line id="Line 55" o:spid="_x0000_s1044" style="position:absolute;visibility:visible;mso-wrap-style:square" from="14908,13767" to="14908,1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shape id="Freeform 56" o:spid="_x0000_s1045" style="position:absolute;left:28626;top:10337;width:8954;height:13338;visibility:visible;mso-wrap-style:square;v-text-anchor:top" coordsize="1410,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vnMIA&#10;AADbAAAADwAAAGRycy9kb3ducmV2LnhtbERP24rCMBB9X/Afwgi+iKb6ULUaRQTBZXVZLx8wNmNb&#10;bCalibX79xtB2Lc5nOssVq0pRUO1KywrGA0jEMSp1QVnCi7n7WAKwnlkjaVlUvBLDlbLzscCE22f&#10;fKTm5DMRQtglqCD3vkqkdGlOBt3QVsSBu9naoA+wzqSu8RnCTSnHURRLgwWHhhwr2uSU3k8Po+Dx&#10;vf+J09nh1uivfhR/Xifrc3lVqtdt13MQnlr/L367dzrMn8Hrl3C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i+cwgAAANsAAAAPAAAAAAAAAAAAAAAAAJgCAABkcnMvZG93&#10;bnJldi54bWxQSwUGAAAAAAQABAD1AAAAhwMAAAAA&#10;" path="m1410,720c1335,360,1260,,1050,180,840,360,300,1500,150,1800v-150,300,,150,,180e" filled="f">
                  <v:path arrowok="t" o:connecttype="custom" o:connectlocs="895456,457320;666829,114330;95261,1143301;95261,1257631" o:connectangles="0,0,0,0"/>
                </v:shape>
                <v:line id="Line 57" o:spid="_x0000_s1046" style="position:absolute;flip:x;visibility:visible;mso-wrap-style:square" from="28626,21770" to="29769,22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Cz8QAAADbAAAADwAAAGRycy9kb3ducmV2LnhtbESPwUrDQBCG74LvsIzQS2g3bUE0dhO0&#10;tiBID9YePA7ZMQlmZ0N2bOPbOwfB4/DP/803m2oKvTnTmLrIDpaLHAxxHX3HjYPT+35+ByYJssc+&#10;Mjn4oQRVeX21wcLHC7/R+SiNUQinAh20IkNhbapbCpgWcSDW7DOOAUXHsbF+xIvCQ29XeX5rA3as&#10;F1ocaNtS/XX8DqqxP/Dzep09BZtl97T7kNfcinOzm+nxAYzQJP/Lf+0X72Cl9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LPxAAAANsAAAAPAAAAAAAAAAAA&#10;AAAAAKECAABkcnMvZG93bnJldi54bWxQSwUGAAAAAAQABAD5AAAAkgMAAAAA&#10;">
                  <v:stroke endarrow="block"/>
                </v:line>
                <v:line id="Line 58" o:spid="_x0000_s1047" style="position:absolute;visibility:visible;mso-wrap-style:square" from="14908,13767" to="14908,1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shape id="Text Box 59" o:spid="_x0000_s1048" type="#_x0000_t202" style="position:absolute;left:5763;top:47;width:11431;height: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1201E4" w:rsidRDefault="001201E4" w:rsidP="00822907">
                        <w:r>
                          <w:t>Stockage MP</w:t>
                        </w:r>
                      </w:p>
                    </w:txbxContent>
                  </v:textbox>
                </v:shape>
                <v:shape id="Text Box 60" o:spid="_x0000_s1049" type="#_x0000_t202" style="position:absolute;left:36627;top:47;width:12575;height: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1201E4" w:rsidRDefault="001201E4" w:rsidP="00822907">
                        <w:r>
                          <w:t>Stockage PF</w:t>
                        </w:r>
                      </w:p>
                    </w:txbxContent>
                  </v:textbox>
                </v:shape>
                <v:shape id="Text Box 61" o:spid="_x0000_s1050" type="#_x0000_t202" style="position:absolute;left:20624;top:47;width:11431;height: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1201E4" w:rsidRDefault="001201E4" w:rsidP="00822907">
                        <w:r>
                          <w:t>Production</w:t>
                        </w:r>
                      </w:p>
                    </w:txbxContent>
                  </v:textbox>
                </v:shape>
                <v:shape id="Text Box 62" o:spid="_x0000_s1051" type="#_x0000_t202" style="position:absolute;left:47;top:8050;width:10288;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1201E4" w:rsidRDefault="001201E4" w:rsidP="00822907">
                        <w:r>
                          <w:t>ACHATS</w:t>
                        </w:r>
                      </w:p>
                    </w:txbxContent>
                  </v:textbox>
                </v:shape>
                <v:oval id="Oval 63" o:spid="_x0000_s1052" style="position:absolute;left:5715;top:14862;width:11432;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bBsMA&#10;AADbAAAADwAAAGRycy9kb3ducmV2LnhtbESPQWvCQBSE70L/w/IK3nSjwVBSV5GKoAcPje39kX0m&#10;wezbkH2N6b/vCkKPw8x8w6y3o2vVQH1oPBtYzBNQxKW3DVcGvi6H2RuoIMgWW89k4JcCbDcvkzXm&#10;1t/5k4ZCKhUhHHI0UIt0udahrMlhmPuOOHpX3zuUKPtK2x7vEe5avUySTDtsOC7U2NFHTeWt+HEG&#10;9tWuyAadyiq97o+yun2fT+nCmOnruHsHJTTKf/jZPloDyww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bBsMAAADbAAAADwAAAAAAAAAAAAAAAACYAgAAZHJzL2Rv&#10;d25yZXYueG1sUEsFBgAAAAAEAAQA9QAAAIgDAAAAAA==&#10;"/>
                <v:shape id="Text Box 64" o:spid="_x0000_s1053" type="#_x0000_t202" style="position:absolute;left:8001;top:15998;width:6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1201E4" w:rsidRPr="00AA2380" w:rsidRDefault="001201E4" w:rsidP="00822907">
                        <w:pPr>
                          <w:rPr>
                            <w:sz w:val="16"/>
                            <w:szCs w:val="16"/>
                          </w:rPr>
                        </w:pPr>
                        <w:r>
                          <w:rPr>
                            <w:sz w:val="16"/>
                            <w:szCs w:val="16"/>
                          </w:rPr>
                          <w:t>F</w:t>
                        </w:r>
                        <w:r w:rsidRPr="00AA2380">
                          <w:rPr>
                            <w:sz w:val="16"/>
                            <w:szCs w:val="16"/>
                          </w:rPr>
                          <w:t>ourniss</w:t>
                        </w:r>
                        <w:r>
                          <w:rPr>
                            <w:sz w:val="16"/>
                            <w:szCs w:val="16"/>
                          </w:rPr>
                          <w:t>e</w:t>
                        </w:r>
                        <w:r w:rsidRPr="00AA2380">
                          <w:rPr>
                            <w:sz w:val="16"/>
                            <w:szCs w:val="16"/>
                          </w:rPr>
                          <w:t>u</w:t>
                        </w:r>
                        <w:r>
                          <w:rPr>
                            <w:sz w:val="16"/>
                            <w:szCs w:val="16"/>
                          </w:rPr>
                          <w:t>r</w:t>
                        </w:r>
                      </w:p>
                    </w:txbxContent>
                  </v:textbox>
                </v:shape>
                <v:shape id="Text Box 65" o:spid="_x0000_s1054" type="#_x0000_t202" style="position:absolute;left:19433;top:6859;width:13717;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1201E4" w:rsidRPr="00AA2380" w:rsidRDefault="001201E4" w:rsidP="00822907">
                        <w:pPr>
                          <w:rPr>
                            <w:sz w:val="20"/>
                            <w:szCs w:val="20"/>
                          </w:rPr>
                        </w:pPr>
                        <w:r w:rsidRPr="00AA2380">
                          <w:rPr>
                            <w:sz w:val="20"/>
                            <w:szCs w:val="20"/>
                          </w:rPr>
                          <w:t>Stock de marchandises</w:t>
                        </w:r>
                      </w:p>
                    </w:txbxContent>
                  </v:textbox>
                </v:shape>
                <v:line id="Line 66" o:spid="_x0000_s1055" style="position:absolute;visibility:visible;mso-wrap-style:square" from="17147,5716" to="19433,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67" o:spid="_x0000_s1056" style="position:absolute;flip:y;visibility:visible;mso-wrap-style:square" from="33150,5716" to="36572,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tQSxAAAANsAAAAPAAAAAAAAAAAA&#10;AAAAAKECAABkcnMvZG93bnJldi54bWxQSwUGAAAAAAQABAD5AAAAkgMAAAAA&#10;">
                  <v:stroke endarrow="block"/>
                </v:line>
                <v:shape id="Text Box 68" o:spid="_x0000_s1057" type="#_x0000_t202" style="position:absolute;left:36572;top:15998;width:6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1201E4" w:rsidRPr="00CE77E0" w:rsidRDefault="001201E4" w:rsidP="00822907">
                        <w:pPr>
                          <w:rPr>
                            <w:sz w:val="20"/>
                            <w:szCs w:val="20"/>
                          </w:rPr>
                        </w:pPr>
                        <w:r w:rsidRPr="00CE77E0">
                          <w:rPr>
                            <w:sz w:val="20"/>
                            <w:szCs w:val="20"/>
                          </w:rPr>
                          <w:t>Clients</w:t>
                        </w:r>
                      </w:p>
                    </w:txbxContent>
                  </v:textbox>
                </v:shape>
                <v:line id="Line 69" o:spid="_x0000_s1058" style="position:absolute;visibility:visible;mso-wrap-style:square" from="22862,22858" to="25148,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70" o:spid="_x0000_s1059" style="position:absolute;visibility:visible;mso-wrap-style:square" from="21719,21714" to="22862,2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71" o:spid="_x0000_s1060" style="position:absolute;visibility:visible;mso-wrap-style:square" from="26292,21714" to="27435,2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72" o:spid="_x0000_s1061" style="position:absolute;visibility:visible;mso-wrap-style:square" from="27435,22858" to="29721,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shape id="Text Box 73" o:spid="_x0000_s1062" type="#_x0000_t202" style="position:absolute;left:44574;top:9146;width:8764;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1201E4" w:rsidRDefault="001201E4" w:rsidP="00822907">
                        <w:r>
                          <w:t>CLIENTS</w:t>
                        </w:r>
                      </w:p>
                    </w:txbxContent>
                  </v:textbox>
                </v:shape>
                <w10:anchorlock/>
              </v:group>
            </w:pict>
          </mc:Fallback>
        </mc:AlternateContent>
      </w:r>
    </w:p>
    <w:p w:rsidR="00822907" w:rsidRPr="000A1830" w:rsidRDefault="00822907" w:rsidP="00822907">
      <w:pPr>
        <w:rPr>
          <w:sz w:val="18"/>
          <w:szCs w:val="18"/>
        </w:rPr>
      </w:pPr>
    </w:p>
    <w:p w:rsidR="00822907" w:rsidRPr="000A1830" w:rsidRDefault="00822907" w:rsidP="00822907">
      <w:pPr>
        <w:rPr>
          <w:sz w:val="18"/>
          <w:szCs w:val="18"/>
        </w:rPr>
      </w:pPr>
      <w:r w:rsidRPr="000A1830">
        <w:rPr>
          <w:sz w:val="18"/>
          <w:szCs w:val="18"/>
        </w:rPr>
        <w:t>En observant le schéma ci-dessus, on se rend compte qu’il existe un décalage entre les  flux de trésorerie sortants et les flux de trésorerie rentrant.</w:t>
      </w:r>
      <w:r>
        <w:rPr>
          <w:sz w:val="18"/>
          <w:szCs w:val="18"/>
        </w:rPr>
        <w:t xml:space="preserve"> </w:t>
      </w:r>
      <w:r w:rsidRPr="000A1830">
        <w:rPr>
          <w:sz w:val="18"/>
          <w:szCs w:val="18"/>
        </w:rPr>
        <w:t>En plus du décalage dû au cycle d’exploitation, il existe un décalage dû aux flux financiers. En effet, bien souvent le règlement ne se fait pas en même temps que la facturation ou la livraison. De ce fait, des délais de règlement existent entre les différents acteurs économiques.</w:t>
      </w:r>
    </w:p>
    <w:p w:rsidR="00822907" w:rsidRPr="0034613B" w:rsidRDefault="00822907" w:rsidP="00AC22FE">
      <w:pPr>
        <w:pStyle w:val="Paragraphedeliste"/>
        <w:ind w:left="1080"/>
        <w:rPr>
          <w:b/>
          <w:sz w:val="18"/>
          <w:szCs w:val="18"/>
          <w:u w:val="single"/>
        </w:rPr>
      </w:pPr>
      <w:r w:rsidRPr="0034613B">
        <w:rPr>
          <w:b/>
          <w:sz w:val="18"/>
          <w:szCs w:val="18"/>
          <w:u w:val="single"/>
        </w:rPr>
        <w:t>Définition du besoin en fonds de roulement</w:t>
      </w:r>
    </w:p>
    <w:p w:rsidR="00822907" w:rsidRPr="000A1830" w:rsidRDefault="00822907" w:rsidP="00822907">
      <w:pPr>
        <w:rPr>
          <w:sz w:val="18"/>
          <w:szCs w:val="18"/>
        </w:rPr>
      </w:pPr>
      <w:r w:rsidRPr="000A1830">
        <w:rPr>
          <w:sz w:val="18"/>
          <w:szCs w:val="18"/>
        </w:rPr>
        <w:t xml:space="preserve">D’une part, à tout moment, au cours du cycle d’exploitation, l’entreprise a engagé des dépenses. Elle a effectué une avance de fonds qui ne sera récupérée que lors de la réalisation de la vente de ses produits. De plus elle peut éventuellement accorder du crédit à ses clients. D’autre part, le crédit consenti par ses fournisseurs, lui apporte des ressources. L’entreprise va donc dégager </w:t>
      </w:r>
      <w:r w:rsidRPr="0034613B">
        <w:rPr>
          <w:b/>
          <w:sz w:val="18"/>
          <w:szCs w:val="18"/>
          <w:u w:val="single"/>
        </w:rPr>
        <w:t>un besoin permanent net de fonds</w:t>
      </w:r>
      <w:r w:rsidRPr="000A1830">
        <w:rPr>
          <w:sz w:val="18"/>
          <w:szCs w:val="18"/>
        </w:rPr>
        <w:t>, dû aux différents décalages de flux, fonds nécessaires pour permettre à l’entreprise de tourner. Ce besoin est le BESOIN EN FONDS DE ROULEMENT.</w:t>
      </w:r>
    </w:p>
    <w:p w:rsidR="00D20F00" w:rsidRDefault="00D20F00" w:rsidP="00AC22FE">
      <w:pPr>
        <w:pStyle w:val="Paragraphedeliste"/>
        <w:ind w:left="1080"/>
        <w:rPr>
          <w:b/>
          <w:sz w:val="18"/>
          <w:szCs w:val="18"/>
          <w:u w:val="single"/>
        </w:rPr>
      </w:pPr>
    </w:p>
    <w:p w:rsidR="00D20F00" w:rsidRDefault="00D20F00" w:rsidP="00AC22FE">
      <w:pPr>
        <w:pStyle w:val="Paragraphedeliste"/>
        <w:ind w:left="1080"/>
        <w:rPr>
          <w:b/>
          <w:sz w:val="18"/>
          <w:szCs w:val="18"/>
          <w:u w:val="single"/>
        </w:rPr>
      </w:pPr>
    </w:p>
    <w:p w:rsidR="00C21978" w:rsidRDefault="00C21978" w:rsidP="00AC22FE">
      <w:pPr>
        <w:pStyle w:val="Paragraphedeliste"/>
        <w:ind w:left="1080"/>
        <w:rPr>
          <w:b/>
          <w:sz w:val="18"/>
          <w:szCs w:val="18"/>
          <w:u w:val="single"/>
        </w:rPr>
      </w:pPr>
    </w:p>
    <w:p w:rsidR="00C21978" w:rsidRDefault="00C21978" w:rsidP="00AC22FE">
      <w:pPr>
        <w:pStyle w:val="Paragraphedeliste"/>
        <w:ind w:left="1080"/>
        <w:rPr>
          <w:b/>
          <w:sz w:val="18"/>
          <w:szCs w:val="18"/>
          <w:u w:val="single"/>
        </w:rPr>
      </w:pPr>
    </w:p>
    <w:p w:rsidR="00822907" w:rsidRPr="00F049A2" w:rsidRDefault="00822907" w:rsidP="00AC22FE">
      <w:pPr>
        <w:pStyle w:val="Paragraphedeliste"/>
        <w:ind w:left="1080"/>
        <w:rPr>
          <w:b/>
          <w:sz w:val="18"/>
          <w:szCs w:val="18"/>
          <w:u w:val="single"/>
        </w:rPr>
      </w:pPr>
      <w:r w:rsidRPr="00F049A2">
        <w:rPr>
          <w:b/>
          <w:sz w:val="18"/>
          <w:szCs w:val="18"/>
          <w:u w:val="single"/>
        </w:rPr>
        <w:t>Calcul du besoin en fonds de roulement</w:t>
      </w:r>
    </w:p>
    <w:p w:rsidR="00822907" w:rsidRPr="000A1830" w:rsidRDefault="00822907" w:rsidP="00822907">
      <w:pPr>
        <w:rPr>
          <w:sz w:val="18"/>
          <w:szCs w:val="18"/>
        </w:rPr>
      </w:pPr>
      <w:r w:rsidRPr="000A1830">
        <w:rPr>
          <w:sz w:val="18"/>
          <w:szCs w:val="18"/>
        </w:rPr>
        <w:t>Le BFR découle du cycle d’exploitation. Il concerne donc, essentiellement, l’actif circulant et le passif circulant de l’entreprise. Le BFR, c’est la différence entre les besoins du cycle d’exploitation (besoins cycliques) et les ressources du cycle d’exploitation (ressources cycliques).</w:t>
      </w:r>
    </w:p>
    <w:p w:rsidR="00822907" w:rsidRPr="000A1830" w:rsidRDefault="00822907" w:rsidP="00822907">
      <w:pPr>
        <w:rPr>
          <w:sz w:val="18"/>
          <w:szCs w:val="18"/>
        </w:rPr>
      </w:pPr>
      <w:r w:rsidRPr="000A1830">
        <w:rPr>
          <w:sz w:val="18"/>
          <w:szCs w:val="18"/>
          <w:u w:val="single"/>
        </w:rPr>
        <w:t>Calcul du besoin en fonds de roulement en tenant compte du délai de rotation des postes du bilan les plus importants</w:t>
      </w:r>
      <w:r>
        <w:rPr>
          <w:sz w:val="18"/>
          <w:szCs w:val="18"/>
          <w:u w:val="single"/>
        </w:rPr>
        <w:t> </w:t>
      </w:r>
      <w:r>
        <w:rPr>
          <w:sz w:val="18"/>
          <w:szCs w:val="18"/>
        </w:rPr>
        <w:t>:</w:t>
      </w:r>
    </w:p>
    <w:p w:rsidR="00822907" w:rsidRPr="00F049A2" w:rsidRDefault="00822907" w:rsidP="00822907">
      <w:pPr>
        <w:numPr>
          <w:ilvl w:val="0"/>
          <w:numId w:val="4"/>
        </w:numPr>
        <w:spacing w:after="0" w:line="240" w:lineRule="auto"/>
        <w:rPr>
          <w:b/>
          <w:sz w:val="18"/>
          <w:szCs w:val="18"/>
        </w:rPr>
      </w:pPr>
      <w:r w:rsidRPr="00F049A2">
        <w:rPr>
          <w:b/>
          <w:sz w:val="18"/>
          <w:szCs w:val="18"/>
        </w:rPr>
        <w:t>Stocks de MP, de PF et de marchandises</w:t>
      </w:r>
    </w:p>
    <w:p w:rsidR="00822907" w:rsidRPr="00F049A2" w:rsidRDefault="00822907" w:rsidP="00822907">
      <w:pPr>
        <w:numPr>
          <w:ilvl w:val="0"/>
          <w:numId w:val="4"/>
        </w:numPr>
        <w:spacing w:after="0" w:line="240" w:lineRule="auto"/>
        <w:rPr>
          <w:b/>
          <w:sz w:val="18"/>
          <w:szCs w:val="18"/>
        </w:rPr>
      </w:pPr>
      <w:r w:rsidRPr="00F049A2">
        <w:rPr>
          <w:b/>
          <w:sz w:val="18"/>
          <w:szCs w:val="18"/>
        </w:rPr>
        <w:t>Créances clients</w:t>
      </w:r>
    </w:p>
    <w:p w:rsidR="00822907" w:rsidRPr="00F049A2" w:rsidRDefault="00822907" w:rsidP="00822907">
      <w:pPr>
        <w:numPr>
          <w:ilvl w:val="0"/>
          <w:numId w:val="4"/>
        </w:numPr>
        <w:spacing w:after="0" w:line="240" w:lineRule="auto"/>
        <w:rPr>
          <w:b/>
          <w:sz w:val="18"/>
          <w:szCs w:val="18"/>
        </w:rPr>
      </w:pPr>
      <w:r w:rsidRPr="00F049A2">
        <w:rPr>
          <w:b/>
          <w:sz w:val="18"/>
          <w:szCs w:val="18"/>
        </w:rPr>
        <w:t>Dettes fournisseurs</w:t>
      </w:r>
    </w:p>
    <w:p w:rsidR="00822907" w:rsidRPr="000A1830" w:rsidRDefault="00822907" w:rsidP="00822907">
      <w:pPr>
        <w:spacing w:after="0" w:line="240" w:lineRule="auto"/>
        <w:ind w:left="720"/>
        <w:rPr>
          <w:sz w:val="18"/>
          <w:szCs w:val="18"/>
        </w:rPr>
      </w:pPr>
    </w:p>
    <w:tbl>
      <w:tblPr>
        <w:tblW w:w="9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9"/>
        <w:gridCol w:w="6400"/>
      </w:tblGrid>
      <w:tr w:rsidR="00822907" w:rsidRPr="000A1830" w:rsidTr="00822907">
        <w:trPr>
          <w:trHeight w:hRule="exact" w:val="227"/>
        </w:trPr>
        <w:tc>
          <w:tcPr>
            <w:tcW w:w="3089" w:type="dxa"/>
            <w:shd w:val="clear" w:color="auto" w:fill="C0C0C0"/>
            <w:vAlign w:val="center"/>
          </w:tcPr>
          <w:p w:rsidR="00822907" w:rsidRPr="000A1830" w:rsidRDefault="00822907" w:rsidP="00822907">
            <w:pPr>
              <w:jc w:val="center"/>
              <w:rPr>
                <w:b/>
                <w:sz w:val="18"/>
                <w:szCs w:val="18"/>
              </w:rPr>
            </w:pPr>
            <w:r w:rsidRPr="000A1830">
              <w:rPr>
                <w:b/>
                <w:sz w:val="18"/>
                <w:szCs w:val="18"/>
              </w:rPr>
              <w:t>BESOINS</w:t>
            </w:r>
          </w:p>
          <w:p w:rsidR="00822907" w:rsidRPr="000A1830" w:rsidRDefault="00822907" w:rsidP="00822907">
            <w:pPr>
              <w:jc w:val="center"/>
              <w:rPr>
                <w:b/>
                <w:sz w:val="18"/>
                <w:szCs w:val="18"/>
              </w:rPr>
            </w:pPr>
            <w:r w:rsidRPr="000A1830">
              <w:rPr>
                <w:b/>
                <w:sz w:val="18"/>
                <w:szCs w:val="18"/>
              </w:rPr>
              <w:t xml:space="preserve"> CYCLIQUES</w:t>
            </w:r>
          </w:p>
        </w:tc>
        <w:tc>
          <w:tcPr>
            <w:tcW w:w="6400" w:type="dxa"/>
            <w:shd w:val="clear" w:color="auto" w:fill="C0C0C0"/>
            <w:vAlign w:val="center"/>
          </w:tcPr>
          <w:p w:rsidR="00822907" w:rsidRPr="000A1830" w:rsidRDefault="00822907" w:rsidP="00822907">
            <w:pPr>
              <w:jc w:val="center"/>
              <w:rPr>
                <w:b/>
                <w:sz w:val="18"/>
                <w:szCs w:val="18"/>
              </w:rPr>
            </w:pPr>
            <w:r w:rsidRPr="000A1830">
              <w:rPr>
                <w:b/>
                <w:sz w:val="18"/>
                <w:szCs w:val="18"/>
              </w:rPr>
              <w:t>FORMULES</w:t>
            </w:r>
          </w:p>
        </w:tc>
      </w:tr>
      <w:tr w:rsidR="00822907" w:rsidRPr="000A1830" w:rsidTr="00822907">
        <w:trPr>
          <w:trHeight w:hRule="exact" w:val="227"/>
        </w:trPr>
        <w:tc>
          <w:tcPr>
            <w:tcW w:w="3089" w:type="dxa"/>
            <w:shd w:val="clear" w:color="auto" w:fill="auto"/>
            <w:vAlign w:val="center"/>
          </w:tcPr>
          <w:p w:rsidR="00822907" w:rsidRPr="000A1830" w:rsidRDefault="00822907" w:rsidP="00822907">
            <w:pPr>
              <w:jc w:val="center"/>
              <w:rPr>
                <w:sz w:val="18"/>
                <w:szCs w:val="18"/>
              </w:rPr>
            </w:pPr>
            <w:r w:rsidRPr="000A1830">
              <w:rPr>
                <w:sz w:val="18"/>
                <w:szCs w:val="18"/>
              </w:rPr>
              <w:t>Stock de MP</w:t>
            </w:r>
          </w:p>
        </w:tc>
        <w:tc>
          <w:tcPr>
            <w:tcW w:w="6400" w:type="dxa"/>
            <w:shd w:val="clear" w:color="auto" w:fill="auto"/>
            <w:noWrap/>
          </w:tcPr>
          <w:p w:rsidR="00822907" w:rsidRPr="000A1830" w:rsidRDefault="00822907" w:rsidP="00822907">
            <w:pPr>
              <w:jc w:val="center"/>
              <w:rPr>
                <w:sz w:val="18"/>
                <w:szCs w:val="18"/>
              </w:rPr>
            </w:pPr>
            <w:r w:rsidRPr="000A1830">
              <w:rPr>
                <w:sz w:val="18"/>
                <w:szCs w:val="18"/>
              </w:rPr>
              <w:t>Achats MP (HT) * durée moyenne de stockage de MP / 360</w:t>
            </w:r>
          </w:p>
          <w:p w:rsidR="00822907" w:rsidRPr="000A1830" w:rsidRDefault="00822907" w:rsidP="00822907">
            <w:pPr>
              <w:jc w:val="center"/>
              <w:rPr>
                <w:sz w:val="18"/>
                <w:szCs w:val="18"/>
              </w:rPr>
            </w:pPr>
          </w:p>
        </w:tc>
      </w:tr>
      <w:tr w:rsidR="00822907" w:rsidRPr="000A1830" w:rsidTr="00822907">
        <w:trPr>
          <w:trHeight w:hRule="exact" w:val="227"/>
        </w:trPr>
        <w:tc>
          <w:tcPr>
            <w:tcW w:w="3089" w:type="dxa"/>
            <w:shd w:val="clear" w:color="auto" w:fill="auto"/>
            <w:vAlign w:val="center"/>
          </w:tcPr>
          <w:p w:rsidR="00822907" w:rsidRPr="000A1830" w:rsidRDefault="00822907" w:rsidP="00822907">
            <w:pPr>
              <w:jc w:val="center"/>
              <w:rPr>
                <w:sz w:val="18"/>
                <w:szCs w:val="18"/>
              </w:rPr>
            </w:pPr>
            <w:r w:rsidRPr="000A1830">
              <w:rPr>
                <w:sz w:val="18"/>
                <w:szCs w:val="18"/>
              </w:rPr>
              <w:t>Stock de marchandises</w:t>
            </w:r>
          </w:p>
        </w:tc>
        <w:tc>
          <w:tcPr>
            <w:tcW w:w="6400" w:type="dxa"/>
            <w:shd w:val="clear" w:color="auto" w:fill="auto"/>
            <w:vAlign w:val="center"/>
          </w:tcPr>
          <w:p w:rsidR="00822907" w:rsidRPr="000A1830" w:rsidRDefault="00822907" w:rsidP="00822907">
            <w:pPr>
              <w:jc w:val="center"/>
              <w:rPr>
                <w:sz w:val="18"/>
                <w:szCs w:val="18"/>
              </w:rPr>
            </w:pPr>
            <w:r w:rsidRPr="000A1830">
              <w:rPr>
                <w:sz w:val="18"/>
                <w:szCs w:val="18"/>
              </w:rPr>
              <w:t>Achats marchandises (HT) * durée de stockage de march</w:t>
            </w:r>
            <w:r>
              <w:rPr>
                <w:sz w:val="18"/>
                <w:szCs w:val="18"/>
              </w:rPr>
              <w:t>andises</w:t>
            </w:r>
            <w:r w:rsidRPr="000A1830">
              <w:rPr>
                <w:sz w:val="18"/>
                <w:szCs w:val="18"/>
              </w:rPr>
              <w:t xml:space="preserve"> / 360 </w:t>
            </w:r>
          </w:p>
        </w:tc>
      </w:tr>
      <w:tr w:rsidR="00822907" w:rsidRPr="000A1830" w:rsidTr="00822907">
        <w:trPr>
          <w:trHeight w:hRule="exact" w:val="227"/>
        </w:trPr>
        <w:tc>
          <w:tcPr>
            <w:tcW w:w="3089" w:type="dxa"/>
            <w:shd w:val="clear" w:color="auto" w:fill="auto"/>
            <w:vAlign w:val="center"/>
          </w:tcPr>
          <w:p w:rsidR="00822907" w:rsidRPr="000A1830" w:rsidRDefault="00822907" w:rsidP="00822907">
            <w:pPr>
              <w:jc w:val="center"/>
              <w:rPr>
                <w:sz w:val="18"/>
                <w:szCs w:val="18"/>
              </w:rPr>
            </w:pPr>
            <w:r w:rsidRPr="000A1830">
              <w:rPr>
                <w:sz w:val="18"/>
                <w:szCs w:val="18"/>
              </w:rPr>
              <w:t>Stock de PF</w:t>
            </w:r>
          </w:p>
        </w:tc>
        <w:tc>
          <w:tcPr>
            <w:tcW w:w="6400" w:type="dxa"/>
            <w:shd w:val="clear" w:color="auto" w:fill="auto"/>
            <w:vAlign w:val="center"/>
          </w:tcPr>
          <w:p w:rsidR="00822907" w:rsidRPr="000A1830" w:rsidRDefault="00822907" w:rsidP="00822907">
            <w:pPr>
              <w:jc w:val="center"/>
              <w:rPr>
                <w:sz w:val="18"/>
                <w:szCs w:val="18"/>
              </w:rPr>
            </w:pPr>
            <w:r w:rsidRPr="000A1830">
              <w:rPr>
                <w:sz w:val="18"/>
                <w:szCs w:val="18"/>
              </w:rPr>
              <w:t>Ventes (HT) * durée de stockage des PF / 360</w:t>
            </w:r>
          </w:p>
        </w:tc>
      </w:tr>
      <w:tr w:rsidR="00822907" w:rsidRPr="000A1830" w:rsidTr="00822907">
        <w:trPr>
          <w:trHeight w:hRule="exact" w:val="227"/>
        </w:trPr>
        <w:tc>
          <w:tcPr>
            <w:tcW w:w="3089" w:type="dxa"/>
            <w:tcBorders>
              <w:bottom w:val="single" w:sz="4" w:space="0" w:color="auto"/>
            </w:tcBorders>
            <w:shd w:val="clear" w:color="auto" w:fill="auto"/>
            <w:vAlign w:val="center"/>
          </w:tcPr>
          <w:p w:rsidR="00822907" w:rsidRPr="000A1830" w:rsidRDefault="00822907" w:rsidP="00822907">
            <w:pPr>
              <w:jc w:val="center"/>
              <w:rPr>
                <w:sz w:val="18"/>
                <w:szCs w:val="18"/>
              </w:rPr>
            </w:pPr>
            <w:r w:rsidRPr="000A1830">
              <w:rPr>
                <w:sz w:val="18"/>
                <w:szCs w:val="18"/>
              </w:rPr>
              <w:t>Créances clients</w:t>
            </w:r>
          </w:p>
        </w:tc>
        <w:tc>
          <w:tcPr>
            <w:tcW w:w="6400" w:type="dxa"/>
            <w:tcBorders>
              <w:bottom w:val="single" w:sz="4" w:space="0" w:color="auto"/>
            </w:tcBorders>
            <w:shd w:val="clear" w:color="auto" w:fill="auto"/>
            <w:vAlign w:val="center"/>
          </w:tcPr>
          <w:p w:rsidR="00822907" w:rsidRPr="000A1830" w:rsidRDefault="00822907" w:rsidP="00822907">
            <w:pPr>
              <w:jc w:val="center"/>
              <w:rPr>
                <w:sz w:val="18"/>
                <w:szCs w:val="18"/>
              </w:rPr>
            </w:pPr>
            <w:r w:rsidRPr="000A1830">
              <w:rPr>
                <w:sz w:val="18"/>
                <w:szCs w:val="18"/>
              </w:rPr>
              <w:t>Ventes (TTC) * délai moyen du crédit client / 360</w:t>
            </w:r>
          </w:p>
        </w:tc>
      </w:tr>
      <w:tr w:rsidR="00822907" w:rsidRPr="000A1830" w:rsidTr="00822907">
        <w:trPr>
          <w:trHeight w:hRule="exact" w:val="227"/>
        </w:trPr>
        <w:tc>
          <w:tcPr>
            <w:tcW w:w="3089" w:type="dxa"/>
            <w:shd w:val="clear" w:color="auto" w:fill="C0C0C0"/>
            <w:vAlign w:val="center"/>
          </w:tcPr>
          <w:p w:rsidR="00822907" w:rsidRPr="000A1830" w:rsidRDefault="00822907" w:rsidP="00822907">
            <w:pPr>
              <w:jc w:val="center"/>
              <w:rPr>
                <w:b/>
                <w:sz w:val="18"/>
                <w:szCs w:val="18"/>
              </w:rPr>
            </w:pPr>
            <w:r w:rsidRPr="000A1830">
              <w:rPr>
                <w:b/>
                <w:sz w:val="18"/>
                <w:szCs w:val="18"/>
              </w:rPr>
              <w:t>RESSOURCES CYCLIQUES</w:t>
            </w:r>
          </w:p>
        </w:tc>
        <w:tc>
          <w:tcPr>
            <w:tcW w:w="6400" w:type="dxa"/>
            <w:shd w:val="clear" w:color="auto" w:fill="C0C0C0"/>
            <w:vAlign w:val="center"/>
          </w:tcPr>
          <w:p w:rsidR="00822907" w:rsidRPr="000A1830" w:rsidRDefault="00822907" w:rsidP="00822907">
            <w:pPr>
              <w:jc w:val="center"/>
              <w:rPr>
                <w:b/>
                <w:sz w:val="18"/>
                <w:szCs w:val="18"/>
              </w:rPr>
            </w:pPr>
            <w:r w:rsidRPr="000A1830">
              <w:rPr>
                <w:b/>
                <w:sz w:val="18"/>
                <w:szCs w:val="18"/>
              </w:rPr>
              <w:t>FORMULES</w:t>
            </w:r>
          </w:p>
        </w:tc>
      </w:tr>
      <w:tr w:rsidR="00822907" w:rsidRPr="000A1830" w:rsidTr="00822907">
        <w:trPr>
          <w:trHeight w:hRule="exact" w:val="227"/>
        </w:trPr>
        <w:tc>
          <w:tcPr>
            <w:tcW w:w="3089" w:type="dxa"/>
            <w:tcBorders>
              <w:bottom w:val="single" w:sz="4" w:space="0" w:color="auto"/>
            </w:tcBorders>
            <w:shd w:val="clear" w:color="auto" w:fill="auto"/>
            <w:vAlign w:val="center"/>
          </w:tcPr>
          <w:p w:rsidR="00822907" w:rsidRPr="000A1830" w:rsidRDefault="00822907" w:rsidP="00822907">
            <w:pPr>
              <w:jc w:val="center"/>
              <w:rPr>
                <w:sz w:val="18"/>
                <w:szCs w:val="18"/>
              </w:rPr>
            </w:pPr>
            <w:r w:rsidRPr="000A1830">
              <w:rPr>
                <w:sz w:val="18"/>
                <w:szCs w:val="18"/>
              </w:rPr>
              <w:t>Dettes fournisseurs</w:t>
            </w:r>
          </w:p>
        </w:tc>
        <w:tc>
          <w:tcPr>
            <w:tcW w:w="6400" w:type="dxa"/>
            <w:tcBorders>
              <w:bottom w:val="single" w:sz="4" w:space="0" w:color="auto"/>
            </w:tcBorders>
            <w:shd w:val="clear" w:color="auto" w:fill="auto"/>
            <w:vAlign w:val="center"/>
          </w:tcPr>
          <w:p w:rsidR="00822907" w:rsidRPr="000A1830" w:rsidRDefault="00822907" w:rsidP="00822907">
            <w:pPr>
              <w:jc w:val="center"/>
              <w:rPr>
                <w:sz w:val="18"/>
                <w:szCs w:val="18"/>
              </w:rPr>
            </w:pPr>
            <w:r w:rsidRPr="000A1830">
              <w:rPr>
                <w:sz w:val="18"/>
                <w:szCs w:val="18"/>
              </w:rPr>
              <w:t>Achats (TTC) * délai moyen du crédit FRS / 360</w:t>
            </w:r>
          </w:p>
        </w:tc>
      </w:tr>
      <w:tr w:rsidR="00822907" w:rsidRPr="000A1830" w:rsidTr="00822907">
        <w:trPr>
          <w:trHeight w:hRule="exact" w:val="227"/>
        </w:trPr>
        <w:tc>
          <w:tcPr>
            <w:tcW w:w="3089" w:type="dxa"/>
            <w:shd w:val="clear" w:color="auto" w:fill="C0C0C0"/>
            <w:vAlign w:val="center"/>
          </w:tcPr>
          <w:p w:rsidR="00822907" w:rsidRPr="000A1830" w:rsidRDefault="00822907" w:rsidP="00822907">
            <w:pPr>
              <w:jc w:val="center"/>
              <w:rPr>
                <w:b/>
                <w:sz w:val="18"/>
                <w:szCs w:val="18"/>
              </w:rPr>
            </w:pPr>
            <w:r w:rsidRPr="000A1830">
              <w:rPr>
                <w:b/>
                <w:sz w:val="18"/>
                <w:szCs w:val="18"/>
              </w:rPr>
              <w:t>BFR</w:t>
            </w:r>
          </w:p>
        </w:tc>
        <w:tc>
          <w:tcPr>
            <w:tcW w:w="6400" w:type="dxa"/>
            <w:shd w:val="clear" w:color="auto" w:fill="C0C0C0"/>
            <w:vAlign w:val="center"/>
          </w:tcPr>
          <w:p w:rsidR="00822907" w:rsidRPr="000A1830" w:rsidRDefault="00822907" w:rsidP="00822907">
            <w:pPr>
              <w:jc w:val="center"/>
              <w:rPr>
                <w:b/>
                <w:sz w:val="18"/>
                <w:szCs w:val="18"/>
              </w:rPr>
            </w:pPr>
            <w:r w:rsidRPr="000A1830">
              <w:rPr>
                <w:b/>
                <w:sz w:val="18"/>
                <w:szCs w:val="18"/>
              </w:rPr>
              <w:t>BESOINS CYCLIQUES – RESSOURCES CYCLIQUES</w:t>
            </w:r>
          </w:p>
        </w:tc>
      </w:tr>
    </w:tbl>
    <w:p w:rsidR="00822907" w:rsidRDefault="00822907" w:rsidP="00822907">
      <w:pPr>
        <w:rPr>
          <w:sz w:val="18"/>
          <w:szCs w:val="18"/>
          <w:u w:val="single"/>
        </w:rPr>
      </w:pPr>
    </w:p>
    <w:p w:rsidR="00822907" w:rsidRPr="000A1830" w:rsidRDefault="00822907" w:rsidP="00822907">
      <w:pPr>
        <w:rPr>
          <w:sz w:val="18"/>
          <w:szCs w:val="18"/>
          <w:u w:val="single"/>
        </w:rPr>
      </w:pPr>
      <w:r w:rsidRPr="000A1830">
        <w:rPr>
          <w:sz w:val="18"/>
          <w:szCs w:val="18"/>
          <w:u w:val="single"/>
        </w:rPr>
        <w:t>Calcul du besoin en fonds de roulement à partir du bilan</w:t>
      </w:r>
    </w:p>
    <w:p w:rsidR="00822907" w:rsidRPr="000A1830" w:rsidRDefault="00822907" w:rsidP="00822907">
      <w:pPr>
        <w:jc w:val="center"/>
        <w:rPr>
          <w:b/>
          <w:sz w:val="18"/>
          <w:szCs w:val="18"/>
        </w:rPr>
      </w:pPr>
      <w:r w:rsidRPr="000A1830">
        <w:rPr>
          <w:b/>
          <w:sz w:val="18"/>
          <w:szCs w:val="18"/>
        </w:rPr>
        <w:t>Soit le bilan  ci-dessous présenté par grandes masses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2"/>
        <w:gridCol w:w="4530"/>
      </w:tblGrid>
      <w:tr w:rsidR="00822907" w:rsidRPr="000A1830" w:rsidTr="00822907">
        <w:trPr>
          <w:trHeight w:hRule="exact" w:val="340"/>
        </w:trPr>
        <w:tc>
          <w:tcPr>
            <w:tcW w:w="4606" w:type="dxa"/>
            <w:shd w:val="clear" w:color="auto" w:fill="C0C0C0"/>
          </w:tcPr>
          <w:p w:rsidR="00822907" w:rsidRPr="000A1830" w:rsidRDefault="00822907" w:rsidP="00822907">
            <w:pPr>
              <w:jc w:val="center"/>
              <w:rPr>
                <w:b/>
                <w:sz w:val="18"/>
                <w:szCs w:val="18"/>
              </w:rPr>
            </w:pPr>
            <w:r w:rsidRPr="000A1830">
              <w:rPr>
                <w:b/>
                <w:sz w:val="18"/>
                <w:szCs w:val="18"/>
              </w:rPr>
              <w:t>ACTIF</w:t>
            </w:r>
          </w:p>
        </w:tc>
        <w:tc>
          <w:tcPr>
            <w:tcW w:w="4606" w:type="dxa"/>
            <w:shd w:val="clear" w:color="auto" w:fill="C0C0C0"/>
          </w:tcPr>
          <w:p w:rsidR="00822907" w:rsidRPr="000A1830" w:rsidRDefault="00822907" w:rsidP="00822907">
            <w:pPr>
              <w:jc w:val="center"/>
              <w:rPr>
                <w:b/>
                <w:sz w:val="18"/>
                <w:szCs w:val="18"/>
              </w:rPr>
            </w:pPr>
            <w:r w:rsidRPr="000A1830">
              <w:rPr>
                <w:b/>
                <w:sz w:val="18"/>
                <w:szCs w:val="18"/>
              </w:rPr>
              <w:t>PASSIF</w:t>
            </w:r>
          </w:p>
        </w:tc>
      </w:tr>
      <w:tr w:rsidR="00822907" w:rsidRPr="000A1830" w:rsidTr="00822907">
        <w:trPr>
          <w:trHeight w:hRule="exact" w:val="851"/>
        </w:trPr>
        <w:tc>
          <w:tcPr>
            <w:tcW w:w="4606" w:type="dxa"/>
            <w:shd w:val="clear" w:color="auto" w:fill="auto"/>
            <w:vAlign w:val="bottom"/>
          </w:tcPr>
          <w:p w:rsidR="00822907" w:rsidRDefault="00822907" w:rsidP="00822907">
            <w:pPr>
              <w:jc w:val="center"/>
              <w:rPr>
                <w:b/>
                <w:sz w:val="18"/>
                <w:szCs w:val="18"/>
              </w:rPr>
            </w:pPr>
          </w:p>
          <w:p w:rsidR="00822907" w:rsidRPr="000A1830" w:rsidRDefault="00822907" w:rsidP="00822907">
            <w:pPr>
              <w:jc w:val="center"/>
              <w:rPr>
                <w:b/>
                <w:sz w:val="18"/>
                <w:szCs w:val="18"/>
              </w:rPr>
            </w:pPr>
            <w:r w:rsidRPr="000A1830">
              <w:rPr>
                <w:b/>
                <w:sz w:val="18"/>
                <w:szCs w:val="18"/>
              </w:rPr>
              <w:t>ACTIF IMMOBILISE</w:t>
            </w:r>
          </w:p>
          <w:p w:rsidR="00822907" w:rsidRPr="000A1830" w:rsidRDefault="00822907" w:rsidP="00822907">
            <w:pPr>
              <w:jc w:val="center"/>
              <w:rPr>
                <w:b/>
                <w:sz w:val="18"/>
                <w:szCs w:val="18"/>
              </w:rPr>
            </w:pPr>
          </w:p>
          <w:p w:rsidR="00822907" w:rsidRPr="000A1830" w:rsidRDefault="00822907" w:rsidP="00822907">
            <w:pPr>
              <w:jc w:val="center"/>
              <w:rPr>
                <w:b/>
                <w:sz w:val="18"/>
                <w:szCs w:val="18"/>
              </w:rPr>
            </w:pPr>
          </w:p>
        </w:tc>
        <w:tc>
          <w:tcPr>
            <w:tcW w:w="4606" w:type="dxa"/>
            <w:vMerge w:val="restart"/>
            <w:shd w:val="clear" w:color="auto" w:fill="auto"/>
          </w:tcPr>
          <w:p w:rsidR="00822907" w:rsidRPr="000A1830" w:rsidRDefault="00822907" w:rsidP="00822907">
            <w:pPr>
              <w:jc w:val="center"/>
              <w:rPr>
                <w:b/>
                <w:sz w:val="18"/>
                <w:szCs w:val="18"/>
              </w:rPr>
            </w:pPr>
          </w:p>
          <w:p w:rsidR="00822907" w:rsidRPr="000A1830" w:rsidRDefault="00822907" w:rsidP="00822907">
            <w:pPr>
              <w:jc w:val="center"/>
              <w:rPr>
                <w:b/>
                <w:sz w:val="18"/>
                <w:szCs w:val="18"/>
              </w:rPr>
            </w:pPr>
            <w:r w:rsidRPr="000A1830">
              <w:rPr>
                <w:b/>
                <w:sz w:val="18"/>
                <w:szCs w:val="18"/>
              </w:rPr>
              <w:t>CAPITAUX PERMANENTS</w:t>
            </w:r>
          </w:p>
          <w:p w:rsidR="00822907" w:rsidRPr="000A1830" w:rsidRDefault="00822907" w:rsidP="00822907">
            <w:pPr>
              <w:jc w:val="center"/>
              <w:rPr>
                <w:b/>
                <w:sz w:val="18"/>
                <w:szCs w:val="18"/>
              </w:rPr>
            </w:pPr>
          </w:p>
          <w:p w:rsidR="00822907" w:rsidRPr="000A1830" w:rsidRDefault="00822907" w:rsidP="00822907">
            <w:pPr>
              <w:jc w:val="center"/>
              <w:rPr>
                <w:b/>
                <w:sz w:val="18"/>
                <w:szCs w:val="18"/>
              </w:rPr>
            </w:pPr>
          </w:p>
          <w:p w:rsidR="00822907" w:rsidRPr="000A1830" w:rsidRDefault="00822907" w:rsidP="00822907">
            <w:pPr>
              <w:jc w:val="center"/>
              <w:rPr>
                <w:b/>
                <w:sz w:val="18"/>
                <w:szCs w:val="18"/>
              </w:rPr>
            </w:pPr>
          </w:p>
          <w:p w:rsidR="00822907" w:rsidRPr="000A1830" w:rsidRDefault="00822907" w:rsidP="00822907">
            <w:pPr>
              <w:jc w:val="center"/>
              <w:rPr>
                <w:b/>
                <w:sz w:val="18"/>
                <w:szCs w:val="18"/>
              </w:rPr>
            </w:pPr>
          </w:p>
        </w:tc>
      </w:tr>
      <w:tr w:rsidR="00822907" w:rsidRPr="000A1830" w:rsidTr="00822907">
        <w:trPr>
          <w:trHeight w:hRule="exact" w:val="851"/>
        </w:trPr>
        <w:tc>
          <w:tcPr>
            <w:tcW w:w="4606" w:type="dxa"/>
            <w:vMerge w:val="restart"/>
            <w:shd w:val="clear" w:color="auto" w:fill="auto"/>
          </w:tcPr>
          <w:p w:rsidR="00822907" w:rsidRPr="000A1830" w:rsidRDefault="00822907" w:rsidP="00822907">
            <w:pPr>
              <w:jc w:val="center"/>
              <w:rPr>
                <w:b/>
                <w:sz w:val="18"/>
                <w:szCs w:val="18"/>
              </w:rPr>
            </w:pPr>
          </w:p>
          <w:p w:rsidR="00822907" w:rsidRPr="000A1830" w:rsidRDefault="00822907" w:rsidP="00822907">
            <w:pPr>
              <w:jc w:val="center"/>
              <w:rPr>
                <w:b/>
                <w:sz w:val="18"/>
                <w:szCs w:val="18"/>
              </w:rPr>
            </w:pPr>
            <w:r w:rsidRPr="000A1830">
              <w:rPr>
                <w:b/>
                <w:sz w:val="18"/>
                <w:szCs w:val="18"/>
              </w:rPr>
              <w:t>STOCKS</w:t>
            </w:r>
          </w:p>
          <w:p w:rsidR="00822907" w:rsidRPr="000A1830" w:rsidRDefault="00822907" w:rsidP="00822907">
            <w:pPr>
              <w:jc w:val="center"/>
              <w:rPr>
                <w:b/>
                <w:sz w:val="18"/>
                <w:szCs w:val="18"/>
              </w:rPr>
            </w:pPr>
            <w:r w:rsidRPr="000A1830">
              <w:rPr>
                <w:b/>
                <w:sz w:val="18"/>
                <w:szCs w:val="18"/>
              </w:rPr>
              <w:t>CREANCES CLIENTS</w:t>
            </w:r>
          </w:p>
          <w:p w:rsidR="00822907" w:rsidRPr="000A1830" w:rsidRDefault="00822907" w:rsidP="00822907">
            <w:pPr>
              <w:jc w:val="center"/>
              <w:rPr>
                <w:b/>
                <w:sz w:val="18"/>
                <w:szCs w:val="18"/>
              </w:rPr>
            </w:pPr>
          </w:p>
          <w:p w:rsidR="00822907" w:rsidRPr="000A1830" w:rsidRDefault="00822907" w:rsidP="00822907">
            <w:pPr>
              <w:jc w:val="center"/>
              <w:rPr>
                <w:b/>
                <w:sz w:val="18"/>
                <w:szCs w:val="18"/>
              </w:rPr>
            </w:pPr>
          </w:p>
        </w:tc>
        <w:tc>
          <w:tcPr>
            <w:tcW w:w="4606" w:type="dxa"/>
            <w:vMerge/>
            <w:shd w:val="clear" w:color="auto" w:fill="auto"/>
          </w:tcPr>
          <w:p w:rsidR="00822907" w:rsidRPr="000A1830" w:rsidRDefault="00822907" w:rsidP="00822907">
            <w:pPr>
              <w:jc w:val="center"/>
              <w:rPr>
                <w:b/>
                <w:sz w:val="18"/>
                <w:szCs w:val="18"/>
              </w:rPr>
            </w:pPr>
          </w:p>
        </w:tc>
      </w:tr>
      <w:tr w:rsidR="00822907" w:rsidRPr="000A1830" w:rsidTr="00822907">
        <w:trPr>
          <w:trHeight w:hRule="exact" w:val="851"/>
        </w:trPr>
        <w:tc>
          <w:tcPr>
            <w:tcW w:w="4606" w:type="dxa"/>
            <w:vMerge/>
            <w:shd w:val="clear" w:color="auto" w:fill="auto"/>
          </w:tcPr>
          <w:p w:rsidR="00822907" w:rsidRPr="000A1830" w:rsidRDefault="00822907" w:rsidP="00822907">
            <w:pPr>
              <w:jc w:val="center"/>
              <w:rPr>
                <w:b/>
                <w:sz w:val="18"/>
                <w:szCs w:val="18"/>
              </w:rPr>
            </w:pPr>
          </w:p>
        </w:tc>
        <w:tc>
          <w:tcPr>
            <w:tcW w:w="4606" w:type="dxa"/>
            <w:vMerge w:val="restart"/>
            <w:shd w:val="clear" w:color="auto" w:fill="auto"/>
          </w:tcPr>
          <w:p w:rsidR="00822907" w:rsidRPr="000A1830" w:rsidRDefault="00822907" w:rsidP="00822907">
            <w:pPr>
              <w:jc w:val="center"/>
              <w:rPr>
                <w:b/>
                <w:sz w:val="18"/>
                <w:szCs w:val="18"/>
              </w:rPr>
            </w:pPr>
          </w:p>
          <w:p w:rsidR="00822907" w:rsidRPr="000A1830" w:rsidRDefault="00822907" w:rsidP="00822907">
            <w:pPr>
              <w:jc w:val="center"/>
              <w:rPr>
                <w:b/>
                <w:sz w:val="18"/>
                <w:szCs w:val="18"/>
              </w:rPr>
            </w:pPr>
            <w:r w:rsidRPr="000A1830">
              <w:rPr>
                <w:b/>
                <w:sz w:val="18"/>
                <w:szCs w:val="18"/>
              </w:rPr>
              <w:t>DETTES CYCLIQUES</w:t>
            </w:r>
          </w:p>
          <w:p w:rsidR="00822907" w:rsidRPr="000A1830" w:rsidRDefault="00822907" w:rsidP="00822907">
            <w:pPr>
              <w:jc w:val="center"/>
              <w:rPr>
                <w:b/>
                <w:sz w:val="18"/>
                <w:szCs w:val="18"/>
              </w:rPr>
            </w:pPr>
            <w:r w:rsidRPr="000A1830">
              <w:rPr>
                <w:b/>
                <w:sz w:val="18"/>
                <w:szCs w:val="18"/>
              </w:rPr>
              <w:t>(sauf concours bancaires)</w:t>
            </w:r>
          </w:p>
        </w:tc>
      </w:tr>
      <w:tr w:rsidR="00822907" w:rsidRPr="000A1830" w:rsidTr="00822907">
        <w:trPr>
          <w:trHeight w:hRule="exact" w:val="851"/>
        </w:trPr>
        <w:tc>
          <w:tcPr>
            <w:tcW w:w="4606" w:type="dxa"/>
            <w:vMerge w:val="restart"/>
            <w:shd w:val="clear" w:color="auto" w:fill="auto"/>
          </w:tcPr>
          <w:p w:rsidR="00822907" w:rsidRPr="000A1830" w:rsidRDefault="00822907" w:rsidP="00822907">
            <w:pPr>
              <w:jc w:val="center"/>
              <w:rPr>
                <w:b/>
                <w:sz w:val="18"/>
                <w:szCs w:val="18"/>
              </w:rPr>
            </w:pPr>
          </w:p>
          <w:p w:rsidR="00822907" w:rsidRPr="000A1830" w:rsidRDefault="00822907" w:rsidP="00822907">
            <w:pPr>
              <w:jc w:val="center"/>
              <w:rPr>
                <w:b/>
                <w:sz w:val="18"/>
                <w:szCs w:val="18"/>
              </w:rPr>
            </w:pPr>
            <w:r w:rsidRPr="000A1830">
              <w:rPr>
                <w:b/>
                <w:sz w:val="18"/>
                <w:szCs w:val="18"/>
              </w:rPr>
              <w:t>DISPONIBILITES</w:t>
            </w:r>
          </w:p>
          <w:p w:rsidR="00822907" w:rsidRPr="000A1830" w:rsidRDefault="00822907" w:rsidP="00822907">
            <w:pPr>
              <w:jc w:val="center"/>
              <w:rPr>
                <w:b/>
                <w:sz w:val="18"/>
                <w:szCs w:val="18"/>
              </w:rPr>
            </w:pPr>
          </w:p>
        </w:tc>
        <w:tc>
          <w:tcPr>
            <w:tcW w:w="4606" w:type="dxa"/>
            <w:vMerge/>
            <w:shd w:val="clear" w:color="auto" w:fill="auto"/>
          </w:tcPr>
          <w:p w:rsidR="00822907" w:rsidRPr="000A1830" w:rsidRDefault="00822907" w:rsidP="00822907">
            <w:pPr>
              <w:jc w:val="center"/>
              <w:rPr>
                <w:b/>
                <w:sz w:val="18"/>
                <w:szCs w:val="18"/>
              </w:rPr>
            </w:pPr>
          </w:p>
        </w:tc>
      </w:tr>
      <w:tr w:rsidR="00822907" w:rsidRPr="000A1830" w:rsidTr="00822907">
        <w:trPr>
          <w:trHeight w:hRule="exact" w:val="340"/>
        </w:trPr>
        <w:tc>
          <w:tcPr>
            <w:tcW w:w="4606" w:type="dxa"/>
            <w:vMerge/>
            <w:shd w:val="clear" w:color="auto" w:fill="auto"/>
          </w:tcPr>
          <w:p w:rsidR="00822907" w:rsidRPr="000A1830" w:rsidRDefault="00822907" w:rsidP="00822907">
            <w:pPr>
              <w:jc w:val="center"/>
              <w:rPr>
                <w:b/>
                <w:sz w:val="18"/>
                <w:szCs w:val="18"/>
              </w:rPr>
            </w:pPr>
          </w:p>
        </w:tc>
        <w:tc>
          <w:tcPr>
            <w:tcW w:w="4606" w:type="dxa"/>
            <w:shd w:val="clear" w:color="auto" w:fill="auto"/>
          </w:tcPr>
          <w:p w:rsidR="00822907" w:rsidRPr="000A1830" w:rsidRDefault="00822907" w:rsidP="00822907">
            <w:pPr>
              <w:jc w:val="center"/>
              <w:rPr>
                <w:b/>
                <w:sz w:val="18"/>
                <w:szCs w:val="18"/>
              </w:rPr>
            </w:pPr>
            <w:r w:rsidRPr="000A1830">
              <w:rPr>
                <w:b/>
                <w:sz w:val="18"/>
                <w:szCs w:val="18"/>
              </w:rPr>
              <w:t>CONCOURS BANCAIRES</w:t>
            </w:r>
            <w:r>
              <w:rPr>
                <w:b/>
                <w:sz w:val="18"/>
                <w:szCs w:val="18"/>
              </w:rPr>
              <w:t xml:space="preserve"> </w:t>
            </w:r>
            <w:r w:rsidRPr="000A1830">
              <w:rPr>
                <w:b/>
                <w:sz w:val="18"/>
                <w:szCs w:val="18"/>
              </w:rPr>
              <w:t>(découverts bancaires)</w:t>
            </w:r>
          </w:p>
        </w:tc>
      </w:tr>
    </w:tbl>
    <w:p w:rsidR="00F049A2" w:rsidRDefault="00F049A2" w:rsidP="00822907">
      <w:pPr>
        <w:rPr>
          <w:b/>
          <w:sz w:val="18"/>
          <w:szCs w:val="18"/>
        </w:rPr>
      </w:pPr>
    </w:p>
    <w:p w:rsidR="00822907" w:rsidRPr="000A1830" w:rsidRDefault="00822907" w:rsidP="00D20F00">
      <w:pPr>
        <w:spacing w:after="0"/>
        <w:rPr>
          <w:sz w:val="18"/>
          <w:szCs w:val="18"/>
        </w:rPr>
      </w:pPr>
      <w:r w:rsidRPr="000A1830">
        <w:rPr>
          <w:b/>
          <w:sz w:val="18"/>
          <w:szCs w:val="18"/>
        </w:rPr>
        <w:t xml:space="preserve">Fonds de roulement </w:t>
      </w:r>
      <w:r w:rsidR="00F049A2">
        <w:rPr>
          <w:b/>
          <w:sz w:val="18"/>
          <w:szCs w:val="18"/>
        </w:rPr>
        <w:t xml:space="preserve">Net Global </w:t>
      </w:r>
      <w:r w:rsidRPr="000A1830">
        <w:rPr>
          <w:b/>
          <w:sz w:val="18"/>
          <w:szCs w:val="18"/>
        </w:rPr>
        <w:t>(FR</w:t>
      </w:r>
      <w:r w:rsidR="00F049A2">
        <w:rPr>
          <w:b/>
          <w:sz w:val="18"/>
          <w:szCs w:val="18"/>
        </w:rPr>
        <w:t>NG</w:t>
      </w:r>
      <w:r w:rsidRPr="000A1830">
        <w:rPr>
          <w:b/>
          <w:sz w:val="18"/>
          <w:szCs w:val="18"/>
        </w:rPr>
        <w:t>)</w:t>
      </w:r>
      <w:r w:rsidRPr="000A1830">
        <w:rPr>
          <w:sz w:val="18"/>
          <w:szCs w:val="18"/>
        </w:rPr>
        <w:t xml:space="preserve">  = capitaux permanents – actif immobilisé</w:t>
      </w:r>
    </w:p>
    <w:p w:rsidR="00822907" w:rsidRPr="000A1830" w:rsidRDefault="00822907" w:rsidP="00D20F00">
      <w:pPr>
        <w:spacing w:after="0"/>
        <w:rPr>
          <w:sz w:val="18"/>
          <w:szCs w:val="18"/>
        </w:rPr>
      </w:pPr>
      <w:r w:rsidRPr="000A1830">
        <w:rPr>
          <w:b/>
          <w:sz w:val="18"/>
          <w:szCs w:val="18"/>
        </w:rPr>
        <w:t>Besoin en fonds de roulement (BFR)</w:t>
      </w:r>
      <w:r w:rsidRPr="000A1830">
        <w:rPr>
          <w:sz w:val="18"/>
          <w:szCs w:val="18"/>
        </w:rPr>
        <w:t xml:space="preserve"> = (stocks + créances clients) – dettes cycliques</w:t>
      </w:r>
    </w:p>
    <w:p w:rsidR="00822907" w:rsidRPr="000A1830" w:rsidRDefault="00822907" w:rsidP="00D20F00">
      <w:pPr>
        <w:spacing w:after="0"/>
        <w:rPr>
          <w:sz w:val="18"/>
          <w:szCs w:val="18"/>
        </w:rPr>
      </w:pPr>
      <w:r w:rsidRPr="000A1830">
        <w:rPr>
          <w:b/>
          <w:sz w:val="18"/>
          <w:szCs w:val="18"/>
        </w:rPr>
        <w:t>Trésorerie nette (TN)</w:t>
      </w:r>
      <w:r w:rsidRPr="000A1830">
        <w:rPr>
          <w:sz w:val="18"/>
          <w:szCs w:val="18"/>
        </w:rPr>
        <w:t xml:space="preserve"> = disponibilités – concours bancaires</w:t>
      </w:r>
      <w:r w:rsidR="00F049A2">
        <w:rPr>
          <w:sz w:val="18"/>
          <w:szCs w:val="18"/>
        </w:rPr>
        <w:t xml:space="preserve"> = Trésorerie « actif » – Trésorerie « passif »</w:t>
      </w:r>
    </w:p>
    <w:p w:rsidR="00822907" w:rsidRPr="000A1830" w:rsidRDefault="00822907" w:rsidP="00822907">
      <w:pPr>
        <w:rPr>
          <w:sz w:val="18"/>
          <w:szCs w:val="18"/>
        </w:rPr>
      </w:pPr>
    </w:p>
    <w:p w:rsidR="00822907" w:rsidRPr="000A1830" w:rsidRDefault="00822907" w:rsidP="00822907">
      <w:pPr>
        <w:pBdr>
          <w:top w:val="single" w:sz="4" w:space="1" w:color="auto"/>
          <w:left w:val="single" w:sz="4" w:space="4" w:color="auto"/>
          <w:bottom w:val="single" w:sz="4" w:space="1" w:color="auto"/>
          <w:right w:val="single" w:sz="4" w:space="4" w:color="auto"/>
        </w:pBdr>
        <w:jc w:val="center"/>
        <w:rPr>
          <w:b/>
          <w:sz w:val="18"/>
          <w:szCs w:val="18"/>
        </w:rPr>
      </w:pPr>
      <w:r w:rsidRPr="000A1830">
        <w:rPr>
          <w:b/>
          <w:sz w:val="18"/>
          <w:szCs w:val="18"/>
        </w:rPr>
        <w:t>FR</w:t>
      </w:r>
      <w:r w:rsidR="00F049A2">
        <w:rPr>
          <w:b/>
          <w:sz w:val="18"/>
          <w:szCs w:val="18"/>
        </w:rPr>
        <w:t>NG</w:t>
      </w:r>
      <w:r w:rsidRPr="000A1830">
        <w:rPr>
          <w:b/>
          <w:sz w:val="18"/>
          <w:szCs w:val="18"/>
        </w:rPr>
        <w:t xml:space="preserve"> = BFR + TN</w:t>
      </w:r>
    </w:p>
    <w:p w:rsidR="00822907" w:rsidRPr="000A1830" w:rsidRDefault="00822907" w:rsidP="00822907">
      <w:pPr>
        <w:rPr>
          <w:sz w:val="18"/>
          <w:szCs w:val="18"/>
          <w:lang w:val="de-DE"/>
        </w:rPr>
      </w:pPr>
    </w:p>
    <w:p w:rsidR="00822907" w:rsidRPr="000A1830" w:rsidRDefault="00822907" w:rsidP="00822907">
      <w:pPr>
        <w:pBdr>
          <w:top w:val="single" w:sz="4" w:space="1" w:color="auto"/>
          <w:left w:val="single" w:sz="4" w:space="4" w:color="auto"/>
          <w:bottom w:val="single" w:sz="4" w:space="1" w:color="auto"/>
          <w:right w:val="single" w:sz="4" w:space="4" w:color="auto"/>
        </w:pBdr>
        <w:jc w:val="center"/>
        <w:rPr>
          <w:b/>
          <w:sz w:val="18"/>
          <w:szCs w:val="18"/>
          <w:lang w:val="de-DE"/>
        </w:rPr>
      </w:pPr>
      <w:r w:rsidRPr="000A1830">
        <w:rPr>
          <w:b/>
          <w:sz w:val="18"/>
          <w:szCs w:val="18"/>
          <w:lang w:val="de-DE"/>
        </w:rPr>
        <w:t>BFR = FR</w:t>
      </w:r>
      <w:r w:rsidR="00F049A2">
        <w:rPr>
          <w:b/>
          <w:sz w:val="18"/>
          <w:szCs w:val="18"/>
          <w:lang w:val="de-DE"/>
        </w:rPr>
        <w:t>NG</w:t>
      </w:r>
      <w:r w:rsidRPr="000A1830">
        <w:rPr>
          <w:b/>
          <w:sz w:val="18"/>
          <w:szCs w:val="18"/>
          <w:lang w:val="de-DE"/>
        </w:rPr>
        <w:t xml:space="preserve"> – TN</w:t>
      </w:r>
    </w:p>
    <w:p w:rsidR="00822907" w:rsidRPr="000A1830" w:rsidRDefault="00822907" w:rsidP="00822907">
      <w:pPr>
        <w:rPr>
          <w:b/>
          <w:sz w:val="18"/>
          <w:szCs w:val="18"/>
          <w:lang w:val="de-DE"/>
        </w:rPr>
      </w:pPr>
    </w:p>
    <w:p w:rsidR="00822907" w:rsidRPr="000A1830" w:rsidRDefault="00822907" w:rsidP="00822907">
      <w:pPr>
        <w:pBdr>
          <w:top w:val="single" w:sz="4" w:space="1" w:color="auto"/>
          <w:left w:val="single" w:sz="4" w:space="4" w:color="auto"/>
          <w:bottom w:val="single" w:sz="4" w:space="1" w:color="auto"/>
          <w:right w:val="single" w:sz="4" w:space="4" w:color="auto"/>
        </w:pBdr>
        <w:jc w:val="center"/>
        <w:rPr>
          <w:b/>
          <w:sz w:val="18"/>
          <w:szCs w:val="18"/>
          <w:lang w:val="de-DE"/>
        </w:rPr>
      </w:pPr>
      <w:r w:rsidRPr="000A1830">
        <w:rPr>
          <w:b/>
          <w:sz w:val="18"/>
          <w:szCs w:val="18"/>
          <w:lang w:val="de-DE"/>
        </w:rPr>
        <w:t>TN = FR</w:t>
      </w:r>
      <w:r w:rsidR="00F049A2">
        <w:rPr>
          <w:b/>
          <w:sz w:val="18"/>
          <w:szCs w:val="18"/>
          <w:lang w:val="de-DE"/>
        </w:rPr>
        <w:t>NG</w:t>
      </w:r>
      <w:r w:rsidRPr="000A1830">
        <w:rPr>
          <w:b/>
          <w:sz w:val="18"/>
          <w:szCs w:val="18"/>
          <w:lang w:val="de-DE"/>
        </w:rPr>
        <w:t xml:space="preserve"> – BFR</w:t>
      </w:r>
    </w:p>
    <w:p w:rsidR="00822907" w:rsidRPr="000A1830" w:rsidRDefault="00822907" w:rsidP="00822907">
      <w:pPr>
        <w:jc w:val="center"/>
        <w:rPr>
          <w:b/>
          <w:sz w:val="18"/>
          <w:szCs w:val="18"/>
          <w:lang w:val="de-DE"/>
        </w:rPr>
      </w:pPr>
    </w:p>
    <w:p w:rsidR="00822907" w:rsidRDefault="00AC22FE" w:rsidP="00AC22FE">
      <w:pPr>
        <w:rPr>
          <w:b/>
          <w:szCs w:val="18"/>
          <w:u w:val="single"/>
          <w:lang w:val="de-DE"/>
        </w:rPr>
      </w:pPr>
      <w:r w:rsidRPr="00AC22FE">
        <w:rPr>
          <w:b/>
          <w:szCs w:val="18"/>
          <w:u w:val="single"/>
          <w:lang w:val="de-DE"/>
        </w:rPr>
        <w:t>d) Les retraitements</w:t>
      </w:r>
      <w:r>
        <w:rPr>
          <w:b/>
          <w:szCs w:val="18"/>
          <w:u w:val="single"/>
          <w:lang w:val="de-DE"/>
        </w:rPr>
        <w:t xml:space="preserve"> </w:t>
      </w:r>
    </w:p>
    <w:p w:rsidR="00AC22FE" w:rsidRPr="00CD7AF7" w:rsidRDefault="00AC22FE" w:rsidP="00977AE8">
      <w:pPr>
        <w:pStyle w:val="Paragraphedeliste"/>
        <w:numPr>
          <w:ilvl w:val="0"/>
          <w:numId w:val="47"/>
        </w:numPr>
        <w:rPr>
          <w:b/>
          <w:sz w:val="20"/>
          <w:szCs w:val="18"/>
          <w:u w:val="single"/>
          <w:lang w:val="de-DE"/>
        </w:rPr>
      </w:pPr>
      <w:r w:rsidRPr="00CD7AF7">
        <w:rPr>
          <w:b/>
          <w:sz w:val="20"/>
          <w:szCs w:val="18"/>
          <w:lang w:val="de-DE"/>
        </w:rPr>
        <w:t>Les</w:t>
      </w:r>
      <w:r w:rsidRPr="00CD7AF7">
        <w:rPr>
          <w:b/>
          <w:sz w:val="20"/>
          <w:szCs w:val="18"/>
        </w:rPr>
        <w:t xml:space="preserve"> intérêts courus</w:t>
      </w:r>
      <w:r w:rsidRPr="00CD7AF7">
        <w:rPr>
          <w:b/>
          <w:sz w:val="20"/>
          <w:szCs w:val="18"/>
          <w:lang w:val="de-DE"/>
        </w:rPr>
        <w:t xml:space="preserve"> non</w:t>
      </w:r>
      <w:r w:rsidRPr="00CD7AF7">
        <w:rPr>
          <w:b/>
          <w:sz w:val="20"/>
          <w:szCs w:val="18"/>
        </w:rPr>
        <w:t xml:space="preserve"> échus</w:t>
      </w:r>
      <w:r w:rsidRPr="00CD7AF7">
        <w:rPr>
          <w:b/>
          <w:sz w:val="20"/>
          <w:szCs w:val="18"/>
          <w:lang w:val="de-DE"/>
        </w:rPr>
        <w:t xml:space="preserve"> </w:t>
      </w:r>
      <w:r w:rsidRPr="00CD7AF7">
        <w:rPr>
          <w:b/>
          <w:sz w:val="20"/>
          <w:szCs w:val="18"/>
        </w:rPr>
        <w:t>(dette</w:t>
      </w:r>
      <w:r w:rsidRPr="00CD7AF7">
        <w:rPr>
          <w:b/>
          <w:sz w:val="20"/>
          <w:szCs w:val="18"/>
          <w:lang w:val="de-DE"/>
        </w:rPr>
        <w:t xml:space="preserve"> financière Court terme)</w:t>
      </w:r>
    </w:p>
    <w:p w:rsidR="00AC22FE" w:rsidRPr="00CD7AF7" w:rsidRDefault="00AC22FE" w:rsidP="00977AE8">
      <w:pPr>
        <w:pStyle w:val="Paragraphedeliste"/>
        <w:numPr>
          <w:ilvl w:val="0"/>
          <w:numId w:val="47"/>
        </w:numPr>
        <w:rPr>
          <w:b/>
          <w:sz w:val="20"/>
          <w:szCs w:val="18"/>
          <w:u w:val="single"/>
          <w:lang w:val="de-DE"/>
        </w:rPr>
      </w:pPr>
      <w:r w:rsidRPr="00CD7AF7">
        <w:rPr>
          <w:b/>
          <w:sz w:val="20"/>
          <w:szCs w:val="18"/>
          <w:lang w:val="de-DE"/>
        </w:rPr>
        <w:t>Les concours bancaires courants (découvert bancaire)</w:t>
      </w:r>
    </w:p>
    <w:p w:rsidR="00AC22FE" w:rsidRPr="00AC22FE" w:rsidRDefault="00AC22FE" w:rsidP="00977AE8">
      <w:pPr>
        <w:pStyle w:val="Paragraphedeliste"/>
        <w:numPr>
          <w:ilvl w:val="0"/>
          <w:numId w:val="47"/>
        </w:numPr>
        <w:rPr>
          <w:b/>
          <w:sz w:val="20"/>
          <w:szCs w:val="18"/>
          <w:u w:val="single"/>
          <w:lang w:val="de-DE"/>
        </w:rPr>
      </w:pPr>
      <w:r>
        <w:rPr>
          <w:sz w:val="20"/>
          <w:szCs w:val="18"/>
          <w:lang w:val="de-DE"/>
        </w:rPr>
        <w:t>Les VMP (soit en hors exploita</w:t>
      </w:r>
      <w:r w:rsidR="00CD7AF7">
        <w:rPr>
          <w:sz w:val="20"/>
          <w:szCs w:val="18"/>
          <w:lang w:val="de-DE"/>
        </w:rPr>
        <w:t xml:space="preserve">tion, soit en </w:t>
      </w:r>
      <w:proofErr w:type="spellStart"/>
      <w:r w:rsidR="00CD7AF7">
        <w:rPr>
          <w:sz w:val="20"/>
          <w:szCs w:val="18"/>
          <w:lang w:val="de-DE"/>
        </w:rPr>
        <w:t>trésorerie</w:t>
      </w:r>
      <w:proofErr w:type="spellEnd"/>
      <w:r w:rsidR="00CD7AF7">
        <w:rPr>
          <w:sz w:val="20"/>
          <w:szCs w:val="18"/>
          <w:lang w:val="de-DE"/>
        </w:rPr>
        <w:t xml:space="preserve"> </w:t>
      </w:r>
      <w:proofErr w:type="spellStart"/>
      <w:r w:rsidR="00CD7AF7">
        <w:rPr>
          <w:sz w:val="20"/>
          <w:szCs w:val="18"/>
          <w:lang w:val="de-DE"/>
        </w:rPr>
        <w:t>actif</w:t>
      </w:r>
      <w:proofErr w:type="spellEnd"/>
      <w:r>
        <w:rPr>
          <w:sz w:val="20"/>
          <w:szCs w:val="18"/>
          <w:lang w:val="de-DE"/>
        </w:rPr>
        <w:t>)</w:t>
      </w:r>
    </w:p>
    <w:p w:rsidR="00B73B67" w:rsidRDefault="00AC22FE" w:rsidP="00977AE8">
      <w:pPr>
        <w:pStyle w:val="Paragraphedeliste"/>
        <w:numPr>
          <w:ilvl w:val="0"/>
          <w:numId w:val="47"/>
        </w:numPr>
        <w:rPr>
          <w:b/>
          <w:sz w:val="20"/>
          <w:szCs w:val="18"/>
          <w:u w:val="single"/>
          <w:lang w:val="de-DE"/>
        </w:rPr>
      </w:pPr>
      <w:r>
        <w:rPr>
          <w:sz w:val="20"/>
          <w:szCs w:val="18"/>
          <w:lang w:val="de-DE"/>
        </w:rPr>
        <w:t>Le</w:t>
      </w:r>
      <w:r w:rsidRPr="00AC22FE">
        <w:rPr>
          <w:sz w:val="20"/>
          <w:szCs w:val="18"/>
        </w:rPr>
        <w:t xml:space="preserve"> retraitement</w:t>
      </w:r>
      <w:r>
        <w:rPr>
          <w:sz w:val="20"/>
          <w:szCs w:val="18"/>
          <w:lang w:val="de-DE"/>
        </w:rPr>
        <w:t xml:space="preserve"> relatif au crédit-bail. Ce retraitement revient à considérer que l’entreprise est propriétaire du bien concerné, l’acquisition de celui-ci ayant été financée par emprunt</w:t>
      </w:r>
      <w:r w:rsidR="00B73B67">
        <w:rPr>
          <w:sz w:val="20"/>
          <w:szCs w:val="18"/>
          <w:lang w:val="de-DE"/>
        </w:rPr>
        <w:t>.</w:t>
      </w:r>
    </w:p>
    <w:p w:rsidR="00B73B67" w:rsidRDefault="00B73B67" w:rsidP="00977AE8">
      <w:pPr>
        <w:pStyle w:val="Paragraphedeliste"/>
        <w:numPr>
          <w:ilvl w:val="0"/>
          <w:numId w:val="47"/>
        </w:numPr>
        <w:rPr>
          <w:b/>
          <w:sz w:val="20"/>
          <w:szCs w:val="18"/>
          <w:u w:val="single"/>
          <w:lang w:val="de-DE"/>
        </w:rPr>
      </w:pPr>
      <w:r>
        <w:rPr>
          <w:sz w:val="20"/>
          <w:szCs w:val="18"/>
          <w:lang w:val="de-DE"/>
        </w:rPr>
        <w:t>S’il existe des effets escomptés non échus, ils doivent être réintégrés dans les créances d’exploitation et inclus dans les concours bancaires courant (au passif)</w:t>
      </w:r>
    </w:p>
    <w:p w:rsidR="00B73B67" w:rsidRDefault="00B73B67" w:rsidP="00B73B67">
      <w:pPr>
        <w:pStyle w:val="Paragraphedeliste"/>
        <w:rPr>
          <w:sz w:val="20"/>
          <w:szCs w:val="18"/>
          <w:u w:val="single"/>
          <w:lang w:val="de-DE"/>
        </w:rPr>
      </w:pPr>
    </w:p>
    <w:p w:rsidR="00B73B67" w:rsidRDefault="00B73B67" w:rsidP="00B73B67">
      <w:pPr>
        <w:pStyle w:val="Paragraphedeliste"/>
        <w:rPr>
          <w:sz w:val="20"/>
          <w:szCs w:val="18"/>
          <w:u w:val="single"/>
          <w:lang w:val="de-DE"/>
        </w:rPr>
      </w:pPr>
    </w:p>
    <w:p w:rsidR="00B73B67" w:rsidRPr="00B73B67" w:rsidRDefault="00B73B67" w:rsidP="00B73B67">
      <w:pPr>
        <w:pStyle w:val="Paragraphedeliste"/>
        <w:rPr>
          <w:b/>
          <w:sz w:val="20"/>
          <w:szCs w:val="18"/>
          <w:u w:val="single"/>
          <w:lang w:val="de-DE"/>
        </w:rPr>
      </w:pPr>
    </w:p>
    <w:p w:rsidR="00B73B67" w:rsidRPr="00B73B67" w:rsidRDefault="00B73B67" w:rsidP="00B73B67">
      <w:pPr>
        <w:pStyle w:val="Paragraphedeliste"/>
        <w:rPr>
          <w:b/>
          <w:sz w:val="20"/>
          <w:szCs w:val="18"/>
          <w:u w:val="single"/>
          <w:lang w:val="de-DE"/>
        </w:rPr>
      </w:pPr>
    </w:p>
    <w:p w:rsidR="00B73B67" w:rsidRDefault="00B73B67" w:rsidP="00B73B67">
      <w:pPr>
        <w:pStyle w:val="Paragraphedeliste"/>
        <w:rPr>
          <w:b/>
          <w:sz w:val="28"/>
          <w:szCs w:val="18"/>
          <w:u w:val="single"/>
        </w:rPr>
      </w:pPr>
    </w:p>
    <w:p w:rsidR="00B73B67" w:rsidRDefault="00B73B67" w:rsidP="00B73B67">
      <w:pPr>
        <w:pStyle w:val="Paragraphedeliste"/>
        <w:rPr>
          <w:b/>
          <w:sz w:val="28"/>
          <w:szCs w:val="18"/>
          <w:u w:val="single"/>
        </w:rPr>
      </w:pPr>
    </w:p>
    <w:p w:rsidR="00655354" w:rsidRDefault="00655354" w:rsidP="00D95410">
      <w:pPr>
        <w:pStyle w:val="Paragraphedeliste"/>
        <w:jc w:val="center"/>
        <w:rPr>
          <w:b/>
          <w:sz w:val="28"/>
          <w:szCs w:val="18"/>
          <w:u w:val="single"/>
        </w:rPr>
      </w:pPr>
    </w:p>
    <w:p w:rsidR="00655354" w:rsidRDefault="00655354" w:rsidP="00D95410">
      <w:pPr>
        <w:pStyle w:val="Paragraphedeliste"/>
        <w:jc w:val="center"/>
        <w:rPr>
          <w:b/>
          <w:sz w:val="28"/>
          <w:szCs w:val="18"/>
          <w:u w:val="single"/>
        </w:rPr>
      </w:pPr>
    </w:p>
    <w:p w:rsidR="00655354" w:rsidRDefault="00655354" w:rsidP="00D95410">
      <w:pPr>
        <w:pStyle w:val="Paragraphedeliste"/>
        <w:jc w:val="center"/>
        <w:rPr>
          <w:b/>
          <w:sz w:val="28"/>
          <w:szCs w:val="18"/>
          <w:u w:val="single"/>
        </w:rPr>
      </w:pPr>
    </w:p>
    <w:p w:rsidR="00655354" w:rsidRDefault="00655354" w:rsidP="00D95410">
      <w:pPr>
        <w:pStyle w:val="Paragraphedeliste"/>
        <w:jc w:val="center"/>
        <w:rPr>
          <w:b/>
          <w:sz w:val="28"/>
          <w:szCs w:val="18"/>
          <w:u w:val="single"/>
        </w:rPr>
      </w:pPr>
    </w:p>
    <w:p w:rsidR="00655354" w:rsidRDefault="00655354" w:rsidP="00D95410">
      <w:pPr>
        <w:pStyle w:val="Paragraphedeliste"/>
        <w:jc w:val="center"/>
        <w:rPr>
          <w:b/>
          <w:sz w:val="28"/>
          <w:szCs w:val="18"/>
          <w:u w:val="single"/>
        </w:rPr>
      </w:pPr>
    </w:p>
    <w:p w:rsidR="00655354" w:rsidRDefault="00655354" w:rsidP="00D95410">
      <w:pPr>
        <w:pStyle w:val="Paragraphedeliste"/>
        <w:jc w:val="center"/>
        <w:rPr>
          <w:b/>
          <w:sz w:val="28"/>
          <w:szCs w:val="18"/>
          <w:u w:val="single"/>
        </w:rPr>
      </w:pPr>
    </w:p>
    <w:p w:rsidR="00655354" w:rsidRDefault="00655354" w:rsidP="00D95410">
      <w:pPr>
        <w:pStyle w:val="Paragraphedeliste"/>
        <w:jc w:val="center"/>
        <w:rPr>
          <w:b/>
          <w:sz w:val="28"/>
          <w:szCs w:val="18"/>
          <w:u w:val="single"/>
        </w:rPr>
      </w:pPr>
    </w:p>
    <w:p w:rsidR="00655354" w:rsidRDefault="00655354" w:rsidP="00D95410">
      <w:pPr>
        <w:pStyle w:val="Paragraphedeliste"/>
        <w:jc w:val="center"/>
        <w:rPr>
          <w:b/>
          <w:sz w:val="28"/>
          <w:szCs w:val="18"/>
          <w:u w:val="single"/>
        </w:rPr>
      </w:pPr>
    </w:p>
    <w:p w:rsidR="00655354" w:rsidRDefault="00655354" w:rsidP="00D95410">
      <w:pPr>
        <w:pStyle w:val="Paragraphedeliste"/>
        <w:jc w:val="center"/>
        <w:rPr>
          <w:b/>
          <w:sz w:val="28"/>
          <w:szCs w:val="18"/>
          <w:u w:val="single"/>
        </w:rPr>
      </w:pPr>
    </w:p>
    <w:p w:rsidR="00655354" w:rsidRDefault="00655354" w:rsidP="00D95410">
      <w:pPr>
        <w:pStyle w:val="Paragraphedeliste"/>
        <w:jc w:val="center"/>
        <w:rPr>
          <w:b/>
          <w:sz w:val="28"/>
          <w:szCs w:val="18"/>
          <w:u w:val="single"/>
        </w:rPr>
      </w:pPr>
    </w:p>
    <w:p w:rsidR="00655354" w:rsidRDefault="00655354" w:rsidP="00D95410">
      <w:pPr>
        <w:pStyle w:val="Paragraphedeliste"/>
        <w:jc w:val="center"/>
        <w:rPr>
          <w:b/>
          <w:sz w:val="28"/>
          <w:szCs w:val="18"/>
          <w:u w:val="single"/>
        </w:rPr>
      </w:pPr>
    </w:p>
    <w:p w:rsidR="00655354" w:rsidRDefault="00655354" w:rsidP="00D95410">
      <w:pPr>
        <w:pStyle w:val="Paragraphedeliste"/>
        <w:jc w:val="center"/>
        <w:rPr>
          <w:b/>
          <w:sz w:val="28"/>
          <w:szCs w:val="18"/>
          <w:u w:val="single"/>
        </w:rPr>
      </w:pPr>
    </w:p>
    <w:p w:rsidR="00655354" w:rsidRDefault="00655354" w:rsidP="00D95410">
      <w:pPr>
        <w:pStyle w:val="Paragraphedeliste"/>
        <w:jc w:val="center"/>
        <w:rPr>
          <w:b/>
          <w:sz w:val="28"/>
          <w:szCs w:val="18"/>
          <w:u w:val="single"/>
        </w:rPr>
      </w:pPr>
    </w:p>
    <w:p w:rsidR="00655354" w:rsidRDefault="00655354" w:rsidP="00D95410">
      <w:pPr>
        <w:pStyle w:val="Paragraphedeliste"/>
        <w:jc w:val="center"/>
        <w:rPr>
          <w:b/>
          <w:sz w:val="28"/>
          <w:szCs w:val="18"/>
          <w:u w:val="single"/>
        </w:rPr>
      </w:pPr>
    </w:p>
    <w:p w:rsidR="00D20F00" w:rsidRDefault="00D20F00" w:rsidP="00D95410">
      <w:pPr>
        <w:pStyle w:val="Paragraphedeliste"/>
        <w:jc w:val="center"/>
        <w:rPr>
          <w:b/>
          <w:sz w:val="28"/>
          <w:szCs w:val="18"/>
          <w:u w:val="single"/>
        </w:rPr>
      </w:pPr>
    </w:p>
    <w:p w:rsidR="00D20F00" w:rsidRDefault="00D20F00" w:rsidP="00D95410">
      <w:pPr>
        <w:pStyle w:val="Paragraphedeliste"/>
        <w:jc w:val="center"/>
        <w:rPr>
          <w:b/>
          <w:sz w:val="28"/>
          <w:szCs w:val="18"/>
          <w:u w:val="single"/>
        </w:rPr>
      </w:pPr>
    </w:p>
    <w:p w:rsidR="00D20F00" w:rsidRDefault="00D20F00" w:rsidP="00D95410">
      <w:pPr>
        <w:pStyle w:val="Paragraphedeliste"/>
        <w:jc w:val="center"/>
        <w:rPr>
          <w:b/>
          <w:sz w:val="28"/>
          <w:szCs w:val="18"/>
          <w:u w:val="single"/>
        </w:rPr>
      </w:pPr>
    </w:p>
    <w:p w:rsidR="00D20F00" w:rsidRDefault="00D20F00" w:rsidP="00D95410">
      <w:pPr>
        <w:pStyle w:val="Paragraphedeliste"/>
        <w:jc w:val="center"/>
        <w:rPr>
          <w:b/>
          <w:sz w:val="28"/>
          <w:szCs w:val="18"/>
          <w:u w:val="single"/>
        </w:rPr>
      </w:pPr>
    </w:p>
    <w:p w:rsidR="00D20F00" w:rsidRDefault="00D20F00" w:rsidP="00D95410">
      <w:pPr>
        <w:pStyle w:val="Paragraphedeliste"/>
        <w:jc w:val="center"/>
        <w:rPr>
          <w:b/>
          <w:sz w:val="28"/>
          <w:szCs w:val="18"/>
          <w:u w:val="single"/>
        </w:rPr>
      </w:pPr>
    </w:p>
    <w:p w:rsidR="00D20F00" w:rsidRDefault="00D20F00" w:rsidP="00D95410">
      <w:pPr>
        <w:pStyle w:val="Paragraphedeliste"/>
        <w:jc w:val="center"/>
        <w:rPr>
          <w:b/>
          <w:sz w:val="28"/>
          <w:szCs w:val="18"/>
          <w:u w:val="single"/>
        </w:rPr>
      </w:pPr>
    </w:p>
    <w:p w:rsidR="00D20F00" w:rsidRDefault="00D20F00" w:rsidP="00D95410">
      <w:pPr>
        <w:pStyle w:val="Paragraphedeliste"/>
        <w:jc w:val="center"/>
        <w:rPr>
          <w:b/>
          <w:sz w:val="28"/>
          <w:szCs w:val="18"/>
          <w:u w:val="single"/>
        </w:rPr>
      </w:pPr>
    </w:p>
    <w:p w:rsidR="00D20F00" w:rsidRDefault="00D20F00" w:rsidP="00D95410">
      <w:pPr>
        <w:pStyle w:val="Paragraphedeliste"/>
        <w:jc w:val="center"/>
        <w:rPr>
          <w:b/>
          <w:sz w:val="28"/>
          <w:szCs w:val="18"/>
          <w:u w:val="single"/>
        </w:rPr>
      </w:pPr>
    </w:p>
    <w:p w:rsidR="00D20F00" w:rsidRDefault="00D20F00" w:rsidP="00D95410">
      <w:pPr>
        <w:pStyle w:val="Paragraphedeliste"/>
        <w:jc w:val="center"/>
        <w:rPr>
          <w:b/>
          <w:sz w:val="28"/>
          <w:szCs w:val="18"/>
          <w:u w:val="single"/>
        </w:rPr>
      </w:pPr>
    </w:p>
    <w:p w:rsidR="00D20F00" w:rsidRDefault="00D20F00" w:rsidP="00D95410">
      <w:pPr>
        <w:pStyle w:val="Paragraphedeliste"/>
        <w:jc w:val="center"/>
        <w:rPr>
          <w:b/>
          <w:sz w:val="28"/>
          <w:szCs w:val="18"/>
          <w:u w:val="single"/>
        </w:rPr>
      </w:pPr>
    </w:p>
    <w:p w:rsidR="00D20F00" w:rsidRDefault="00D20F00" w:rsidP="00D95410">
      <w:pPr>
        <w:pStyle w:val="Paragraphedeliste"/>
        <w:jc w:val="center"/>
        <w:rPr>
          <w:b/>
          <w:sz w:val="28"/>
          <w:szCs w:val="18"/>
          <w:u w:val="single"/>
        </w:rPr>
      </w:pPr>
    </w:p>
    <w:p w:rsidR="0085175D" w:rsidRPr="00B73B67" w:rsidRDefault="00AC22FE" w:rsidP="00D95410">
      <w:pPr>
        <w:pStyle w:val="Paragraphedeliste"/>
        <w:jc w:val="center"/>
        <w:rPr>
          <w:b/>
          <w:sz w:val="20"/>
          <w:szCs w:val="18"/>
          <w:u w:val="single"/>
          <w:lang w:val="de-DE"/>
        </w:rPr>
      </w:pPr>
      <w:r w:rsidRPr="00B73B67">
        <w:rPr>
          <w:b/>
          <w:sz w:val="28"/>
          <w:szCs w:val="18"/>
          <w:u w:val="single"/>
        </w:rPr>
        <w:t>Chapitre 3</w:t>
      </w:r>
      <w:r w:rsidR="007E727F" w:rsidRPr="00B73B67">
        <w:rPr>
          <w:b/>
          <w:sz w:val="28"/>
          <w:szCs w:val="18"/>
          <w:u w:val="single"/>
        </w:rPr>
        <w:t xml:space="preserve"> : </w:t>
      </w:r>
      <w:r w:rsidR="00D95410">
        <w:rPr>
          <w:b/>
          <w:sz w:val="28"/>
          <w:szCs w:val="18"/>
          <w:u w:val="single"/>
        </w:rPr>
        <w:t>L’a</w:t>
      </w:r>
      <w:r w:rsidR="007E727F" w:rsidRPr="00B73B67">
        <w:rPr>
          <w:b/>
          <w:sz w:val="28"/>
          <w:szCs w:val="18"/>
          <w:u w:val="single"/>
        </w:rPr>
        <w:t>nalyse</w:t>
      </w:r>
      <w:r w:rsidR="00D95410">
        <w:rPr>
          <w:b/>
          <w:sz w:val="28"/>
          <w:szCs w:val="18"/>
          <w:u w:val="single"/>
        </w:rPr>
        <w:t xml:space="preserve"> du risque financier d’une entreprise</w:t>
      </w:r>
    </w:p>
    <w:p w:rsidR="0085175D" w:rsidRPr="000A1830" w:rsidRDefault="0085175D" w:rsidP="0085175D">
      <w:pPr>
        <w:rPr>
          <w:sz w:val="18"/>
          <w:szCs w:val="18"/>
        </w:rPr>
      </w:pPr>
      <w:r w:rsidRPr="000A1830">
        <w:rPr>
          <w:sz w:val="18"/>
          <w:szCs w:val="18"/>
        </w:rPr>
        <w:t>Un ratio est un rapport entre deux grandeurs caractéristiques de la situation financière ou de l’activité de l’entreprise. Il peut s’exprimer en pourcentage.</w:t>
      </w:r>
      <w:r>
        <w:rPr>
          <w:sz w:val="18"/>
          <w:szCs w:val="18"/>
        </w:rPr>
        <w:t xml:space="preserve"> </w:t>
      </w:r>
      <w:r w:rsidRPr="000A1830">
        <w:rPr>
          <w:sz w:val="18"/>
          <w:szCs w:val="18"/>
        </w:rPr>
        <w:t>L’analyse des ratios va confirmer et compléter les conclusions, déjà tirées de l’étude du compte</w:t>
      </w:r>
      <w:r>
        <w:rPr>
          <w:sz w:val="18"/>
          <w:szCs w:val="18"/>
        </w:rPr>
        <w:t xml:space="preserve"> de résultat (les SIG) et du bilan. </w:t>
      </w:r>
      <w:r w:rsidRPr="000A1830">
        <w:rPr>
          <w:sz w:val="18"/>
          <w:szCs w:val="18"/>
        </w:rPr>
        <w:t>Dans une petite entreprise, seuls certains ratios significatifs sont véritablement utiles. Un ratio isolé n’est pas suffisant. Les ratios doivent être utilisés pour comparer la situation actuelle de l’entreprise avec :</w:t>
      </w:r>
    </w:p>
    <w:p w:rsidR="0085175D" w:rsidRPr="000A1830" w:rsidRDefault="0085175D" w:rsidP="0085175D">
      <w:pPr>
        <w:numPr>
          <w:ilvl w:val="0"/>
          <w:numId w:val="5"/>
        </w:numPr>
        <w:spacing w:after="0" w:line="240" w:lineRule="auto"/>
        <w:rPr>
          <w:sz w:val="18"/>
          <w:szCs w:val="18"/>
        </w:rPr>
      </w:pPr>
      <w:r w:rsidRPr="000A1830">
        <w:rPr>
          <w:sz w:val="18"/>
          <w:szCs w:val="18"/>
        </w:rPr>
        <w:t>Soit la situation actuelle d’autres entreprises du même secteur d’activité</w:t>
      </w:r>
    </w:p>
    <w:p w:rsidR="0085175D" w:rsidRPr="000A1830" w:rsidRDefault="0085175D" w:rsidP="0085175D">
      <w:pPr>
        <w:numPr>
          <w:ilvl w:val="0"/>
          <w:numId w:val="5"/>
        </w:numPr>
        <w:spacing w:after="0" w:line="240" w:lineRule="auto"/>
        <w:rPr>
          <w:sz w:val="18"/>
          <w:szCs w:val="18"/>
        </w:rPr>
      </w:pPr>
      <w:r w:rsidRPr="000A1830">
        <w:rPr>
          <w:sz w:val="18"/>
          <w:szCs w:val="18"/>
        </w:rPr>
        <w:t>Soit les situations passées de la même entreprise</w:t>
      </w:r>
    </w:p>
    <w:p w:rsidR="0085175D" w:rsidRPr="000A1830" w:rsidRDefault="0085175D" w:rsidP="0085175D">
      <w:pPr>
        <w:rPr>
          <w:sz w:val="18"/>
          <w:szCs w:val="18"/>
        </w:rPr>
      </w:pPr>
    </w:p>
    <w:p w:rsidR="0085175D" w:rsidRPr="001B2DB5" w:rsidRDefault="0085175D" w:rsidP="00977AE8">
      <w:pPr>
        <w:pStyle w:val="Paragraphedeliste"/>
        <w:numPr>
          <w:ilvl w:val="0"/>
          <w:numId w:val="30"/>
        </w:numPr>
        <w:rPr>
          <w:b/>
          <w:sz w:val="24"/>
          <w:szCs w:val="18"/>
          <w:u w:val="single"/>
        </w:rPr>
      </w:pPr>
      <w:r w:rsidRPr="001B2DB5">
        <w:rPr>
          <w:b/>
          <w:sz w:val="24"/>
          <w:szCs w:val="18"/>
          <w:u w:val="single"/>
        </w:rPr>
        <w:t>Les ratios de structure financière</w:t>
      </w:r>
    </w:p>
    <w:p w:rsidR="0085175D" w:rsidRPr="000A1830" w:rsidRDefault="0085175D" w:rsidP="0085175D">
      <w:pPr>
        <w:pStyle w:val="Paragraphedeliste"/>
        <w:rPr>
          <w:sz w:val="24"/>
          <w:szCs w:val="18"/>
          <w:u w:val="single"/>
        </w:rPr>
      </w:pPr>
    </w:p>
    <w:p w:rsidR="0085175D" w:rsidRPr="001B2DB5" w:rsidRDefault="0085175D" w:rsidP="00977AE8">
      <w:pPr>
        <w:pStyle w:val="Paragraphedeliste"/>
        <w:numPr>
          <w:ilvl w:val="0"/>
          <w:numId w:val="31"/>
        </w:numPr>
        <w:rPr>
          <w:b/>
          <w:sz w:val="20"/>
          <w:szCs w:val="18"/>
          <w:u w:val="single"/>
        </w:rPr>
      </w:pPr>
      <w:r w:rsidRPr="001B2DB5">
        <w:rPr>
          <w:b/>
          <w:sz w:val="20"/>
          <w:szCs w:val="18"/>
          <w:u w:val="single"/>
        </w:rPr>
        <w:t>Définition</w:t>
      </w:r>
    </w:p>
    <w:p w:rsidR="0085175D" w:rsidRPr="000A1830" w:rsidRDefault="0085175D" w:rsidP="0085175D">
      <w:pPr>
        <w:rPr>
          <w:sz w:val="18"/>
          <w:szCs w:val="18"/>
        </w:rPr>
      </w:pPr>
      <w:r w:rsidRPr="000A1830">
        <w:rPr>
          <w:sz w:val="18"/>
          <w:szCs w:val="18"/>
        </w:rPr>
        <w:t>Un ratio de structure financière est un rapport entre deux grandeurs du bilan.</w:t>
      </w:r>
    </w:p>
    <w:p w:rsidR="0085175D" w:rsidRPr="001B2DB5" w:rsidRDefault="0085175D" w:rsidP="00977AE8">
      <w:pPr>
        <w:pStyle w:val="Paragraphedeliste"/>
        <w:numPr>
          <w:ilvl w:val="0"/>
          <w:numId w:val="31"/>
        </w:numPr>
        <w:rPr>
          <w:b/>
          <w:sz w:val="20"/>
          <w:szCs w:val="18"/>
          <w:u w:val="single"/>
        </w:rPr>
      </w:pPr>
      <w:r w:rsidRPr="001B2DB5">
        <w:rPr>
          <w:b/>
          <w:sz w:val="20"/>
          <w:szCs w:val="18"/>
          <w:u w:val="single"/>
        </w:rPr>
        <w:t>Le financement des emplois stables</w:t>
      </w:r>
    </w:p>
    <w:p w:rsidR="0085175D" w:rsidRPr="000A1830" w:rsidRDefault="0085175D" w:rsidP="0085175D">
      <w:pPr>
        <w:rPr>
          <w:sz w:val="18"/>
          <w:szCs w:val="18"/>
        </w:rPr>
      </w:pPr>
      <w:r w:rsidRPr="000A1830">
        <w:rPr>
          <w:sz w:val="18"/>
          <w:szCs w:val="18"/>
        </w:rPr>
        <w:t xml:space="preserve">Les emplois stables doivent être financés par des ressources stables. En effet, les emplois stables sont essentiellement composés de biens durables. Les profits suffisants pour rembourser leur prix d’acquisition ne sont dégagés qu’en plusieurs années. Leur financement doit donc être assuré par des ressources qui ne sont elles-mêmes remboursables qu’après plusieurs années (cas des emprunts) ou qu’on n’est pas tenu de rembourser (capitaux propres). </w:t>
      </w:r>
    </w:p>
    <w:p w:rsidR="0085175D" w:rsidRPr="000A1830" w:rsidRDefault="0085175D" w:rsidP="0085175D">
      <w:pPr>
        <w:pBdr>
          <w:top w:val="single" w:sz="4" w:space="1" w:color="auto"/>
          <w:left w:val="single" w:sz="4" w:space="4" w:color="auto"/>
          <w:bottom w:val="single" w:sz="4" w:space="1" w:color="auto"/>
          <w:right w:val="single" w:sz="4" w:space="4" w:color="auto"/>
        </w:pBdr>
        <w:jc w:val="center"/>
        <w:rPr>
          <w:sz w:val="18"/>
          <w:szCs w:val="18"/>
        </w:rPr>
      </w:pPr>
      <w:r w:rsidRPr="000A1830">
        <w:rPr>
          <w:sz w:val="18"/>
          <w:szCs w:val="18"/>
        </w:rPr>
        <w:t>R : Couverture des capitaux investis = Ressources stables/ (Emplois stables + BFRE)</w:t>
      </w:r>
    </w:p>
    <w:p w:rsidR="0085175D" w:rsidRPr="001B2DB5" w:rsidRDefault="0085175D" w:rsidP="00977AE8">
      <w:pPr>
        <w:pStyle w:val="Paragraphedeliste"/>
        <w:numPr>
          <w:ilvl w:val="0"/>
          <w:numId w:val="31"/>
        </w:numPr>
        <w:rPr>
          <w:b/>
          <w:sz w:val="20"/>
          <w:szCs w:val="18"/>
          <w:u w:val="single"/>
        </w:rPr>
      </w:pPr>
      <w:r w:rsidRPr="001B2DB5">
        <w:rPr>
          <w:b/>
          <w:sz w:val="20"/>
          <w:szCs w:val="18"/>
          <w:u w:val="single"/>
        </w:rPr>
        <w:t>L’indépendance financière</w:t>
      </w:r>
    </w:p>
    <w:p w:rsidR="0085175D" w:rsidRPr="000A1830" w:rsidRDefault="0085175D" w:rsidP="0085175D">
      <w:pPr>
        <w:rPr>
          <w:sz w:val="18"/>
          <w:szCs w:val="18"/>
        </w:rPr>
      </w:pPr>
      <w:r>
        <w:rPr>
          <w:sz w:val="18"/>
          <w:szCs w:val="18"/>
        </w:rPr>
        <w:t>La Centrale des bilans</w:t>
      </w:r>
      <w:r w:rsidRPr="000A1830">
        <w:rPr>
          <w:sz w:val="18"/>
          <w:szCs w:val="18"/>
        </w:rPr>
        <w:t xml:space="preserve"> définit l’endettement comme égal aux dettes financières augmentées des soldes créditeurs de banques (y compris les effets escomptés non échus et les créances cédées).Un trop fort endettement est dangereux. En effet, l’endettement s’accompagne de dépenses annuelles fixes (amortissement des emprunts et intérêts). En cas de détérioration de la conjoncture, l’entreprise risque d’être dans l’incapacité d’assurer le service de sa dette.</w:t>
      </w:r>
    </w:p>
    <w:p w:rsidR="0085175D" w:rsidRPr="000A1830" w:rsidRDefault="0085175D" w:rsidP="0085175D">
      <w:pPr>
        <w:rPr>
          <w:sz w:val="18"/>
          <w:szCs w:val="18"/>
        </w:rPr>
      </w:pPr>
      <w:r w:rsidRPr="000A1830">
        <w:rPr>
          <w:sz w:val="18"/>
          <w:szCs w:val="18"/>
        </w:rPr>
        <w:t>Les ressources apportées par les capitaux propres n’ont pas cet inconvénient. Il n’y a pas à les rembourser et le versement des dividendes est facultatif. Si le taux d’endettement est supérieur à 100 %, l’entreprise a plus de dettes que de ressources propres.</w:t>
      </w:r>
    </w:p>
    <w:p w:rsidR="0085175D" w:rsidRPr="000A1830" w:rsidRDefault="0085175D" w:rsidP="0085175D">
      <w:pPr>
        <w:pBdr>
          <w:top w:val="single" w:sz="4" w:space="1" w:color="auto"/>
          <w:left w:val="single" w:sz="4" w:space="4" w:color="auto"/>
          <w:bottom w:val="single" w:sz="4" w:space="1" w:color="auto"/>
          <w:right w:val="single" w:sz="4" w:space="4" w:color="auto"/>
        </w:pBdr>
        <w:jc w:val="center"/>
        <w:rPr>
          <w:sz w:val="18"/>
          <w:szCs w:val="18"/>
        </w:rPr>
      </w:pPr>
      <w:r w:rsidRPr="000A1830">
        <w:rPr>
          <w:sz w:val="18"/>
          <w:szCs w:val="18"/>
        </w:rPr>
        <w:t>R : Taux d’endettement = Endettement / ressources propres</w:t>
      </w:r>
    </w:p>
    <w:p w:rsidR="0085175D" w:rsidRDefault="0085175D" w:rsidP="00977AE8">
      <w:pPr>
        <w:pStyle w:val="Paragraphedeliste"/>
        <w:numPr>
          <w:ilvl w:val="0"/>
          <w:numId w:val="30"/>
        </w:numPr>
        <w:rPr>
          <w:sz w:val="24"/>
          <w:szCs w:val="18"/>
          <w:u w:val="single"/>
        </w:rPr>
      </w:pPr>
      <w:r w:rsidRPr="000A1830">
        <w:rPr>
          <w:sz w:val="24"/>
          <w:szCs w:val="18"/>
          <w:u w:val="single"/>
        </w:rPr>
        <w:t>Les ratios de rotation</w:t>
      </w:r>
    </w:p>
    <w:p w:rsidR="0085175D" w:rsidRPr="000A1830" w:rsidRDefault="0085175D" w:rsidP="0085175D">
      <w:pPr>
        <w:pStyle w:val="Paragraphedeliste"/>
        <w:rPr>
          <w:sz w:val="24"/>
          <w:szCs w:val="18"/>
          <w:u w:val="single"/>
        </w:rPr>
      </w:pPr>
    </w:p>
    <w:p w:rsidR="0085175D" w:rsidRPr="000A1830" w:rsidRDefault="0085175D" w:rsidP="00977AE8">
      <w:pPr>
        <w:pStyle w:val="Paragraphedeliste"/>
        <w:numPr>
          <w:ilvl w:val="0"/>
          <w:numId w:val="32"/>
        </w:numPr>
        <w:rPr>
          <w:sz w:val="18"/>
          <w:szCs w:val="18"/>
          <w:u w:val="single"/>
        </w:rPr>
      </w:pPr>
      <w:r w:rsidRPr="000A1830">
        <w:rPr>
          <w:sz w:val="18"/>
          <w:szCs w:val="18"/>
          <w:u w:val="single"/>
        </w:rPr>
        <w:t>Définition</w:t>
      </w:r>
    </w:p>
    <w:p w:rsidR="0085175D" w:rsidRPr="000A1830" w:rsidRDefault="0085175D" w:rsidP="0085175D">
      <w:pPr>
        <w:rPr>
          <w:sz w:val="18"/>
          <w:szCs w:val="18"/>
        </w:rPr>
      </w:pPr>
      <w:r w:rsidRPr="000A1830">
        <w:rPr>
          <w:sz w:val="18"/>
          <w:szCs w:val="18"/>
        </w:rPr>
        <w:t>Les ratios de rotation expliquent l’évolution du BFRE. Le BFR d’exploitation est fonction du chiffre d’affaires. Normalement, si la durée des décalages entre les ventes, les achats  et les paiements correspondants, reste constante, le BFRE reste sensiblement proportionnel au chiffre d’affaires.</w:t>
      </w:r>
    </w:p>
    <w:p w:rsidR="0085175D" w:rsidRPr="000A1830" w:rsidRDefault="0085175D" w:rsidP="0085175D">
      <w:pPr>
        <w:pBdr>
          <w:top w:val="single" w:sz="4" w:space="1" w:color="auto"/>
          <w:left w:val="single" w:sz="4" w:space="4" w:color="auto"/>
          <w:bottom w:val="single" w:sz="4" w:space="1" w:color="auto"/>
          <w:right w:val="single" w:sz="4" w:space="4" w:color="auto"/>
        </w:pBdr>
        <w:jc w:val="center"/>
        <w:rPr>
          <w:sz w:val="18"/>
          <w:szCs w:val="18"/>
        </w:rPr>
      </w:pPr>
      <w:r w:rsidRPr="000A1830">
        <w:rPr>
          <w:sz w:val="18"/>
          <w:szCs w:val="18"/>
        </w:rPr>
        <w:t>R : poids du BFRE = BFRE/CA</w:t>
      </w:r>
    </w:p>
    <w:p w:rsidR="0085175D" w:rsidRPr="000A1830" w:rsidRDefault="0085175D" w:rsidP="0085175D">
      <w:pPr>
        <w:rPr>
          <w:sz w:val="18"/>
          <w:szCs w:val="18"/>
        </w:rPr>
      </w:pPr>
      <w:r w:rsidRPr="000A1830">
        <w:rPr>
          <w:sz w:val="18"/>
          <w:szCs w:val="18"/>
        </w:rPr>
        <w:t>Tout accroissement de ce ratio témoigne :</w:t>
      </w:r>
    </w:p>
    <w:p w:rsidR="0085175D" w:rsidRPr="000A1830" w:rsidRDefault="0085175D" w:rsidP="0085175D">
      <w:pPr>
        <w:numPr>
          <w:ilvl w:val="0"/>
          <w:numId w:val="6"/>
        </w:numPr>
        <w:spacing w:after="0" w:line="240" w:lineRule="auto"/>
        <w:rPr>
          <w:sz w:val="18"/>
          <w:szCs w:val="18"/>
        </w:rPr>
      </w:pPr>
      <w:r w:rsidRPr="000A1830">
        <w:rPr>
          <w:sz w:val="18"/>
          <w:szCs w:val="18"/>
        </w:rPr>
        <w:t>Soit d’un accroissement des décalages de l’actif circulant (stocks et créances) ;</w:t>
      </w:r>
    </w:p>
    <w:p w:rsidR="0085175D" w:rsidRPr="000A1830" w:rsidRDefault="0085175D" w:rsidP="0085175D">
      <w:pPr>
        <w:numPr>
          <w:ilvl w:val="0"/>
          <w:numId w:val="6"/>
        </w:numPr>
        <w:spacing w:after="0" w:line="240" w:lineRule="auto"/>
        <w:rPr>
          <w:sz w:val="18"/>
          <w:szCs w:val="18"/>
        </w:rPr>
      </w:pPr>
      <w:r w:rsidRPr="000A1830">
        <w:rPr>
          <w:sz w:val="18"/>
          <w:szCs w:val="18"/>
        </w:rPr>
        <w:t>Soit d’une réduction des décalages du passif (dettes circulantes)</w:t>
      </w:r>
    </w:p>
    <w:p w:rsidR="0085175D" w:rsidRDefault="0085175D" w:rsidP="0085175D">
      <w:pPr>
        <w:rPr>
          <w:sz w:val="18"/>
          <w:szCs w:val="18"/>
        </w:rPr>
      </w:pPr>
    </w:p>
    <w:p w:rsidR="0085175D" w:rsidRPr="000A1830" w:rsidRDefault="0085175D" w:rsidP="0085175D">
      <w:pPr>
        <w:rPr>
          <w:sz w:val="18"/>
          <w:szCs w:val="18"/>
        </w:rPr>
      </w:pPr>
      <w:r w:rsidRPr="000A1830">
        <w:rPr>
          <w:sz w:val="18"/>
          <w:szCs w:val="18"/>
        </w:rPr>
        <w:t>Les délais de rotation sont formés par le rapport d’un « stock » et d’un flux. En effet, les délais de rotation sont obtenus en formant le rapport entre :</w:t>
      </w:r>
    </w:p>
    <w:p w:rsidR="0085175D" w:rsidRPr="000A1830" w:rsidRDefault="0085175D" w:rsidP="0085175D">
      <w:pPr>
        <w:numPr>
          <w:ilvl w:val="0"/>
          <w:numId w:val="7"/>
        </w:numPr>
        <w:spacing w:after="0" w:line="240" w:lineRule="auto"/>
        <w:rPr>
          <w:sz w:val="18"/>
          <w:szCs w:val="18"/>
        </w:rPr>
      </w:pPr>
      <w:r w:rsidRPr="000A1830">
        <w:rPr>
          <w:sz w:val="18"/>
          <w:szCs w:val="18"/>
        </w:rPr>
        <w:lastRenderedPageBreak/>
        <w:t>Un poste du BFRE (stock, créance ou dette) ;</w:t>
      </w:r>
    </w:p>
    <w:p w:rsidR="0085175D" w:rsidRPr="000A1830" w:rsidRDefault="0085175D" w:rsidP="0085175D">
      <w:pPr>
        <w:numPr>
          <w:ilvl w:val="0"/>
          <w:numId w:val="7"/>
        </w:numPr>
        <w:spacing w:after="0" w:line="240" w:lineRule="auto"/>
        <w:rPr>
          <w:sz w:val="18"/>
          <w:szCs w:val="18"/>
        </w:rPr>
      </w:pPr>
      <w:r w:rsidRPr="000A1830">
        <w:rPr>
          <w:sz w:val="18"/>
          <w:szCs w:val="18"/>
        </w:rPr>
        <w:t>Et un flux d’achat ou de vente.</w:t>
      </w:r>
    </w:p>
    <w:p w:rsidR="0085175D" w:rsidRPr="000A1830" w:rsidRDefault="0085175D" w:rsidP="0085175D">
      <w:pPr>
        <w:rPr>
          <w:sz w:val="18"/>
          <w:szCs w:val="18"/>
        </w:rPr>
      </w:pPr>
    </w:p>
    <w:p w:rsidR="0085175D" w:rsidRPr="000A1830" w:rsidRDefault="0085175D" w:rsidP="0085175D">
      <w:pPr>
        <w:rPr>
          <w:sz w:val="18"/>
          <w:szCs w:val="18"/>
        </w:rPr>
      </w:pPr>
      <w:r w:rsidRPr="000A1830">
        <w:rPr>
          <w:sz w:val="18"/>
          <w:szCs w:val="18"/>
        </w:rPr>
        <w:t>Le poste du numérateur est une image instantanée indépendante du temps. Le flux du dénominateur n’est défini que si on précise la période de temps (généralement l’année) pendant laquelle il s’est écoulé.</w:t>
      </w:r>
    </w:p>
    <w:p w:rsidR="0085175D" w:rsidRPr="000A1830" w:rsidRDefault="0085175D" w:rsidP="0085175D">
      <w:pPr>
        <w:rPr>
          <w:sz w:val="18"/>
          <w:szCs w:val="18"/>
        </w:rPr>
      </w:pPr>
      <w:r w:rsidRPr="000A1830">
        <w:rPr>
          <w:sz w:val="18"/>
          <w:szCs w:val="18"/>
        </w:rPr>
        <w:t>Les délais de rotation sont exprimés en une unité de temps (généralement le jour). Il est nécessaire de convertir la période du flux dans l’unité de temps exprimant le délai.</w:t>
      </w:r>
    </w:p>
    <w:p w:rsidR="0085175D" w:rsidRPr="000A1830" w:rsidRDefault="0085175D" w:rsidP="00977AE8">
      <w:pPr>
        <w:pStyle w:val="Paragraphedeliste"/>
        <w:numPr>
          <w:ilvl w:val="0"/>
          <w:numId w:val="32"/>
        </w:numPr>
        <w:rPr>
          <w:sz w:val="18"/>
          <w:szCs w:val="18"/>
          <w:u w:val="single"/>
        </w:rPr>
      </w:pPr>
      <w:r w:rsidRPr="000A1830">
        <w:rPr>
          <w:sz w:val="18"/>
          <w:szCs w:val="18"/>
          <w:u w:val="single"/>
        </w:rPr>
        <w:t>Le délai de rotation des stocks</w:t>
      </w:r>
    </w:p>
    <w:p w:rsidR="0085175D" w:rsidRPr="000A1830" w:rsidRDefault="0085175D" w:rsidP="0085175D">
      <w:pPr>
        <w:pBdr>
          <w:top w:val="single" w:sz="4" w:space="1" w:color="auto"/>
          <w:left w:val="single" w:sz="4" w:space="4" w:color="auto"/>
          <w:bottom w:val="single" w:sz="4" w:space="1" w:color="auto"/>
          <w:right w:val="single" w:sz="4" w:space="4" w:color="auto"/>
        </w:pBdr>
        <w:jc w:val="center"/>
        <w:rPr>
          <w:sz w:val="18"/>
          <w:szCs w:val="18"/>
        </w:rPr>
      </w:pPr>
      <w:r w:rsidRPr="000A1830">
        <w:rPr>
          <w:sz w:val="18"/>
          <w:szCs w:val="18"/>
        </w:rPr>
        <w:t>R</w:t>
      </w:r>
      <w:r w:rsidRPr="000A1830">
        <w:rPr>
          <w:sz w:val="18"/>
          <w:szCs w:val="18"/>
          <w:vertAlign w:val="subscript"/>
        </w:rPr>
        <w:t>1</w:t>
      </w:r>
      <w:r w:rsidRPr="000A1830">
        <w:rPr>
          <w:sz w:val="18"/>
          <w:szCs w:val="18"/>
        </w:rPr>
        <w:t> : Rotation stocks marchandises ou MP = (Stocks moyens / coût annuel des achats) *360</w:t>
      </w:r>
    </w:p>
    <w:p w:rsidR="0085175D" w:rsidRPr="000A1830" w:rsidRDefault="0085175D" w:rsidP="0085175D">
      <w:pPr>
        <w:rPr>
          <w:sz w:val="18"/>
          <w:szCs w:val="18"/>
        </w:rPr>
      </w:pPr>
    </w:p>
    <w:p w:rsidR="0085175D" w:rsidRPr="000A1830" w:rsidRDefault="0085175D" w:rsidP="0085175D">
      <w:pPr>
        <w:pBdr>
          <w:top w:val="single" w:sz="4" w:space="1" w:color="auto"/>
          <w:left w:val="single" w:sz="4" w:space="4" w:color="auto"/>
          <w:bottom w:val="single" w:sz="4" w:space="1" w:color="auto"/>
          <w:right w:val="single" w:sz="4" w:space="4" w:color="auto"/>
        </w:pBdr>
        <w:jc w:val="center"/>
        <w:rPr>
          <w:sz w:val="18"/>
          <w:szCs w:val="18"/>
        </w:rPr>
      </w:pPr>
      <w:r w:rsidRPr="000A1830">
        <w:rPr>
          <w:sz w:val="18"/>
          <w:szCs w:val="18"/>
        </w:rPr>
        <w:t>R</w:t>
      </w:r>
      <w:r w:rsidRPr="000A1830">
        <w:rPr>
          <w:sz w:val="18"/>
          <w:szCs w:val="18"/>
          <w:vertAlign w:val="subscript"/>
        </w:rPr>
        <w:t>2</w:t>
      </w:r>
      <w:r w:rsidRPr="000A1830">
        <w:rPr>
          <w:sz w:val="18"/>
          <w:szCs w:val="18"/>
        </w:rPr>
        <w:t> : Rotation stocks PF = (Stocks moyens / coût annuel de production) *360</w:t>
      </w:r>
    </w:p>
    <w:p w:rsidR="0085175D" w:rsidRPr="000A1830" w:rsidRDefault="0085175D" w:rsidP="0085175D">
      <w:pPr>
        <w:rPr>
          <w:sz w:val="18"/>
          <w:szCs w:val="18"/>
        </w:rPr>
      </w:pPr>
      <w:r w:rsidRPr="000A1830">
        <w:rPr>
          <w:sz w:val="18"/>
          <w:szCs w:val="18"/>
        </w:rPr>
        <w:t>Les stocks figurant au numérateur sont égaux à la moyenne des stocks observés à l’ouverture et à la clôture de l’exercice. Le numérateur et le dénominateur du ratio doivent être évalués de façon homogène. Les stocks sont évalués au coût d’achat (comprenant les frais d’achats), au coût de production (comprenant les charges directes et indirectes de production) s’il s’agit de stocks de PF.</w:t>
      </w:r>
    </w:p>
    <w:p w:rsidR="0085175D" w:rsidRPr="000A1830" w:rsidRDefault="0085175D" w:rsidP="00977AE8">
      <w:pPr>
        <w:pStyle w:val="Paragraphedeliste"/>
        <w:numPr>
          <w:ilvl w:val="0"/>
          <w:numId w:val="32"/>
        </w:numPr>
        <w:rPr>
          <w:sz w:val="18"/>
          <w:szCs w:val="18"/>
          <w:u w:val="single"/>
        </w:rPr>
      </w:pPr>
      <w:r w:rsidRPr="000A1830">
        <w:rPr>
          <w:sz w:val="18"/>
          <w:szCs w:val="18"/>
          <w:u w:val="single"/>
        </w:rPr>
        <w:t>Le délai de rotation des clients</w:t>
      </w:r>
    </w:p>
    <w:p w:rsidR="0085175D" w:rsidRPr="000A1830" w:rsidRDefault="0085175D" w:rsidP="0085175D">
      <w:pPr>
        <w:pBdr>
          <w:top w:val="single" w:sz="4" w:space="1" w:color="auto"/>
          <w:left w:val="single" w:sz="4" w:space="4" w:color="auto"/>
          <w:bottom w:val="single" w:sz="4" w:space="1" w:color="auto"/>
          <w:right w:val="single" w:sz="4" w:space="4" w:color="auto"/>
        </w:pBdr>
        <w:jc w:val="center"/>
        <w:rPr>
          <w:sz w:val="18"/>
          <w:szCs w:val="18"/>
        </w:rPr>
      </w:pPr>
      <w:r w:rsidRPr="000A1830">
        <w:rPr>
          <w:sz w:val="18"/>
          <w:szCs w:val="18"/>
        </w:rPr>
        <w:t>R : Rotation de crédit-clients = ((CC et comptes rattachés + EENE) / CA TTC) * 360</w:t>
      </w:r>
    </w:p>
    <w:p w:rsidR="0085175D" w:rsidRPr="000A1830" w:rsidRDefault="0085175D" w:rsidP="0085175D">
      <w:pPr>
        <w:rPr>
          <w:sz w:val="18"/>
          <w:szCs w:val="18"/>
        </w:rPr>
      </w:pPr>
      <w:r w:rsidRPr="000A1830">
        <w:rPr>
          <w:sz w:val="18"/>
          <w:szCs w:val="18"/>
        </w:rPr>
        <w:t>On peut prendre le poste « créance client du bilan de clôture », mais il est préférable d’inscrire au numérateur la moyenne des créances et des effets observés à l’ouverture et à la clôture de l’exercice. Le ratio mesure la durée moyenne du crédit consenti aux clients. Il faut faire attention, car les créances sont TTC dans le bilan et le CA hors taxe dans le compte de résultat. On calcule donc les ventes TTC en laissant les créances telles quelles.</w:t>
      </w:r>
    </w:p>
    <w:p w:rsidR="0085175D" w:rsidRPr="000A1830" w:rsidRDefault="0085175D" w:rsidP="00977AE8">
      <w:pPr>
        <w:pStyle w:val="Paragraphedeliste"/>
        <w:numPr>
          <w:ilvl w:val="0"/>
          <w:numId w:val="32"/>
        </w:numPr>
        <w:rPr>
          <w:sz w:val="18"/>
          <w:szCs w:val="18"/>
          <w:u w:val="single"/>
        </w:rPr>
      </w:pPr>
      <w:r w:rsidRPr="000A1830">
        <w:rPr>
          <w:sz w:val="18"/>
          <w:szCs w:val="18"/>
          <w:u w:val="single"/>
        </w:rPr>
        <w:t xml:space="preserve">Le délai de rotation des fournisseurs </w:t>
      </w:r>
    </w:p>
    <w:p w:rsidR="0085175D" w:rsidRPr="000A1830" w:rsidRDefault="0085175D" w:rsidP="0085175D">
      <w:pPr>
        <w:pBdr>
          <w:top w:val="single" w:sz="4" w:space="1" w:color="auto"/>
          <w:left w:val="single" w:sz="4" w:space="4" w:color="auto"/>
          <w:bottom w:val="single" w:sz="4" w:space="1" w:color="auto"/>
          <w:right w:val="single" w:sz="4" w:space="4" w:color="auto"/>
        </w:pBdr>
        <w:jc w:val="center"/>
        <w:rPr>
          <w:sz w:val="18"/>
          <w:szCs w:val="18"/>
        </w:rPr>
      </w:pPr>
      <w:r w:rsidRPr="000A1830">
        <w:rPr>
          <w:sz w:val="18"/>
          <w:szCs w:val="18"/>
        </w:rPr>
        <w:t>R : Rotation des fournisseurs = (dettes FRS</w:t>
      </w:r>
      <w:r w:rsidRPr="000A1830">
        <w:rPr>
          <w:sz w:val="18"/>
          <w:szCs w:val="18"/>
          <w:vertAlign w:val="superscript"/>
        </w:rPr>
        <w:t>(1)</w:t>
      </w:r>
      <w:r w:rsidRPr="000A1830">
        <w:rPr>
          <w:sz w:val="18"/>
          <w:szCs w:val="18"/>
        </w:rPr>
        <w:t xml:space="preserve"> / (achats TTC + services extérieurs TTC)) * 360</w:t>
      </w:r>
    </w:p>
    <w:p w:rsidR="0085175D" w:rsidRPr="000A1830" w:rsidRDefault="0085175D" w:rsidP="0085175D">
      <w:pPr>
        <w:rPr>
          <w:sz w:val="18"/>
          <w:szCs w:val="18"/>
        </w:rPr>
      </w:pPr>
      <w:r w:rsidRPr="000A1830">
        <w:rPr>
          <w:sz w:val="18"/>
          <w:szCs w:val="18"/>
        </w:rPr>
        <w:t>Les règles observées, concernant la TVA, pour le calcul  de ce ratio  sont analogues à celles indiquées à propos du ratio de crédit-clients.</w:t>
      </w:r>
    </w:p>
    <w:p w:rsidR="0085175D" w:rsidRPr="000A1830" w:rsidRDefault="0085175D" w:rsidP="0085175D">
      <w:pPr>
        <w:rPr>
          <w:i/>
          <w:sz w:val="14"/>
          <w:szCs w:val="18"/>
        </w:rPr>
      </w:pPr>
      <w:r w:rsidRPr="000A1830">
        <w:rPr>
          <w:i/>
          <w:sz w:val="14"/>
          <w:szCs w:val="18"/>
        </w:rPr>
        <w:t>(1) En réalité « dettes FRS et comptes rattachés ». C’est donc généralement la totalité des consommations en provenance des tiers qui doit être comparée aux dettes FRS. Par contre, les fournisseurs d’immobilisations sont exclus du ratio.</w:t>
      </w:r>
    </w:p>
    <w:p w:rsidR="0085175D" w:rsidRPr="000A1830" w:rsidRDefault="0085175D" w:rsidP="00977AE8">
      <w:pPr>
        <w:pStyle w:val="Paragraphedeliste"/>
        <w:numPr>
          <w:ilvl w:val="0"/>
          <w:numId w:val="30"/>
        </w:numPr>
        <w:rPr>
          <w:sz w:val="24"/>
          <w:szCs w:val="18"/>
          <w:u w:val="single"/>
        </w:rPr>
      </w:pPr>
      <w:r w:rsidRPr="000A1830">
        <w:rPr>
          <w:sz w:val="24"/>
          <w:szCs w:val="18"/>
          <w:u w:val="single"/>
        </w:rPr>
        <w:t>La liquidité et la solvabilité</w:t>
      </w:r>
    </w:p>
    <w:p w:rsidR="0085175D" w:rsidRPr="000A1830" w:rsidRDefault="0085175D" w:rsidP="0085175D">
      <w:pPr>
        <w:rPr>
          <w:sz w:val="18"/>
          <w:szCs w:val="18"/>
        </w:rPr>
      </w:pPr>
      <w:r w:rsidRPr="000A1830">
        <w:rPr>
          <w:sz w:val="18"/>
          <w:szCs w:val="18"/>
        </w:rPr>
        <w:t>La liquidité du bilan écarte le risque de faillite. La liquidité du bilan se définit par le fait que les  actifs à moins d’un an sont supérieurs aux dettes à moins d’un an. La liquidité du bilan fait présumer que la vente progressive des stocks et l’encaissement des créances permettra de payer les dettes dans les semaines ou les mois à venir. Le risque de faillite est faible à court terme.</w:t>
      </w:r>
    </w:p>
    <w:p w:rsidR="0085175D" w:rsidRPr="000A1830" w:rsidRDefault="0085175D" w:rsidP="0085175D">
      <w:pPr>
        <w:rPr>
          <w:sz w:val="18"/>
          <w:szCs w:val="18"/>
        </w:rPr>
      </w:pPr>
      <w:r w:rsidRPr="000A1830">
        <w:rPr>
          <w:sz w:val="18"/>
          <w:szCs w:val="18"/>
        </w:rPr>
        <w:t>La trésorerie due aux opérations d’exploitation, c’est le sang de l’entreprise. La panne de trésorerie, c’est l’infarctus, l’arrêt du cœur.</w:t>
      </w:r>
      <w:r>
        <w:rPr>
          <w:sz w:val="18"/>
          <w:szCs w:val="18"/>
        </w:rPr>
        <w:t xml:space="preserve"> </w:t>
      </w:r>
      <w:r w:rsidRPr="000A1830">
        <w:rPr>
          <w:sz w:val="18"/>
          <w:szCs w:val="18"/>
        </w:rPr>
        <w:t>La trésorerie due aux opérations de bilan, c’est l’huile du moteur d’une voiture. Le manque d’huile entraîne le coulage des bielles.</w:t>
      </w:r>
    </w:p>
    <w:p w:rsidR="0085175D" w:rsidRPr="000A1830" w:rsidRDefault="0085175D" w:rsidP="0085175D">
      <w:pPr>
        <w:rPr>
          <w:sz w:val="18"/>
          <w:szCs w:val="18"/>
        </w:rPr>
      </w:pPr>
      <w:r w:rsidRPr="000A1830">
        <w:rPr>
          <w:sz w:val="18"/>
          <w:szCs w:val="18"/>
        </w:rPr>
        <w:t>Quelle que soit la puissance de la voiture ou la santé du corps, le manque de trésorerie, c’est la cessation de paiement à plus ou moins longue échéance, ce qui peut entraîner la liquidation et la mort de l’entreprise.</w:t>
      </w:r>
    </w:p>
    <w:p w:rsidR="0085175D" w:rsidRPr="000A1830" w:rsidRDefault="0085175D" w:rsidP="0085175D">
      <w:pPr>
        <w:rPr>
          <w:sz w:val="18"/>
          <w:szCs w:val="18"/>
        </w:rPr>
      </w:pPr>
      <w:r w:rsidRPr="000A1830">
        <w:rPr>
          <w:sz w:val="18"/>
          <w:szCs w:val="18"/>
        </w:rPr>
        <w:t>La trésorerie est un fluide au même titre que l’air comprimé, l’eau ou l’électricité. L’importance de leur consommation n’indique pas la santé de l’entreprise, mais l’entreprise ne peut vivre sans ces fluides. Il en est de même de « l’argent » qui rentre, qui sort ou qui est en caisse ou à la banque.</w:t>
      </w:r>
    </w:p>
    <w:p w:rsidR="00B151AB" w:rsidRDefault="00B151AB" w:rsidP="0085175D">
      <w:pPr>
        <w:rPr>
          <w:sz w:val="18"/>
          <w:szCs w:val="18"/>
        </w:rPr>
      </w:pPr>
    </w:p>
    <w:p w:rsidR="00B151AB" w:rsidRDefault="00B151AB" w:rsidP="0085175D">
      <w:pPr>
        <w:rPr>
          <w:sz w:val="18"/>
          <w:szCs w:val="18"/>
        </w:rPr>
      </w:pPr>
    </w:p>
    <w:p w:rsidR="0085175D" w:rsidRPr="000A1830" w:rsidRDefault="0085175D" w:rsidP="0085175D">
      <w:pPr>
        <w:rPr>
          <w:sz w:val="18"/>
          <w:szCs w:val="18"/>
        </w:rPr>
      </w:pPr>
      <w:r w:rsidRPr="000A1830">
        <w:rPr>
          <w:sz w:val="18"/>
          <w:szCs w:val="18"/>
        </w:rPr>
        <w:lastRenderedPageBreak/>
        <w:t>Il ne faut pas confondre :</w:t>
      </w:r>
    </w:p>
    <w:p w:rsidR="0085175D" w:rsidRPr="000A1830" w:rsidRDefault="0085175D" w:rsidP="0085175D">
      <w:pPr>
        <w:numPr>
          <w:ilvl w:val="0"/>
          <w:numId w:val="8"/>
        </w:numPr>
        <w:spacing w:after="0" w:line="240" w:lineRule="auto"/>
        <w:rPr>
          <w:sz w:val="18"/>
          <w:szCs w:val="18"/>
        </w:rPr>
      </w:pPr>
      <w:r w:rsidRPr="000A1830">
        <w:rPr>
          <w:sz w:val="18"/>
          <w:szCs w:val="18"/>
        </w:rPr>
        <w:t>La liquidité des actifs : possibilité de les échanger rapidement contre de la monnaie ;</w:t>
      </w:r>
    </w:p>
    <w:p w:rsidR="00636674" w:rsidRDefault="0085175D" w:rsidP="0085175D">
      <w:pPr>
        <w:numPr>
          <w:ilvl w:val="0"/>
          <w:numId w:val="8"/>
        </w:numPr>
        <w:spacing w:after="0" w:line="240" w:lineRule="auto"/>
        <w:rPr>
          <w:sz w:val="18"/>
          <w:szCs w:val="18"/>
        </w:rPr>
      </w:pPr>
      <w:r w:rsidRPr="000A1830">
        <w:rPr>
          <w:sz w:val="18"/>
          <w:szCs w:val="18"/>
        </w:rPr>
        <w:t>Et la liquidité du bilan : résultat d’une comparaison entre les actifs liquides et le passif exigible.</w:t>
      </w:r>
    </w:p>
    <w:p w:rsidR="00B151AB" w:rsidRPr="00B151AB" w:rsidRDefault="00B151AB" w:rsidP="00B151AB">
      <w:pPr>
        <w:spacing w:after="0" w:line="240" w:lineRule="auto"/>
        <w:ind w:left="720"/>
        <w:rPr>
          <w:sz w:val="18"/>
          <w:szCs w:val="18"/>
        </w:rPr>
      </w:pPr>
    </w:p>
    <w:p w:rsidR="0085175D" w:rsidRPr="000A1830" w:rsidRDefault="0085175D" w:rsidP="00977AE8">
      <w:pPr>
        <w:pStyle w:val="Paragraphedeliste"/>
        <w:numPr>
          <w:ilvl w:val="0"/>
          <w:numId w:val="33"/>
        </w:numPr>
        <w:rPr>
          <w:sz w:val="18"/>
          <w:szCs w:val="18"/>
          <w:u w:val="single"/>
        </w:rPr>
      </w:pPr>
      <w:r w:rsidRPr="000A1830">
        <w:rPr>
          <w:sz w:val="18"/>
          <w:szCs w:val="18"/>
          <w:u w:val="single"/>
        </w:rPr>
        <w:t>La solvabilité de l’entreprise</w:t>
      </w:r>
    </w:p>
    <w:p w:rsidR="0085175D" w:rsidRPr="000A1830" w:rsidRDefault="0085175D" w:rsidP="0085175D">
      <w:pPr>
        <w:pBdr>
          <w:top w:val="single" w:sz="4" w:space="1" w:color="auto"/>
          <w:left w:val="single" w:sz="4" w:space="4" w:color="auto"/>
          <w:bottom w:val="single" w:sz="4" w:space="1" w:color="auto"/>
          <w:right w:val="single" w:sz="4" w:space="4" w:color="auto"/>
        </w:pBdr>
        <w:jc w:val="center"/>
        <w:rPr>
          <w:sz w:val="18"/>
          <w:szCs w:val="18"/>
        </w:rPr>
      </w:pPr>
      <w:r w:rsidRPr="000A1830">
        <w:rPr>
          <w:sz w:val="18"/>
          <w:szCs w:val="18"/>
        </w:rPr>
        <w:t>R : La solvabilité = Actif total (actif réel) / Capitaux étrangers (total des dettes)</w:t>
      </w:r>
    </w:p>
    <w:p w:rsidR="0085175D" w:rsidRPr="000A1830" w:rsidRDefault="0085175D" w:rsidP="0085175D">
      <w:pPr>
        <w:rPr>
          <w:sz w:val="18"/>
          <w:szCs w:val="18"/>
        </w:rPr>
      </w:pPr>
      <w:r w:rsidRPr="000A1830">
        <w:rPr>
          <w:sz w:val="18"/>
          <w:szCs w:val="18"/>
        </w:rPr>
        <w:t>La solvabilité se définit dans la perspective d’une liquidation de l’ensemble de l’entreprise, notamment si elle se trouve en cessation de paiement par suite d’un manque de liquidité du bilan. L’entreprise est solvable dans la mesure où l’actif réel est suffisant pour permettre de payer toutes les dettes.</w:t>
      </w:r>
    </w:p>
    <w:p w:rsidR="0085175D" w:rsidRPr="000A1830" w:rsidRDefault="0085175D" w:rsidP="00977AE8">
      <w:pPr>
        <w:pStyle w:val="Paragraphedeliste"/>
        <w:numPr>
          <w:ilvl w:val="0"/>
          <w:numId w:val="33"/>
        </w:numPr>
        <w:rPr>
          <w:sz w:val="18"/>
          <w:szCs w:val="18"/>
          <w:u w:val="single"/>
        </w:rPr>
      </w:pPr>
      <w:r w:rsidRPr="000A1830">
        <w:rPr>
          <w:sz w:val="18"/>
          <w:szCs w:val="18"/>
          <w:u w:val="single"/>
        </w:rPr>
        <w:t>Ratios de liquidité</w:t>
      </w:r>
    </w:p>
    <w:p w:rsidR="0085175D" w:rsidRPr="000A1830" w:rsidRDefault="0085175D" w:rsidP="0085175D">
      <w:pPr>
        <w:pBdr>
          <w:top w:val="single" w:sz="4" w:space="1" w:color="auto"/>
          <w:left w:val="single" w:sz="4" w:space="4" w:color="auto"/>
          <w:bottom w:val="single" w:sz="4" w:space="1" w:color="auto"/>
          <w:right w:val="single" w:sz="4" w:space="4" w:color="auto"/>
        </w:pBdr>
        <w:jc w:val="center"/>
        <w:rPr>
          <w:sz w:val="18"/>
          <w:szCs w:val="18"/>
        </w:rPr>
      </w:pPr>
      <w:r w:rsidRPr="000A1830">
        <w:rPr>
          <w:sz w:val="18"/>
          <w:szCs w:val="18"/>
        </w:rPr>
        <w:t>R : Ratio de liquidité générale = Actif à moins d’un an/ Dettes à moins d’un an</w:t>
      </w:r>
    </w:p>
    <w:p w:rsidR="0085175D" w:rsidRPr="000A1830" w:rsidRDefault="0085175D" w:rsidP="0085175D">
      <w:pPr>
        <w:rPr>
          <w:sz w:val="18"/>
          <w:szCs w:val="18"/>
        </w:rPr>
      </w:pPr>
      <w:r w:rsidRPr="000A1830">
        <w:rPr>
          <w:sz w:val="18"/>
          <w:szCs w:val="18"/>
        </w:rPr>
        <w:t>Les banques exigent habituellement que ce ratio soit supérieur à 1, ce qui signifie que le fonds de roulement financier est positif.</w:t>
      </w:r>
    </w:p>
    <w:p w:rsidR="0085175D" w:rsidRPr="000A1830" w:rsidRDefault="0085175D" w:rsidP="0085175D">
      <w:pPr>
        <w:pBdr>
          <w:top w:val="single" w:sz="4" w:space="1" w:color="auto"/>
          <w:left w:val="single" w:sz="4" w:space="4" w:color="auto"/>
          <w:bottom w:val="single" w:sz="4" w:space="1" w:color="auto"/>
          <w:right w:val="single" w:sz="4" w:space="4" w:color="auto"/>
        </w:pBdr>
        <w:jc w:val="center"/>
        <w:rPr>
          <w:sz w:val="18"/>
          <w:szCs w:val="18"/>
        </w:rPr>
      </w:pPr>
      <w:r w:rsidRPr="000A1830">
        <w:rPr>
          <w:sz w:val="18"/>
          <w:szCs w:val="18"/>
        </w:rPr>
        <w:t>R : Ratio de liquidité immédiate = disponibilité / dettes à moins d’un an</w:t>
      </w:r>
    </w:p>
    <w:p w:rsidR="0085175D" w:rsidRPr="000A1830" w:rsidRDefault="0085175D" w:rsidP="0085175D">
      <w:pPr>
        <w:rPr>
          <w:sz w:val="18"/>
          <w:szCs w:val="18"/>
        </w:rPr>
      </w:pPr>
      <w:r w:rsidRPr="000A1830">
        <w:rPr>
          <w:sz w:val="18"/>
          <w:szCs w:val="18"/>
        </w:rPr>
        <w:t>Ce ratio ne comprend au numérateur que les disponibilités (y compris les VMP). Leur liquidité est parfaite. Actuellement, les entreprises utilisent largement les possibilités du découvert bancaire pour assurer leur trésorerie. On tend donc à renoncer au calcul de ce ratio.</w:t>
      </w:r>
    </w:p>
    <w:p w:rsidR="0085175D" w:rsidRPr="000A1830" w:rsidRDefault="0085175D" w:rsidP="00977AE8">
      <w:pPr>
        <w:pStyle w:val="Paragraphedeliste"/>
        <w:numPr>
          <w:ilvl w:val="0"/>
          <w:numId w:val="30"/>
        </w:numPr>
        <w:rPr>
          <w:sz w:val="24"/>
          <w:szCs w:val="18"/>
          <w:u w:val="single"/>
        </w:rPr>
      </w:pPr>
      <w:r w:rsidRPr="000A1830">
        <w:rPr>
          <w:sz w:val="24"/>
          <w:szCs w:val="18"/>
          <w:u w:val="single"/>
        </w:rPr>
        <w:t>Les ratios liés aux marges et résultats</w:t>
      </w:r>
    </w:p>
    <w:p w:rsidR="0085175D" w:rsidRPr="000A1830" w:rsidRDefault="0085175D" w:rsidP="0085175D">
      <w:pPr>
        <w:rPr>
          <w:sz w:val="18"/>
          <w:szCs w:val="18"/>
        </w:rPr>
      </w:pPr>
      <w:r w:rsidRPr="000A1830">
        <w:rPr>
          <w:sz w:val="18"/>
          <w:szCs w:val="18"/>
        </w:rPr>
        <w:t>L’évolution de l’activité est mesurée par le taux de variation d’un indicateur d’activité. Traditionnellement, cet indicateur est le chiffre d’affaire (HT).</w:t>
      </w:r>
    </w:p>
    <w:p w:rsidR="0085175D" w:rsidRPr="000A1830" w:rsidRDefault="0085175D" w:rsidP="0085175D">
      <w:pPr>
        <w:pBdr>
          <w:top w:val="single" w:sz="4" w:space="1" w:color="auto"/>
          <w:left w:val="single" w:sz="4" w:space="4" w:color="auto"/>
          <w:bottom w:val="single" w:sz="4" w:space="1" w:color="auto"/>
          <w:right w:val="single" w:sz="4" w:space="4" w:color="auto"/>
        </w:pBdr>
        <w:jc w:val="center"/>
        <w:rPr>
          <w:sz w:val="18"/>
          <w:szCs w:val="18"/>
        </w:rPr>
      </w:pPr>
      <w:r w:rsidRPr="000A1830">
        <w:rPr>
          <w:sz w:val="18"/>
          <w:szCs w:val="18"/>
        </w:rPr>
        <w:t>R : Taux de variation du chiffre d’affaires = (CA n – CA n-1) / CA n-1</w:t>
      </w:r>
    </w:p>
    <w:p w:rsidR="0085175D" w:rsidRPr="000A1830" w:rsidRDefault="0085175D" w:rsidP="0085175D">
      <w:pPr>
        <w:rPr>
          <w:sz w:val="18"/>
          <w:szCs w:val="18"/>
        </w:rPr>
      </w:pPr>
      <w:r w:rsidRPr="000A1830">
        <w:rPr>
          <w:sz w:val="18"/>
          <w:szCs w:val="18"/>
        </w:rPr>
        <w:t>On peut remplacer le chiffre d’affaires par la valeur ajoutée. On obtient ainsi un indicateur plus approprié pour mesurer l’augmentation ou la baisse, de la création de « richesse économique ».</w:t>
      </w:r>
    </w:p>
    <w:p w:rsidR="0085175D" w:rsidRPr="000A1830" w:rsidRDefault="0085175D" w:rsidP="00977AE8">
      <w:pPr>
        <w:pStyle w:val="Paragraphedeliste"/>
        <w:numPr>
          <w:ilvl w:val="0"/>
          <w:numId w:val="34"/>
        </w:numPr>
        <w:rPr>
          <w:sz w:val="18"/>
          <w:szCs w:val="18"/>
          <w:u w:val="single"/>
        </w:rPr>
      </w:pPr>
      <w:r w:rsidRPr="000A1830">
        <w:rPr>
          <w:sz w:val="18"/>
          <w:szCs w:val="18"/>
          <w:u w:val="single"/>
        </w:rPr>
        <w:t>La profitabilité</w:t>
      </w:r>
    </w:p>
    <w:p w:rsidR="0085175D" w:rsidRPr="000A1830" w:rsidRDefault="0085175D" w:rsidP="0085175D">
      <w:pPr>
        <w:rPr>
          <w:sz w:val="18"/>
          <w:szCs w:val="18"/>
        </w:rPr>
      </w:pPr>
      <w:r w:rsidRPr="000A1830">
        <w:rPr>
          <w:sz w:val="18"/>
          <w:szCs w:val="18"/>
        </w:rPr>
        <w:t>L’étude de la profitabilité met en relation une marge ou un profit avec le niveau d’activité (mesuré par le chiffre d’affaires). Le résultat constitue le résumé des performances globales de l’entreprise. Il entre dans le calcul du taux de marge bénéficiaire.</w:t>
      </w:r>
    </w:p>
    <w:p w:rsidR="0085175D" w:rsidRPr="000A1830" w:rsidRDefault="0085175D" w:rsidP="0085175D">
      <w:pPr>
        <w:pBdr>
          <w:top w:val="single" w:sz="4" w:space="1" w:color="auto"/>
          <w:left w:val="single" w:sz="4" w:space="4" w:color="auto"/>
          <w:bottom w:val="single" w:sz="4" w:space="1" w:color="auto"/>
          <w:right w:val="single" w:sz="4" w:space="4" w:color="auto"/>
        </w:pBdr>
        <w:jc w:val="center"/>
        <w:rPr>
          <w:sz w:val="18"/>
          <w:szCs w:val="18"/>
        </w:rPr>
      </w:pPr>
      <w:r w:rsidRPr="000A1830">
        <w:rPr>
          <w:sz w:val="18"/>
          <w:szCs w:val="18"/>
        </w:rPr>
        <w:t>R : Taux de marge bénéficiaire = résultat de l’exercice / CA HT</w:t>
      </w:r>
    </w:p>
    <w:p w:rsidR="0085175D" w:rsidRPr="000A1830" w:rsidRDefault="0085175D" w:rsidP="0085175D">
      <w:pPr>
        <w:rPr>
          <w:sz w:val="18"/>
          <w:szCs w:val="18"/>
        </w:rPr>
      </w:pPr>
      <w:r w:rsidRPr="000A1830">
        <w:rPr>
          <w:sz w:val="18"/>
          <w:szCs w:val="18"/>
        </w:rPr>
        <w:t>On peut préférer l’EBE pour mesurer la profitabilité car il est indépendant de la politique de financement et de la réglementation fiscale. Il mesure bien les performances industrielles et commerciales de l’entreprise.</w:t>
      </w:r>
    </w:p>
    <w:p w:rsidR="0085175D" w:rsidRPr="000A1830" w:rsidRDefault="0085175D" w:rsidP="0085175D">
      <w:pPr>
        <w:pBdr>
          <w:top w:val="single" w:sz="4" w:space="1" w:color="auto"/>
          <w:left w:val="single" w:sz="4" w:space="4" w:color="auto"/>
          <w:bottom w:val="single" w:sz="4" w:space="1" w:color="auto"/>
          <w:right w:val="single" w:sz="4" w:space="4" w:color="auto"/>
        </w:pBdr>
        <w:jc w:val="center"/>
        <w:rPr>
          <w:sz w:val="18"/>
          <w:szCs w:val="18"/>
        </w:rPr>
      </w:pPr>
      <w:r w:rsidRPr="000A1830">
        <w:rPr>
          <w:sz w:val="18"/>
          <w:szCs w:val="18"/>
        </w:rPr>
        <w:t>R : Taux de « marge brute » d’exploitation = EBE / CA HT</w:t>
      </w:r>
    </w:p>
    <w:p w:rsidR="0085175D" w:rsidRPr="000A1830" w:rsidRDefault="0085175D" w:rsidP="0085175D">
      <w:pPr>
        <w:rPr>
          <w:sz w:val="18"/>
          <w:szCs w:val="18"/>
        </w:rPr>
      </w:pPr>
      <w:r w:rsidRPr="000A1830">
        <w:rPr>
          <w:sz w:val="18"/>
          <w:szCs w:val="18"/>
        </w:rPr>
        <w:t>Dans les entreprises commerciales, la marge commerciale est le premier indicateur des performances.</w:t>
      </w:r>
    </w:p>
    <w:p w:rsidR="0085175D" w:rsidRPr="000A1830" w:rsidRDefault="0085175D" w:rsidP="0085175D">
      <w:pPr>
        <w:pBdr>
          <w:top w:val="single" w:sz="4" w:space="1" w:color="auto"/>
          <w:left w:val="single" w:sz="4" w:space="4" w:color="auto"/>
          <w:bottom w:val="single" w:sz="4" w:space="1" w:color="auto"/>
          <w:right w:val="single" w:sz="4" w:space="4" w:color="auto"/>
        </w:pBdr>
        <w:jc w:val="center"/>
        <w:rPr>
          <w:sz w:val="18"/>
          <w:szCs w:val="18"/>
        </w:rPr>
      </w:pPr>
      <w:r w:rsidRPr="000A1830">
        <w:rPr>
          <w:sz w:val="18"/>
          <w:szCs w:val="18"/>
        </w:rPr>
        <w:t>R : Taux de marge commerciale = Marge commerciale / Ventes de marchandises</w:t>
      </w:r>
    </w:p>
    <w:p w:rsidR="0085175D" w:rsidRPr="000A1830" w:rsidRDefault="0085175D" w:rsidP="00977AE8">
      <w:pPr>
        <w:pStyle w:val="Paragraphedeliste"/>
        <w:numPr>
          <w:ilvl w:val="0"/>
          <w:numId w:val="34"/>
        </w:numPr>
        <w:rPr>
          <w:sz w:val="18"/>
          <w:szCs w:val="18"/>
          <w:u w:val="single"/>
        </w:rPr>
      </w:pPr>
      <w:r w:rsidRPr="000A1830">
        <w:rPr>
          <w:sz w:val="18"/>
          <w:szCs w:val="18"/>
          <w:u w:val="single"/>
        </w:rPr>
        <w:t>La répartition de la VA</w:t>
      </w:r>
    </w:p>
    <w:p w:rsidR="0085175D" w:rsidRPr="000A1830" w:rsidRDefault="0085175D" w:rsidP="0085175D">
      <w:pPr>
        <w:rPr>
          <w:sz w:val="18"/>
          <w:szCs w:val="18"/>
        </w:rPr>
      </w:pPr>
      <w:r w:rsidRPr="000A1830">
        <w:rPr>
          <w:sz w:val="18"/>
          <w:szCs w:val="18"/>
        </w:rPr>
        <w:t>On calcule la répartition de la VA entre les parties prenantes :</w:t>
      </w:r>
    </w:p>
    <w:p w:rsidR="0085175D" w:rsidRPr="000A1830" w:rsidRDefault="0085175D" w:rsidP="0085175D">
      <w:pPr>
        <w:numPr>
          <w:ilvl w:val="0"/>
          <w:numId w:val="9"/>
        </w:numPr>
        <w:spacing w:after="0" w:line="240" w:lineRule="auto"/>
        <w:rPr>
          <w:sz w:val="18"/>
          <w:szCs w:val="18"/>
        </w:rPr>
      </w:pPr>
      <w:r w:rsidRPr="000A1830">
        <w:rPr>
          <w:sz w:val="18"/>
          <w:szCs w:val="18"/>
        </w:rPr>
        <w:t>Le personnel</w:t>
      </w:r>
      <w:r w:rsidRPr="000A1830">
        <w:rPr>
          <w:sz w:val="18"/>
          <w:szCs w:val="18"/>
        </w:rPr>
        <w:tab/>
      </w:r>
      <w:r w:rsidRPr="000A1830">
        <w:rPr>
          <w:sz w:val="18"/>
          <w:szCs w:val="18"/>
        </w:rPr>
        <w:tab/>
      </w:r>
      <w:r w:rsidRPr="000A1830">
        <w:rPr>
          <w:sz w:val="18"/>
          <w:szCs w:val="18"/>
        </w:rPr>
        <w:tab/>
        <w:t>Charges de personnel / VA</w:t>
      </w:r>
    </w:p>
    <w:p w:rsidR="0085175D" w:rsidRPr="000A1830" w:rsidRDefault="0085175D" w:rsidP="0085175D">
      <w:pPr>
        <w:numPr>
          <w:ilvl w:val="0"/>
          <w:numId w:val="9"/>
        </w:numPr>
        <w:spacing w:after="0" w:line="240" w:lineRule="auto"/>
        <w:rPr>
          <w:sz w:val="18"/>
          <w:szCs w:val="18"/>
        </w:rPr>
      </w:pPr>
      <w:r w:rsidRPr="000A1830">
        <w:rPr>
          <w:sz w:val="18"/>
          <w:szCs w:val="18"/>
        </w:rPr>
        <w:t>L’Etat</w:t>
      </w:r>
      <w:r w:rsidRPr="000A1830">
        <w:rPr>
          <w:sz w:val="18"/>
          <w:szCs w:val="18"/>
        </w:rPr>
        <w:tab/>
      </w:r>
      <w:r w:rsidRPr="000A1830">
        <w:rPr>
          <w:sz w:val="18"/>
          <w:szCs w:val="18"/>
        </w:rPr>
        <w:tab/>
      </w:r>
      <w:r w:rsidRPr="000A1830">
        <w:rPr>
          <w:sz w:val="18"/>
          <w:szCs w:val="18"/>
        </w:rPr>
        <w:tab/>
      </w:r>
      <w:r w:rsidRPr="000A1830">
        <w:rPr>
          <w:sz w:val="18"/>
          <w:szCs w:val="18"/>
        </w:rPr>
        <w:tab/>
        <w:t>(IS + Impôts et taxes) / VA</w:t>
      </w:r>
    </w:p>
    <w:p w:rsidR="0085175D" w:rsidRPr="000A1830" w:rsidRDefault="0085175D" w:rsidP="0085175D">
      <w:pPr>
        <w:numPr>
          <w:ilvl w:val="0"/>
          <w:numId w:val="9"/>
        </w:numPr>
        <w:spacing w:after="0" w:line="240" w:lineRule="auto"/>
        <w:rPr>
          <w:sz w:val="18"/>
          <w:szCs w:val="18"/>
        </w:rPr>
      </w:pPr>
      <w:r w:rsidRPr="000A1830">
        <w:rPr>
          <w:sz w:val="18"/>
          <w:szCs w:val="18"/>
        </w:rPr>
        <w:t>Les associés</w:t>
      </w:r>
      <w:r w:rsidRPr="000A1830">
        <w:rPr>
          <w:sz w:val="18"/>
          <w:szCs w:val="18"/>
        </w:rPr>
        <w:tab/>
      </w:r>
      <w:r w:rsidRPr="000A1830">
        <w:rPr>
          <w:sz w:val="18"/>
          <w:szCs w:val="18"/>
        </w:rPr>
        <w:tab/>
      </w:r>
      <w:r w:rsidRPr="000A1830">
        <w:rPr>
          <w:sz w:val="18"/>
          <w:szCs w:val="18"/>
        </w:rPr>
        <w:tab/>
        <w:t>(Dividendes + Intérêts des CCA) / VA</w:t>
      </w:r>
    </w:p>
    <w:p w:rsidR="0085175D" w:rsidRPr="000A1830" w:rsidRDefault="0085175D" w:rsidP="0085175D">
      <w:pPr>
        <w:numPr>
          <w:ilvl w:val="0"/>
          <w:numId w:val="9"/>
        </w:numPr>
        <w:spacing w:after="0" w:line="240" w:lineRule="auto"/>
        <w:rPr>
          <w:sz w:val="18"/>
          <w:szCs w:val="18"/>
        </w:rPr>
      </w:pPr>
      <w:r w:rsidRPr="000A1830">
        <w:rPr>
          <w:sz w:val="18"/>
          <w:szCs w:val="18"/>
        </w:rPr>
        <w:t>Les prêteurs</w:t>
      </w:r>
      <w:r w:rsidRPr="000A1830">
        <w:rPr>
          <w:sz w:val="18"/>
          <w:szCs w:val="18"/>
        </w:rPr>
        <w:tab/>
      </w:r>
      <w:r w:rsidRPr="000A1830">
        <w:rPr>
          <w:sz w:val="18"/>
          <w:szCs w:val="18"/>
        </w:rPr>
        <w:tab/>
      </w:r>
      <w:r w:rsidRPr="000A1830">
        <w:rPr>
          <w:sz w:val="18"/>
          <w:szCs w:val="18"/>
        </w:rPr>
        <w:tab/>
        <w:t>Intérêts des dettes / VA</w:t>
      </w:r>
    </w:p>
    <w:p w:rsidR="0085175D" w:rsidRPr="000A1830" w:rsidRDefault="0085175D" w:rsidP="0085175D">
      <w:pPr>
        <w:numPr>
          <w:ilvl w:val="0"/>
          <w:numId w:val="9"/>
        </w:numPr>
        <w:spacing w:after="0" w:line="240" w:lineRule="auto"/>
        <w:rPr>
          <w:sz w:val="18"/>
          <w:szCs w:val="18"/>
        </w:rPr>
      </w:pPr>
      <w:r w:rsidRPr="000A1830">
        <w:rPr>
          <w:sz w:val="18"/>
          <w:szCs w:val="18"/>
        </w:rPr>
        <w:t>L’entreprise</w:t>
      </w:r>
      <w:r w:rsidRPr="000A1830">
        <w:rPr>
          <w:sz w:val="18"/>
          <w:szCs w:val="18"/>
        </w:rPr>
        <w:tab/>
      </w:r>
      <w:r w:rsidRPr="000A1830">
        <w:rPr>
          <w:sz w:val="18"/>
          <w:szCs w:val="18"/>
        </w:rPr>
        <w:tab/>
      </w:r>
      <w:r w:rsidRPr="000A1830">
        <w:rPr>
          <w:sz w:val="18"/>
          <w:szCs w:val="18"/>
        </w:rPr>
        <w:tab/>
        <w:t>Autofinancement / VA</w:t>
      </w:r>
    </w:p>
    <w:p w:rsidR="0085175D" w:rsidRDefault="0085175D" w:rsidP="0085175D">
      <w:pPr>
        <w:rPr>
          <w:sz w:val="18"/>
          <w:szCs w:val="18"/>
          <w:u w:val="single"/>
        </w:rPr>
      </w:pPr>
    </w:p>
    <w:p w:rsidR="0085175D" w:rsidRPr="000A1830" w:rsidRDefault="0085175D" w:rsidP="00977AE8">
      <w:pPr>
        <w:pStyle w:val="Paragraphedeliste"/>
        <w:numPr>
          <w:ilvl w:val="0"/>
          <w:numId w:val="34"/>
        </w:numPr>
        <w:rPr>
          <w:sz w:val="18"/>
          <w:szCs w:val="18"/>
          <w:u w:val="single"/>
        </w:rPr>
      </w:pPr>
      <w:r w:rsidRPr="000A1830">
        <w:rPr>
          <w:sz w:val="18"/>
          <w:szCs w:val="18"/>
          <w:u w:val="single"/>
        </w:rPr>
        <w:lastRenderedPageBreak/>
        <w:t>La rentabilité de l’entreprise</w:t>
      </w:r>
    </w:p>
    <w:p w:rsidR="0085175D" w:rsidRPr="000A1830" w:rsidRDefault="0085175D" w:rsidP="0085175D">
      <w:pPr>
        <w:rPr>
          <w:sz w:val="18"/>
          <w:szCs w:val="18"/>
        </w:rPr>
      </w:pPr>
      <w:r w:rsidRPr="000A1830">
        <w:rPr>
          <w:sz w:val="18"/>
          <w:szCs w:val="18"/>
        </w:rPr>
        <w:t>La rentabilité se définit comme le rapport entre un profit et les moyens en capitaux ayant permis de l’obtenir.</w:t>
      </w:r>
    </w:p>
    <w:p w:rsidR="0085175D" w:rsidRPr="000A1830" w:rsidRDefault="0085175D" w:rsidP="0085175D">
      <w:pPr>
        <w:pBdr>
          <w:top w:val="single" w:sz="4" w:space="1" w:color="auto"/>
          <w:left w:val="single" w:sz="4" w:space="4" w:color="auto"/>
          <w:bottom w:val="single" w:sz="4" w:space="1" w:color="auto"/>
          <w:right w:val="single" w:sz="4" w:space="4" w:color="auto"/>
        </w:pBdr>
        <w:jc w:val="center"/>
        <w:rPr>
          <w:sz w:val="18"/>
          <w:szCs w:val="18"/>
        </w:rPr>
      </w:pPr>
      <w:r w:rsidRPr="000A1830">
        <w:rPr>
          <w:sz w:val="18"/>
          <w:szCs w:val="18"/>
        </w:rPr>
        <w:t>R : Taux de rentabilité des CP = Résultat de l’exercice / Capitaux propres</w:t>
      </w:r>
    </w:p>
    <w:p w:rsidR="0085175D" w:rsidRPr="000A1830" w:rsidRDefault="0085175D" w:rsidP="0085175D">
      <w:pPr>
        <w:rPr>
          <w:sz w:val="18"/>
          <w:szCs w:val="18"/>
        </w:rPr>
      </w:pPr>
      <w:r w:rsidRPr="000A1830">
        <w:rPr>
          <w:sz w:val="18"/>
          <w:szCs w:val="18"/>
        </w:rPr>
        <w:t>Cependant, ce taux de rentabilité risque d’être biaisé par les résultats exceptionnels (exemple d’une plus-value de cession qui ne se reproduira pas à l’avenir). Aussi, on peut préférer mesurer la rentabilité des CP à partir du RCAI.</w:t>
      </w:r>
    </w:p>
    <w:p w:rsidR="0085175D" w:rsidRPr="000A1830" w:rsidRDefault="0085175D" w:rsidP="0085175D">
      <w:pPr>
        <w:pBdr>
          <w:top w:val="single" w:sz="4" w:space="1" w:color="auto"/>
          <w:left w:val="single" w:sz="4" w:space="4" w:color="auto"/>
          <w:bottom w:val="single" w:sz="4" w:space="1" w:color="auto"/>
          <w:right w:val="single" w:sz="4" w:space="4" w:color="auto"/>
        </w:pBdr>
        <w:jc w:val="center"/>
        <w:rPr>
          <w:sz w:val="18"/>
          <w:szCs w:val="18"/>
        </w:rPr>
      </w:pPr>
      <w:r w:rsidRPr="000A1830">
        <w:rPr>
          <w:sz w:val="18"/>
          <w:szCs w:val="18"/>
        </w:rPr>
        <w:t>R : Taux de rentabilité des CP = RCAI / CP</w:t>
      </w:r>
    </w:p>
    <w:p w:rsidR="0085175D" w:rsidRPr="000A1830" w:rsidRDefault="0085175D" w:rsidP="00977AE8">
      <w:pPr>
        <w:pStyle w:val="Paragraphedeliste"/>
        <w:numPr>
          <w:ilvl w:val="0"/>
          <w:numId w:val="34"/>
        </w:numPr>
        <w:rPr>
          <w:sz w:val="18"/>
          <w:szCs w:val="18"/>
          <w:u w:val="single"/>
        </w:rPr>
      </w:pPr>
      <w:r w:rsidRPr="000A1830">
        <w:rPr>
          <w:sz w:val="18"/>
          <w:szCs w:val="18"/>
          <w:u w:val="single"/>
        </w:rPr>
        <w:t>La rentabilité économique</w:t>
      </w:r>
    </w:p>
    <w:p w:rsidR="0085175D" w:rsidRPr="000A1830" w:rsidRDefault="0085175D" w:rsidP="0085175D">
      <w:pPr>
        <w:rPr>
          <w:sz w:val="18"/>
          <w:szCs w:val="18"/>
        </w:rPr>
      </w:pPr>
      <w:r w:rsidRPr="000A1830">
        <w:rPr>
          <w:sz w:val="18"/>
          <w:szCs w:val="18"/>
        </w:rPr>
        <w:t>La rentabilité économique exprime la rentabilité moyenne de l’ensemble des CI dans l’entreprise, que ces capitaux soient des capitaux propres ou des capitaux empruntés. Elle intéresse surtout les prêteurs car elle conditionne la capacité de remboursement de l’entreprise. Traditionnellement, on calcule ce ratio en mettant au numérateur la somme du résultat (rémunération des CP) et des intérêts des dettes financières (rémunération des capitaux empruntés). Le dénominateur rassemble toutes les ressources stables.</w:t>
      </w:r>
    </w:p>
    <w:p w:rsidR="0085175D" w:rsidRPr="000A1830" w:rsidRDefault="0085175D" w:rsidP="0085175D">
      <w:pPr>
        <w:rPr>
          <w:sz w:val="18"/>
          <w:szCs w:val="18"/>
        </w:rPr>
      </w:pPr>
    </w:p>
    <w:p w:rsidR="0085175D" w:rsidRPr="000A1830" w:rsidRDefault="0085175D" w:rsidP="0085175D">
      <w:pPr>
        <w:pBdr>
          <w:top w:val="single" w:sz="4" w:space="1" w:color="auto"/>
          <w:left w:val="single" w:sz="4" w:space="4" w:color="auto"/>
          <w:bottom w:val="single" w:sz="4" w:space="1" w:color="auto"/>
          <w:right w:val="single" w:sz="4" w:space="4" w:color="auto"/>
        </w:pBdr>
        <w:jc w:val="center"/>
        <w:rPr>
          <w:sz w:val="18"/>
          <w:szCs w:val="18"/>
        </w:rPr>
      </w:pPr>
      <w:r w:rsidRPr="000A1830">
        <w:rPr>
          <w:sz w:val="18"/>
          <w:szCs w:val="18"/>
        </w:rPr>
        <w:t>R : Rentabilité économique = (RCAI + intérêts) / (Capitaux propres + dettes financières)</w:t>
      </w:r>
    </w:p>
    <w:p w:rsidR="0085175D" w:rsidRPr="000A1830" w:rsidRDefault="0085175D" w:rsidP="0085175D">
      <w:pPr>
        <w:rPr>
          <w:sz w:val="18"/>
          <w:szCs w:val="18"/>
        </w:rPr>
      </w:pPr>
    </w:p>
    <w:p w:rsidR="0085175D" w:rsidRPr="000A1830" w:rsidRDefault="0085175D" w:rsidP="0085175D">
      <w:pPr>
        <w:rPr>
          <w:sz w:val="18"/>
          <w:szCs w:val="18"/>
        </w:rPr>
      </w:pPr>
      <w:r w:rsidRPr="000A1830">
        <w:rPr>
          <w:sz w:val="18"/>
          <w:szCs w:val="18"/>
        </w:rPr>
        <w:t>Cependant, ce ratio est influencé par les charges calculées (DAP) dont le montant répond souvent à des considérations plus fiscales qu’économiques. Aussi, préfère-t-on actuellement mesurer la rentabilité économique au moyen de l’EBE.</w:t>
      </w:r>
    </w:p>
    <w:p w:rsidR="0085175D" w:rsidRPr="000A1830" w:rsidRDefault="0085175D" w:rsidP="0085175D">
      <w:pPr>
        <w:rPr>
          <w:sz w:val="18"/>
          <w:szCs w:val="18"/>
        </w:rPr>
      </w:pPr>
    </w:p>
    <w:p w:rsidR="0085175D" w:rsidRPr="000A1830" w:rsidRDefault="0085175D" w:rsidP="0085175D">
      <w:pPr>
        <w:pBdr>
          <w:top w:val="single" w:sz="4" w:space="1" w:color="auto"/>
          <w:left w:val="single" w:sz="4" w:space="4" w:color="auto"/>
          <w:bottom w:val="single" w:sz="4" w:space="1" w:color="auto"/>
          <w:right w:val="single" w:sz="4" w:space="4" w:color="auto"/>
        </w:pBdr>
        <w:jc w:val="center"/>
        <w:rPr>
          <w:sz w:val="18"/>
          <w:szCs w:val="18"/>
        </w:rPr>
      </w:pPr>
      <w:r w:rsidRPr="000A1830">
        <w:rPr>
          <w:sz w:val="18"/>
          <w:szCs w:val="18"/>
        </w:rPr>
        <w:t>R : Rentabilité économique = EBE / Ressources stables</w:t>
      </w:r>
    </w:p>
    <w:p w:rsidR="0085175D" w:rsidRPr="000A1830" w:rsidRDefault="0085175D" w:rsidP="0085175D">
      <w:pPr>
        <w:rPr>
          <w:sz w:val="18"/>
          <w:szCs w:val="18"/>
        </w:rPr>
      </w:pPr>
    </w:p>
    <w:p w:rsidR="0085175D" w:rsidRDefault="0085175D" w:rsidP="0085175D">
      <w:pPr>
        <w:rPr>
          <w:sz w:val="18"/>
          <w:szCs w:val="18"/>
        </w:rPr>
      </w:pPr>
    </w:p>
    <w:p w:rsidR="0085175D" w:rsidRDefault="0085175D" w:rsidP="007C1FC8">
      <w:pPr>
        <w:jc w:val="center"/>
        <w:rPr>
          <w:sz w:val="28"/>
          <w:szCs w:val="18"/>
          <w:u w:val="single"/>
        </w:rPr>
      </w:pPr>
    </w:p>
    <w:p w:rsidR="0085175D" w:rsidRDefault="0085175D" w:rsidP="007C1FC8">
      <w:pPr>
        <w:jc w:val="center"/>
        <w:rPr>
          <w:sz w:val="28"/>
          <w:szCs w:val="18"/>
          <w:u w:val="single"/>
        </w:rPr>
      </w:pPr>
    </w:p>
    <w:p w:rsidR="0085175D" w:rsidRDefault="0085175D" w:rsidP="007C1FC8">
      <w:pPr>
        <w:jc w:val="center"/>
        <w:rPr>
          <w:sz w:val="28"/>
          <w:szCs w:val="18"/>
          <w:u w:val="single"/>
        </w:rPr>
      </w:pPr>
    </w:p>
    <w:p w:rsidR="007E727F" w:rsidRDefault="007E727F" w:rsidP="007C1FC8">
      <w:pPr>
        <w:jc w:val="center"/>
        <w:rPr>
          <w:sz w:val="28"/>
          <w:szCs w:val="18"/>
          <w:u w:val="single"/>
        </w:rPr>
      </w:pPr>
    </w:p>
    <w:p w:rsidR="007E727F" w:rsidRDefault="007E727F" w:rsidP="007C1FC8">
      <w:pPr>
        <w:jc w:val="center"/>
        <w:rPr>
          <w:sz w:val="28"/>
          <w:szCs w:val="18"/>
          <w:u w:val="single"/>
        </w:rPr>
      </w:pPr>
    </w:p>
    <w:p w:rsidR="007E727F" w:rsidRDefault="007E727F" w:rsidP="007C1FC8">
      <w:pPr>
        <w:jc w:val="center"/>
        <w:rPr>
          <w:sz w:val="28"/>
          <w:szCs w:val="18"/>
          <w:u w:val="single"/>
        </w:rPr>
      </w:pPr>
    </w:p>
    <w:p w:rsidR="007E727F" w:rsidRDefault="007E727F" w:rsidP="007C1FC8">
      <w:pPr>
        <w:jc w:val="center"/>
        <w:rPr>
          <w:sz w:val="28"/>
          <w:szCs w:val="18"/>
          <w:u w:val="single"/>
        </w:rPr>
      </w:pPr>
    </w:p>
    <w:p w:rsidR="007E727F" w:rsidRDefault="007E727F" w:rsidP="007C1FC8">
      <w:pPr>
        <w:jc w:val="center"/>
        <w:rPr>
          <w:sz w:val="28"/>
          <w:szCs w:val="18"/>
          <w:u w:val="single"/>
        </w:rPr>
      </w:pPr>
    </w:p>
    <w:p w:rsidR="007E727F" w:rsidRDefault="007E727F" w:rsidP="007C1FC8">
      <w:pPr>
        <w:jc w:val="center"/>
        <w:rPr>
          <w:sz w:val="28"/>
          <w:szCs w:val="18"/>
          <w:u w:val="single"/>
        </w:rPr>
      </w:pPr>
    </w:p>
    <w:p w:rsidR="007E727F" w:rsidRDefault="007E727F" w:rsidP="007C1FC8">
      <w:pPr>
        <w:jc w:val="center"/>
        <w:rPr>
          <w:sz w:val="28"/>
          <w:szCs w:val="18"/>
          <w:u w:val="single"/>
        </w:rPr>
      </w:pPr>
    </w:p>
    <w:p w:rsidR="00B73B67" w:rsidRDefault="00B73B67" w:rsidP="007C1FC8">
      <w:pPr>
        <w:jc w:val="center"/>
        <w:rPr>
          <w:b/>
          <w:sz w:val="28"/>
          <w:szCs w:val="18"/>
          <w:u w:val="single"/>
        </w:rPr>
      </w:pPr>
    </w:p>
    <w:p w:rsidR="00C21978" w:rsidRDefault="00C21978" w:rsidP="007C1FC8">
      <w:pPr>
        <w:jc w:val="center"/>
        <w:rPr>
          <w:b/>
          <w:color w:val="2F5496" w:themeColor="accent5" w:themeShade="BF"/>
          <w:sz w:val="32"/>
          <w:szCs w:val="18"/>
          <w:u w:val="single"/>
        </w:rPr>
      </w:pPr>
    </w:p>
    <w:p w:rsidR="00DF540D" w:rsidRPr="00C21978" w:rsidRDefault="000A1830" w:rsidP="007C1FC8">
      <w:pPr>
        <w:jc w:val="center"/>
        <w:rPr>
          <w:b/>
          <w:color w:val="2F5496" w:themeColor="accent5" w:themeShade="BF"/>
          <w:sz w:val="32"/>
          <w:szCs w:val="18"/>
          <w:u w:val="single"/>
        </w:rPr>
      </w:pPr>
      <w:r w:rsidRPr="00C21978">
        <w:rPr>
          <w:b/>
          <w:color w:val="2F5496" w:themeColor="accent5" w:themeShade="BF"/>
          <w:sz w:val="32"/>
          <w:szCs w:val="18"/>
          <w:u w:val="single"/>
        </w:rPr>
        <w:t>Chap</w:t>
      </w:r>
      <w:r w:rsidR="00B73B67" w:rsidRPr="00C21978">
        <w:rPr>
          <w:b/>
          <w:color w:val="2F5496" w:themeColor="accent5" w:themeShade="BF"/>
          <w:sz w:val="32"/>
          <w:szCs w:val="18"/>
          <w:u w:val="single"/>
        </w:rPr>
        <w:t>itre 4</w:t>
      </w:r>
      <w:r w:rsidR="007E727F" w:rsidRPr="00C21978">
        <w:rPr>
          <w:b/>
          <w:color w:val="2F5496" w:themeColor="accent5" w:themeShade="BF"/>
          <w:sz w:val="32"/>
          <w:szCs w:val="18"/>
          <w:u w:val="single"/>
        </w:rPr>
        <w:t> : Analyse de la rentabilité, du risque économique et du risque financier</w:t>
      </w:r>
    </w:p>
    <w:p w:rsidR="00DF540D" w:rsidRPr="000A1830" w:rsidRDefault="00DF540D" w:rsidP="00DF540D">
      <w:pPr>
        <w:rPr>
          <w:sz w:val="18"/>
          <w:szCs w:val="18"/>
        </w:rPr>
      </w:pPr>
      <w:r w:rsidRPr="000A1830">
        <w:rPr>
          <w:sz w:val="18"/>
          <w:szCs w:val="18"/>
        </w:rPr>
        <w:t xml:space="preserve">Le PCG classe les charges d’après leur nature. On distingue </w:t>
      </w:r>
      <w:r w:rsidRPr="002C42DB">
        <w:rPr>
          <w:b/>
          <w:sz w:val="18"/>
          <w:szCs w:val="18"/>
        </w:rPr>
        <w:t>les charges d’exploitation</w:t>
      </w:r>
      <w:r w:rsidRPr="000A1830">
        <w:rPr>
          <w:sz w:val="18"/>
          <w:szCs w:val="18"/>
        </w:rPr>
        <w:t xml:space="preserve">, </w:t>
      </w:r>
      <w:r w:rsidRPr="002C42DB">
        <w:rPr>
          <w:b/>
          <w:sz w:val="18"/>
          <w:szCs w:val="18"/>
        </w:rPr>
        <w:t>les charges financières et les charges exceptionnelles</w:t>
      </w:r>
      <w:r w:rsidRPr="000A1830">
        <w:rPr>
          <w:sz w:val="18"/>
          <w:szCs w:val="18"/>
        </w:rPr>
        <w:t>. Le classement est simple, mais il est insuffisant pour une analyse de gestion. En effet, il ne tient pas compte du fait que certaines charges sont fonction du niveau d’activité de l’entreprise alors que d’autres en sont indépendantes.</w:t>
      </w:r>
      <w:r w:rsidR="000A1830">
        <w:rPr>
          <w:sz w:val="18"/>
          <w:szCs w:val="18"/>
        </w:rPr>
        <w:t xml:space="preserve"> </w:t>
      </w:r>
      <w:r w:rsidRPr="000A1830">
        <w:rPr>
          <w:sz w:val="18"/>
          <w:szCs w:val="18"/>
        </w:rPr>
        <w:t xml:space="preserve">Les charges fonction du niveau d’activité sont appelées </w:t>
      </w:r>
      <w:r w:rsidRPr="002C42DB">
        <w:rPr>
          <w:b/>
          <w:sz w:val="18"/>
          <w:szCs w:val="18"/>
        </w:rPr>
        <w:t>charges variables ou opérationnelles</w:t>
      </w:r>
      <w:r w:rsidRPr="000A1830">
        <w:rPr>
          <w:sz w:val="18"/>
          <w:szCs w:val="18"/>
        </w:rPr>
        <w:t>. Les autres charges fixes ou de structure.</w:t>
      </w:r>
    </w:p>
    <w:p w:rsidR="00DF540D" w:rsidRPr="00B73B67" w:rsidRDefault="00DF540D" w:rsidP="00977AE8">
      <w:pPr>
        <w:pStyle w:val="Paragraphedeliste"/>
        <w:numPr>
          <w:ilvl w:val="0"/>
          <w:numId w:val="24"/>
        </w:numPr>
        <w:rPr>
          <w:b/>
          <w:sz w:val="24"/>
          <w:szCs w:val="18"/>
          <w:u w:val="single"/>
        </w:rPr>
      </w:pPr>
      <w:r w:rsidRPr="00B73B67">
        <w:rPr>
          <w:b/>
          <w:sz w:val="24"/>
          <w:szCs w:val="18"/>
          <w:u w:val="single"/>
        </w:rPr>
        <w:t>Les charges variables ou charges opérationnelles</w:t>
      </w:r>
    </w:p>
    <w:p w:rsidR="00DF540D" w:rsidRPr="000A1830" w:rsidRDefault="00DF540D" w:rsidP="00DF540D">
      <w:pPr>
        <w:rPr>
          <w:sz w:val="18"/>
          <w:szCs w:val="18"/>
        </w:rPr>
      </w:pPr>
      <w:r w:rsidRPr="000A1830">
        <w:rPr>
          <w:sz w:val="18"/>
          <w:szCs w:val="18"/>
        </w:rPr>
        <w:t>Les charges variables voient leur montant directement influencé par le niveau d’activité de l’entreprise. Elles sont considérées comme approximativement proportionnelles à ce niveau d’activité.</w:t>
      </w:r>
    </w:p>
    <w:p w:rsidR="00DF540D" w:rsidRPr="000A1830" w:rsidRDefault="00DF540D" w:rsidP="00DF540D">
      <w:pPr>
        <w:rPr>
          <w:sz w:val="18"/>
          <w:szCs w:val="18"/>
        </w:rPr>
      </w:pPr>
      <w:r w:rsidRPr="000A1830">
        <w:rPr>
          <w:b/>
          <w:sz w:val="18"/>
          <w:szCs w:val="18"/>
          <w:u w:val="single"/>
        </w:rPr>
        <w:t>Exemples :</w:t>
      </w:r>
      <w:r w:rsidRPr="000A1830">
        <w:rPr>
          <w:sz w:val="18"/>
          <w:szCs w:val="18"/>
        </w:rPr>
        <w:t xml:space="preserve"> la consommation d’énergie électrique est proportionnelle au nombre d’heures de fonctionnement des machines. Les frais de transport sont proportionnels au montant des ventes. Dans le commerce, c’est le montant du chiffre d’affaires qui définit le volume global d’activité.</w:t>
      </w:r>
    </w:p>
    <w:p w:rsidR="00DF540D" w:rsidRPr="00B73B67" w:rsidRDefault="00DF540D" w:rsidP="00977AE8">
      <w:pPr>
        <w:pStyle w:val="Paragraphedeliste"/>
        <w:numPr>
          <w:ilvl w:val="0"/>
          <w:numId w:val="24"/>
        </w:numPr>
        <w:rPr>
          <w:b/>
          <w:sz w:val="24"/>
          <w:szCs w:val="18"/>
          <w:u w:val="single"/>
        </w:rPr>
      </w:pPr>
      <w:r w:rsidRPr="00B73B67">
        <w:rPr>
          <w:b/>
          <w:sz w:val="24"/>
          <w:szCs w:val="18"/>
          <w:u w:val="single"/>
        </w:rPr>
        <w:t>Les charges fixes ou de structure</w:t>
      </w:r>
    </w:p>
    <w:p w:rsidR="00DF540D" w:rsidRPr="000A1830" w:rsidRDefault="00DF540D" w:rsidP="00DF540D">
      <w:pPr>
        <w:rPr>
          <w:sz w:val="18"/>
          <w:szCs w:val="18"/>
        </w:rPr>
      </w:pPr>
      <w:r w:rsidRPr="000A1830">
        <w:rPr>
          <w:sz w:val="18"/>
          <w:szCs w:val="18"/>
        </w:rPr>
        <w:t>Comme leur nom l’indique, elles dépendent de la structure (importance) de l’entreprise et non du niveau de son activité.</w:t>
      </w:r>
    </w:p>
    <w:p w:rsidR="00DF540D" w:rsidRPr="000A1830" w:rsidRDefault="00DF540D" w:rsidP="00DF540D">
      <w:pPr>
        <w:rPr>
          <w:sz w:val="18"/>
          <w:szCs w:val="18"/>
        </w:rPr>
      </w:pPr>
      <w:r w:rsidRPr="000A1830">
        <w:rPr>
          <w:b/>
          <w:sz w:val="18"/>
          <w:szCs w:val="18"/>
          <w:u w:val="single"/>
        </w:rPr>
        <w:t>Exemples :</w:t>
      </w:r>
      <w:r w:rsidRPr="000A1830">
        <w:rPr>
          <w:sz w:val="18"/>
          <w:szCs w:val="18"/>
        </w:rPr>
        <w:t xml:space="preserve"> la prime d’assurance, la lo</w:t>
      </w:r>
      <w:r w:rsidR="000A1830">
        <w:rPr>
          <w:sz w:val="18"/>
          <w:szCs w:val="18"/>
        </w:rPr>
        <w:t>cation de compteurs à EDF</w:t>
      </w:r>
      <w:r w:rsidRPr="000A1830">
        <w:rPr>
          <w:sz w:val="18"/>
          <w:szCs w:val="18"/>
        </w:rPr>
        <w:t>, les salaires du personnel stable, les impôts fonciers, etc.….</w:t>
      </w:r>
    </w:p>
    <w:p w:rsidR="00DF540D" w:rsidRPr="000A1830" w:rsidRDefault="00DF540D" w:rsidP="000A1830">
      <w:pPr>
        <w:rPr>
          <w:sz w:val="18"/>
          <w:szCs w:val="18"/>
        </w:rPr>
      </w:pPr>
      <w:r w:rsidRPr="000A1830">
        <w:rPr>
          <w:sz w:val="18"/>
          <w:szCs w:val="18"/>
        </w:rPr>
        <w:t>Ces charges sont fixes pour une structure donnée.</w:t>
      </w:r>
      <w:r w:rsidR="000A1830">
        <w:rPr>
          <w:sz w:val="18"/>
          <w:szCs w:val="18"/>
        </w:rPr>
        <w:t xml:space="preserve"> </w:t>
      </w:r>
      <w:r w:rsidRPr="000A1830">
        <w:rPr>
          <w:sz w:val="18"/>
          <w:szCs w:val="18"/>
        </w:rPr>
        <w:t>Les charges de structure augmentent en principe par paliers. A chaque accroissement des charges fixes correspond souvent un investissement nouveau.</w:t>
      </w:r>
    </w:p>
    <w:p w:rsidR="00B549D9" w:rsidRDefault="00DF540D" w:rsidP="00B549D9">
      <w:pPr>
        <w:jc w:val="center"/>
        <w:rPr>
          <w:sz w:val="18"/>
          <w:szCs w:val="18"/>
        </w:rPr>
      </w:pPr>
      <w:r w:rsidRPr="000A1830">
        <w:rPr>
          <w:noProof/>
          <w:sz w:val="18"/>
          <w:szCs w:val="18"/>
          <w:lang w:eastAsia="fr-FR"/>
        </w:rPr>
        <mc:AlternateContent>
          <mc:Choice Requires="wpc">
            <w:drawing>
              <wp:inline distT="0" distB="0" distL="0" distR="0">
                <wp:extent cx="3448685" cy="1892411"/>
                <wp:effectExtent l="0" t="0" r="0" b="12700"/>
                <wp:docPr id="68" name="Zone de dessin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1" name="Line 4"/>
                        <wps:cNvCnPr>
                          <a:cxnSpLocks noChangeShapeType="1"/>
                        </wps:cNvCnPr>
                        <wps:spPr bwMode="auto">
                          <a:xfrm rot="10800000">
                            <a:off x="827684" y="167857"/>
                            <a:ext cx="0" cy="16555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5"/>
                        <wps:cNvCnPr>
                          <a:cxnSpLocks noChangeShapeType="1"/>
                        </wps:cNvCnPr>
                        <wps:spPr bwMode="auto">
                          <a:xfrm>
                            <a:off x="551790" y="1547500"/>
                            <a:ext cx="2414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6"/>
                        <wps:cNvCnPr>
                          <a:cxnSpLocks noChangeShapeType="1"/>
                        </wps:cNvCnPr>
                        <wps:spPr bwMode="auto">
                          <a:xfrm>
                            <a:off x="827684" y="926660"/>
                            <a:ext cx="827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7"/>
                        <wps:cNvCnPr>
                          <a:cxnSpLocks noChangeShapeType="1"/>
                        </wps:cNvCnPr>
                        <wps:spPr bwMode="auto">
                          <a:xfrm>
                            <a:off x="1655369" y="512767"/>
                            <a:ext cx="1241527" cy="4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8"/>
                        <wps:cNvCnPr>
                          <a:cxnSpLocks noChangeShapeType="1"/>
                        </wps:cNvCnPr>
                        <wps:spPr bwMode="auto">
                          <a:xfrm>
                            <a:off x="1655369" y="512767"/>
                            <a:ext cx="0" cy="4138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Text Box 9"/>
                        <wps:cNvSpPr txBox="1">
                          <a:spLocks noChangeArrowheads="1"/>
                        </wps:cNvSpPr>
                        <wps:spPr bwMode="auto">
                          <a:xfrm>
                            <a:off x="2414080" y="1685464"/>
                            <a:ext cx="896658" cy="206947"/>
                          </a:xfrm>
                          <a:prstGeom prst="rect">
                            <a:avLst/>
                          </a:prstGeom>
                          <a:solidFill>
                            <a:srgbClr val="FFFFFF"/>
                          </a:solidFill>
                          <a:ln w="9525">
                            <a:solidFill>
                              <a:srgbClr val="000000"/>
                            </a:solidFill>
                            <a:miter lim="800000"/>
                            <a:headEnd/>
                            <a:tailEnd/>
                          </a:ln>
                        </wps:spPr>
                        <wps:txbx>
                          <w:txbxContent>
                            <w:p w:rsidR="001201E4" w:rsidRPr="00B51B4D" w:rsidRDefault="001201E4" w:rsidP="00DF540D">
                              <w:pPr>
                                <w:rPr>
                                  <w:sz w:val="14"/>
                                </w:rPr>
                              </w:pPr>
                              <w:r w:rsidRPr="00B51B4D">
                                <w:rPr>
                                  <w:sz w:val="14"/>
                                </w:rPr>
                                <w:t>Chiffre d’affaires</w:t>
                              </w:r>
                            </w:p>
                          </w:txbxContent>
                        </wps:txbx>
                        <wps:bodyPr rot="0" vert="horz" wrap="square" lIns="54864" tIns="27432" rIns="54864" bIns="27432" anchor="t" anchorCtr="0" upright="1">
                          <a:noAutofit/>
                        </wps:bodyPr>
                      </wps:wsp>
                      <wps:wsp>
                        <wps:cNvPr id="67" name="Text Box 10"/>
                        <wps:cNvSpPr txBox="1">
                          <a:spLocks noChangeArrowheads="1"/>
                        </wps:cNvSpPr>
                        <wps:spPr bwMode="auto">
                          <a:xfrm>
                            <a:off x="68974" y="236839"/>
                            <a:ext cx="689737" cy="275929"/>
                          </a:xfrm>
                          <a:prstGeom prst="rect">
                            <a:avLst/>
                          </a:prstGeom>
                          <a:solidFill>
                            <a:srgbClr val="FFFFFF"/>
                          </a:solidFill>
                          <a:ln w="9525">
                            <a:solidFill>
                              <a:srgbClr val="000000"/>
                            </a:solidFill>
                            <a:miter lim="800000"/>
                            <a:headEnd/>
                            <a:tailEnd/>
                          </a:ln>
                        </wps:spPr>
                        <wps:txbx>
                          <w:txbxContent>
                            <w:p w:rsidR="001201E4" w:rsidRPr="00B51B4D" w:rsidRDefault="001201E4" w:rsidP="00DF540D">
                              <w:pPr>
                                <w:rPr>
                                  <w:sz w:val="14"/>
                                </w:rPr>
                              </w:pPr>
                              <w:r w:rsidRPr="00B51B4D">
                                <w:rPr>
                                  <w:sz w:val="14"/>
                                </w:rPr>
                                <w:t>Charges fixes</w:t>
                              </w:r>
                            </w:p>
                          </w:txbxContent>
                        </wps:txbx>
                        <wps:bodyPr rot="0" vert="horz" wrap="square" lIns="54864" tIns="27432" rIns="54864" bIns="27432" anchor="t" anchorCtr="0" upright="1">
                          <a:noAutofit/>
                        </wps:bodyPr>
                      </wps:wsp>
                    </wpc:wpc>
                  </a:graphicData>
                </a:graphic>
              </wp:inline>
            </w:drawing>
          </mc:Choice>
          <mc:Fallback>
            <w:pict>
              <v:group id="Zone de dessin 68" o:spid="_x0000_s1063" editas="canvas" style="width:271.55pt;height:149pt;mso-position-horizontal-relative:char;mso-position-vertical-relative:line" coordsize="34486,18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">
                <v:shape id="_x0000_s1064" type="#_x0000_t75" style="position:absolute;width:34486;height:18923;visibility:visible;mso-wrap-style:square">
                  <v:fill o:detectmouseclick="t"/>
                  <v:path o:connecttype="none"/>
                </v:shape>
                <v:line id="Line 4" o:spid="_x0000_s1065" style="position:absolute;rotation:180;visibility:visible;mso-wrap-style:square" from="8276,1678" to="8276,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JEjMQAAADbAAAADwAAAGRycy9kb3ducmV2LnhtbESPT2sCMRTE74LfIbyCN00sIrKaXWpp&#10;wZNQ/+D1sXndXZq8rJusrv30TaHQ4zAzv2E2xeCsuFEXGs8a5jMFgrj0puFKw+n4Pl2BCBHZoPVM&#10;Gh4UoMjHow1mxt/5g26HWIkE4ZChhjrGNpMylDU5DDPfEifv03cOY5JdJU2H9wR3Vj4rtZQOG04L&#10;Nbb0WlP5deidBr+1p8uuOW9Vj9/qul+o3rZvWk+ehpc1iEhD/A//tXdGw3IOv1/SD5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skSMxAAAANsAAAAPAAAAAAAAAAAA&#10;AAAAAKECAABkcnMvZG93bnJldi54bWxQSwUGAAAAAAQABAD5AAAAkgMAAAAA&#10;">
                  <v:stroke endarrow="block"/>
                </v:line>
                <v:line id="Line 5" o:spid="_x0000_s1066" style="position:absolute;visibility:visible;mso-wrap-style:square" from="5517,15475" to="29658,15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line id="Line 6" o:spid="_x0000_s1067" style="position:absolute;visibility:visible;mso-wrap-style:square" from="8276,9266" to="16553,9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7" o:spid="_x0000_s1068" style="position:absolute;visibility:visible;mso-wrap-style:square" from="16553,5127" to="28968,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8" o:spid="_x0000_s1069" style="position:absolute;visibility:visible;mso-wrap-style:square" from="16553,5127" to="16553,9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shape id="Text Box 9" o:spid="_x0000_s1070" type="#_x0000_t202" style="position:absolute;left:24140;top:16854;width:8967;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PeVMQA&#10;AADbAAAADwAAAGRycy9kb3ducmV2LnhtbESPW2vCQBSE3wv+h+UIfasbL0SJrlIKgtA+eEUfj9lj&#10;Es2eDdltjP/eFQp9HGbmG2a2aE0pGqpdYVlBvxeBIE6tLjhTsN8tPyYgnEfWWFomBQ9ysJh33maY&#10;aHvnDTVbn4kAYZeggtz7KpHSpTkZdD1bEQfvYmuDPsg6k7rGe4CbUg6iKJYGCw4LOVb0lVN62/4a&#10;BTt3HPbHzXcajxydrofzJFvjj1Lv3fZzCsJT6//Df+2VVhDH8PoSf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z3lTEAAAA2wAAAA8AAAAAAAAAAAAAAAAAmAIAAGRycy9k&#10;b3ducmV2LnhtbFBLBQYAAAAABAAEAPUAAACJAwAAAAA=&#10;">
                  <v:textbox inset="4.32pt,2.16pt,4.32pt,2.16pt">
                    <w:txbxContent>
                      <w:p w:rsidR="001201E4" w:rsidRPr="00B51B4D" w:rsidRDefault="001201E4" w:rsidP="00DF540D">
                        <w:pPr>
                          <w:rPr>
                            <w:sz w:val="14"/>
                          </w:rPr>
                        </w:pPr>
                        <w:r w:rsidRPr="00B51B4D">
                          <w:rPr>
                            <w:sz w:val="14"/>
                          </w:rPr>
                          <w:t>Chiffre d’affaires</w:t>
                        </w:r>
                      </w:p>
                    </w:txbxContent>
                  </v:textbox>
                </v:shape>
                <v:shape id="Text Box 10" o:spid="_x0000_s1071" type="#_x0000_t202" style="position:absolute;left:689;top:2368;width:6898;height:2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97z8QA&#10;AADbAAAADwAAAGRycy9kb3ducmV2LnhtbESPQWvCQBSE74L/YXkFb7rRSpSYjZSCUNCD1Zb2+Jp9&#10;JqnZtyG7xvjvu4LQ4zAz3zDpuje16Kh1lWUF00kEgji3uuJCwcdxM16CcB5ZY22ZFNzIwTobDlJM&#10;tL3yO3UHX4gAYZeggtL7JpHS5SUZdBPbEAfvZFuDPsi2kLrFa4CbWs6iKJYGKw4LJTb0WlJ+PlyM&#10;gqP7ep4uum0ezx19/37+LIs97pQaPfUvKxCeev8ffrTftIJ4Afcv4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e8/EAAAA2wAAAA8AAAAAAAAAAAAAAAAAmAIAAGRycy9k&#10;b3ducmV2LnhtbFBLBQYAAAAABAAEAPUAAACJAwAAAAA=&#10;">
                  <v:textbox inset="4.32pt,2.16pt,4.32pt,2.16pt">
                    <w:txbxContent>
                      <w:p w:rsidR="001201E4" w:rsidRPr="00B51B4D" w:rsidRDefault="001201E4" w:rsidP="00DF540D">
                        <w:pPr>
                          <w:rPr>
                            <w:sz w:val="14"/>
                          </w:rPr>
                        </w:pPr>
                        <w:r w:rsidRPr="00B51B4D">
                          <w:rPr>
                            <w:sz w:val="14"/>
                          </w:rPr>
                          <w:t>Charges fixes</w:t>
                        </w:r>
                      </w:p>
                    </w:txbxContent>
                  </v:textbox>
                </v:shape>
                <w10:anchorlock/>
              </v:group>
            </w:pict>
          </mc:Fallback>
        </mc:AlternateContent>
      </w:r>
    </w:p>
    <w:p w:rsidR="00DF540D" w:rsidRDefault="00DF540D" w:rsidP="00B549D9">
      <w:pPr>
        <w:rPr>
          <w:sz w:val="18"/>
          <w:szCs w:val="18"/>
        </w:rPr>
      </w:pPr>
      <w:r w:rsidRPr="000A1830">
        <w:rPr>
          <w:sz w:val="18"/>
          <w:szCs w:val="18"/>
        </w:rPr>
        <w:t>Dans un commerce d’importance moyenne existe un service comptable géré par un</w:t>
      </w:r>
      <w:r w:rsidR="00B549D9">
        <w:rPr>
          <w:sz w:val="18"/>
          <w:szCs w:val="18"/>
        </w:rPr>
        <w:t xml:space="preserve">e personne dont la rémunération </w:t>
      </w:r>
      <w:r w:rsidRPr="000A1830">
        <w:rPr>
          <w:sz w:val="18"/>
          <w:szCs w:val="18"/>
        </w:rPr>
        <w:t>constitue une charge fixe. Si le chiffre d’affaires triple, un poste d’adjoint devient nécessaire, et alors les charges fixes augmentent.</w:t>
      </w:r>
    </w:p>
    <w:p w:rsidR="00C21978" w:rsidRDefault="00C21978" w:rsidP="00B549D9">
      <w:pPr>
        <w:rPr>
          <w:sz w:val="18"/>
          <w:szCs w:val="18"/>
        </w:rPr>
      </w:pPr>
    </w:p>
    <w:p w:rsidR="00C21978" w:rsidRDefault="00C21978" w:rsidP="00B549D9">
      <w:pPr>
        <w:rPr>
          <w:sz w:val="18"/>
          <w:szCs w:val="18"/>
        </w:rPr>
      </w:pPr>
    </w:p>
    <w:p w:rsidR="00C21978" w:rsidRDefault="00C21978" w:rsidP="00B549D9">
      <w:pPr>
        <w:rPr>
          <w:sz w:val="18"/>
          <w:szCs w:val="18"/>
        </w:rPr>
      </w:pPr>
    </w:p>
    <w:p w:rsidR="00C21978" w:rsidRDefault="00C21978" w:rsidP="00B549D9">
      <w:pPr>
        <w:rPr>
          <w:sz w:val="18"/>
          <w:szCs w:val="18"/>
        </w:rPr>
      </w:pPr>
    </w:p>
    <w:p w:rsidR="00C21978" w:rsidRDefault="00C21978" w:rsidP="00B549D9">
      <w:pPr>
        <w:rPr>
          <w:sz w:val="18"/>
          <w:szCs w:val="18"/>
        </w:rPr>
      </w:pPr>
    </w:p>
    <w:p w:rsidR="00C21978" w:rsidRDefault="00C21978" w:rsidP="00B549D9">
      <w:pPr>
        <w:rPr>
          <w:sz w:val="18"/>
          <w:szCs w:val="18"/>
        </w:rPr>
      </w:pPr>
    </w:p>
    <w:p w:rsidR="00C21978" w:rsidRDefault="00C21978" w:rsidP="00B549D9">
      <w:pPr>
        <w:rPr>
          <w:sz w:val="18"/>
          <w:szCs w:val="18"/>
        </w:rPr>
      </w:pPr>
    </w:p>
    <w:p w:rsidR="00C21978" w:rsidRPr="000A1830" w:rsidRDefault="00C21978" w:rsidP="00B549D9">
      <w:pPr>
        <w:rPr>
          <w:sz w:val="18"/>
          <w:szCs w:val="18"/>
        </w:rPr>
      </w:pPr>
    </w:p>
    <w:p w:rsidR="00DF540D" w:rsidRPr="00B73B67" w:rsidRDefault="000A1830" w:rsidP="00977AE8">
      <w:pPr>
        <w:pStyle w:val="Paragraphedeliste"/>
        <w:numPr>
          <w:ilvl w:val="0"/>
          <w:numId w:val="24"/>
        </w:numPr>
        <w:rPr>
          <w:b/>
          <w:sz w:val="24"/>
          <w:szCs w:val="18"/>
          <w:u w:val="single"/>
        </w:rPr>
      </w:pPr>
      <w:r w:rsidRPr="00B73B67">
        <w:rPr>
          <w:b/>
          <w:sz w:val="24"/>
          <w:szCs w:val="18"/>
          <w:u w:val="single"/>
        </w:rPr>
        <w:t xml:space="preserve">Calcul du </w:t>
      </w:r>
      <w:r w:rsidR="00DF540D" w:rsidRPr="00B73B67">
        <w:rPr>
          <w:b/>
          <w:sz w:val="24"/>
          <w:szCs w:val="18"/>
          <w:u w:val="single"/>
        </w:rPr>
        <w:t>seuil de rentabilité</w:t>
      </w:r>
      <w:r w:rsidR="00B549D9">
        <w:rPr>
          <w:b/>
          <w:sz w:val="24"/>
          <w:szCs w:val="18"/>
          <w:u w:val="single"/>
        </w:rPr>
        <w:t xml:space="preserve"> ou seuil de profitabilité ou chiffre d’affaires critique</w:t>
      </w:r>
    </w:p>
    <w:p w:rsidR="000A1830" w:rsidRPr="000A1830" w:rsidRDefault="000A1830" w:rsidP="000A1830">
      <w:pPr>
        <w:pStyle w:val="Paragraphedeliste"/>
        <w:rPr>
          <w:sz w:val="24"/>
          <w:szCs w:val="18"/>
          <w:u w:val="single"/>
        </w:rPr>
      </w:pPr>
    </w:p>
    <w:p w:rsidR="00DF540D" w:rsidRPr="00B549D9" w:rsidRDefault="00DF540D" w:rsidP="00977AE8">
      <w:pPr>
        <w:pStyle w:val="Paragraphedeliste"/>
        <w:numPr>
          <w:ilvl w:val="0"/>
          <w:numId w:val="25"/>
        </w:numPr>
        <w:rPr>
          <w:b/>
          <w:sz w:val="18"/>
          <w:szCs w:val="18"/>
          <w:u w:val="single"/>
        </w:rPr>
      </w:pPr>
      <w:r w:rsidRPr="00B549D9">
        <w:rPr>
          <w:b/>
          <w:sz w:val="18"/>
          <w:szCs w:val="18"/>
          <w:u w:val="single"/>
        </w:rPr>
        <w:t>Généralités</w:t>
      </w:r>
    </w:p>
    <w:p w:rsidR="000A1830" w:rsidRDefault="00DF540D" w:rsidP="00DF540D">
      <w:pPr>
        <w:rPr>
          <w:sz w:val="18"/>
          <w:szCs w:val="18"/>
        </w:rPr>
      </w:pPr>
      <w:r w:rsidRPr="000A1830">
        <w:rPr>
          <w:sz w:val="18"/>
          <w:szCs w:val="18"/>
        </w:rPr>
        <w:t>Le seuil de rentabilité, appelé encore point mort ou chiffre d’affaires critique d’une entreprise est la valeur minimale du chiffre d’affaires à partir de laquelle l’exploitation est rentable. En d’autres termes, le SR, c’est le CA que l’entreprise doit réaliser pour  couvrir la totalité de ses charges et pour lequel elle ne dégage ni bénéfice, ni perte.</w:t>
      </w:r>
      <w:r w:rsidR="000A1830">
        <w:rPr>
          <w:sz w:val="18"/>
          <w:szCs w:val="18"/>
        </w:rPr>
        <w:t xml:space="preserve"> </w:t>
      </w:r>
      <w:r w:rsidRPr="000A1830">
        <w:rPr>
          <w:sz w:val="18"/>
          <w:szCs w:val="18"/>
        </w:rPr>
        <w:t>Il es</w:t>
      </w:r>
      <w:r w:rsidR="00B549D9">
        <w:rPr>
          <w:sz w:val="18"/>
          <w:szCs w:val="18"/>
        </w:rPr>
        <w:t>t évident, que le COMPTE DE RESULTAT</w:t>
      </w:r>
      <w:r w:rsidRPr="000A1830">
        <w:rPr>
          <w:sz w:val="18"/>
          <w:szCs w:val="18"/>
        </w:rPr>
        <w:t xml:space="preserve"> constitue un outil précieux pour mener à la détermination du SR.</w:t>
      </w:r>
      <w:r w:rsidR="000A1830">
        <w:rPr>
          <w:sz w:val="18"/>
          <w:szCs w:val="18"/>
        </w:rPr>
        <w:t xml:space="preserve"> </w:t>
      </w:r>
      <w:r w:rsidRPr="000A1830">
        <w:rPr>
          <w:sz w:val="18"/>
          <w:szCs w:val="18"/>
        </w:rPr>
        <w:t>Son utilité s’inscrit dans les domaines suivants :</w:t>
      </w:r>
    </w:p>
    <w:p w:rsidR="000A1830" w:rsidRDefault="00DF540D" w:rsidP="00977AE8">
      <w:pPr>
        <w:pStyle w:val="Paragraphedeliste"/>
        <w:numPr>
          <w:ilvl w:val="0"/>
          <w:numId w:val="26"/>
        </w:numPr>
        <w:rPr>
          <w:sz w:val="18"/>
          <w:szCs w:val="18"/>
        </w:rPr>
      </w:pPr>
      <w:r w:rsidRPr="000A1830">
        <w:rPr>
          <w:sz w:val="18"/>
          <w:szCs w:val="18"/>
        </w:rPr>
        <w:t xml:space="preserve">recherche du niveau minimal d’activité  </w:t>
      </w:r>
      <w:r w:rsidR="000A1830" w:rsidRPr="000A1830">
        <w:rPr>
          <w:sz w:val="18"/>
          <w:szCs w:val="18"/>
        </w:rPr>
        <w:t>au-dessous</w:t>
      </w:r>
      <w:r w:rsidRPr="000A1830">
        <w:rPr>
          <w:sz w:val="18"/>
          <w:szCs w:val="18"/>
        </w:rPr>
        <w:t xml:space="preserve"> d</w:t>
      </w:r>
      <w:r w:rsidR="000A1830" w:rsidRPr="000A1830">
        <w:rPr>
          <w:sz w:val="18"/>
          <w:szCs w:val="18"/>
        </w:rPr>
        <w:t xml:space="preserve">uquel l’entreprise ne doit pas </w:t>
      </w:r>
      <w:r w:rsidRPr="000A1830">
        <w:rPr>
          <w:sz w:val="18"/>
          <w:szCs w:val="18"/>
        </w:rPr>
        <w:t>descendre</w:t>
      </w:r>
    </w:p>
    <w:p w:rsidR="000A1830" w:rsidRDefault="00DF540D" w:rsidP="00977AE8">
      <w:pPr>
        <w:pStyle w:val="Paragraphedeliste"/>
        <w:numPr>
          <w:ilvl w:val="0"/>
          <w:numId w:val="26"/>
        </w:numPr>
        <w:rPr>
          <w:sz w:val="18"/>
          <w:szCs w:val="18"/>
        </w:rPr>
      </w:pPr>
      <w:r w:rsidRPr="000A1830">
        <w:rPr>
          <w:sz w:val="18"/>
          <w:szCs w:val="18"/>
        </w:rPr>
        <w:t>suivre l’évolution du chiffre d’affaires et des charges variables correspondantes</w:t>
      </w:r>
    </w:p>
    <w:p w:rsidR="000A1830" w:rsidRPr="00B73B67" w:rsidRDefault="00DF540D" w:rsidP="00977AE8">
      <w:pPr>
        <w:pStyle w:val="Paragraphedeliste"/>
        <w:numPr>
          <w:ilvl w:val="0"/>
          <w:numId w:val="26"/>
        </w:numPr>
        <w:rPr>
          <w:sz w:val="18"/>
          <w:szCs w:val="18"/>
        </w:rPr>
      </w:pPr>
      <w:r w:rsidRPr="000A1830">
        <w:rPr>
          <w:sz w:val="18"/>
          <w:szCs w:val="18"/>
        </w:rPr>
        <w:t>analyse de la rentabilité spécifique aux prestatio</w:t>
      </w:r>
      <w:r w:rsidR="00B549D9">
        <w:rPr>
          <w:sz w:val="18"/>
          <w:szCs w:val="18"/>
        </w:rPr>
        <w:t>ns réalisées ou à la vente de Produits finis</w:t>
      </w:r>
      <w:r w:rsidRPr="000A1830">
        <w:rPr>
          <w:sz w:val="18"/>
          <w:szCs w:val="18"/>
        </w:rPr>
        <w:t>.</w:t>
      </w:r>
    </w:p>
    <w:p w:rsidR="000A1830" w:rsidRPr="00566BC8" w:rsidRDefault="00DF540D" w:rsidP="00DF540D">
      <w:pPr>
        <w:rPr>
          <w:b/>
          <w:sz w:val="18"/>
          <w:szCs w:val="18"/>
        </w:rPr>
      </w:pPr>
      <w:r w:rsidRPr="00566BC8">
        <w:rPr>
          <w:b/>
          <w:sz w:val="18"/>
          <w:szCs w:val="18"/>
        </w:rPr>
        <w:t>Deux informations pré</w:t>
      </w:r>
      <w:r w:rsidR="00B549D9">
        <w:rPr>
          <w:b/>
          <w:sz w:val="18"/>
          <w:szCs w:val="18"/>
        </w:rPr>
        <w:t>sident le calcul du point mort ou du seuil de rentabilité</w:t>
      </w:r>
    </w:p>
    <w:p w:rsidR="000A1830" w:rsidRPr="00566BC8" w:rsidRDefault="00DF540D" w:rsidP="00977AE8">
      <w:pPr>
        <w:pStyle w:val="Paragraphedeliste"/>
        <w:numPr>
          <w:ilvl w:val="0"/>
          <w:numId w:val="27"/>
        </w:numPr>
        <w:rPr>
          <w:b/>
          <w:sz w:val="18"/>
          <w:szCs w:val="18"/>
        </w:rPr>
      </w:pPr>
      <w:r w:rsidRPr="00566BC8">
        <w:rPr>
          <w:b/>
          <w:sz w:val="18"/>
          <w:szCs w:val="18"/>
        </w:rPr>
        <w:t>le taux de marge sur coût variable (MCV/CA)</w:t>
      </w:r>
    </w:p>
    <w:p w:rsidR="00DF540D" w:rsidRPr="00566BC8" w:rsidRDefault="000A1830" w:rsidP="00977AE8">
      <w:pPr>
        <w:pStyle w:val="Paragraphedeliste"/>
        <w:numPr>
          <w:ilvl w:val="0"/>
          <w:numId w:val="27"/>
        </w:numPr>
        <w:rPr>
          <w:b/>
          <w:sz w:val="18"/>
          <w:szCs w:val="18"/>
        </w:rPr>
      </w:pPr>
      <w:r w:rsidRPr="00566BC8">
        <w:rPr>
          <w:b/>
          <w:sz w:val="18"/>
          <w:szCs w:val="18"/>
        </w:rPr>
        <w:t>l</w:t>
      </w:r>
      <w:r w:rsidR="00DF540D" w:rsidRPr="00566BC8">
        <w:rPr>
          <w:b/>
          <w:sz w:val="18"/>
          <w:szCs w:val="18"/>
        </w:rPr>
        <w:t>e montant des charges fixes</w:t>
      </w:r>
    </w:p>
    <w:p w:rsidR="00DF540D" w:rsidRPr="00B549D9" w:rsidRDefault="00B549D9" w:rsidP="000A1830">
      <w:pPr>
        <w:pBdr>
          <w:top w:val="single" w:sz="4" w:space="1" w:color="auto"/>
          <w:left w:val="single" w:sz="4" w:space="4" w:color="auto"/>
          <w:bottom w:val="single" w:sz="4" w:space="1" w:color="auto"/>
          <w:right w:val="single" w:sz="4" w:space="4" w:color="auto"/>
        </w:pBdr>
        <w:jc w:val="center"/>
        <w:rPr>
          <w:b/>
          <w:sz w:val="18"/>
          <w:szCs w:val="18"/>
        </w:rPr>
      </w:pPr>
      <w:r w:rsidRPr="00B549D9">
        <w:rPr>
          <w:b/>
          <w:sz w:val="18"/>
          <w:szCs w:val="18"/>
        </w:rPr>
        <w:t>SEUIL DE RENTABILITE</w:t>
      </w:r>
      <w:r w:rsidR="00DF540D" w:rsidRPr="00B549D9">
        <w:rPr>
          <w:b/>
          <w:sz w:val="18"/>
          <w:szCs w:val="18"/>
        </w:rPr>
        <w:t xml:space="preserve"> = CF/ taux de MCV</w:t>
      </w:r>
    </w:p>
    <w:p w:rsidR="00DF540D" w:rsidRPr="000A1830" w:rsidRDefault="00DF540D" w:rsidP="00DF540D">
      <w:pPr>
        <w:rPr>
          <w:sz w:val="18"/>
          <w:szCs w:val="18"/>
        </w:rPr>
      </w:pPr>
      <w:r w:rsidRPr="000A1830">
        <w:rPr>
          <w:sz w:val="18"/>
          <w:szCs w:val="18"/>
        </w:rPr>
        <w:t>D’une manière générale, on peut écrire l’égalité suivante :</w:t>
      </w:r>
    </w:p>
    <w:p w:rsidR="00DF540D" w:rsidRPr="00B549D9" w:rsidRDefault="00B549D9" w:rsidP="00B549D9">
      <w:pPr>
        <w:jc w:val="center"/>
        <w:rPr>
          <w:b/>
          <w:sz w:val="24"/>
          <w:szCs w:val="18"/>
        </w:rPr>
      </w:pPr>
      <w:r w:rsidRPr="00B549D9">
        <w:rPr>
          <w:b/>
          <w:sz w:val="24"/>
          <w:szCs w:val="18"/>
        </w:rPr>
        <w:t xml:space="preserve">Bénéfice = Chiffre d’affaires (CA) – Charges variables (CV) – </w:t>
      </w:r>
      <w:r>
        <w:rPr>
          <w:b/>
          <w:sz w:val="24"/>
          <w:szCs w:val="18"/>
        </w:rPr>
        <w:t>Charges fixes (</w:t>
      </w:r>
      <w:r w:rsidRPr="00B549D9">
        <w:rPr>
          <w:b/>
          <w:sz w:val="24"/>
          <w:szCs w:val="18"/>
        </w:rPr>
        <w:t>CF</w:t>
      </w:r>
      <w:r>
        <w:rPr>
          <w:b/>
          <w:sz w:val="24"/>
          <w:szCs w:val="18"/>
        </w:rPr>
        <w:t>)</w:t>
      </w:r>
      <w:r w:rsidRPr="00B549D9">
        <w:rPr>
          <w:b/>
          <w:sz w:val="24"/>
          <w:szCs w:val="18"/>
        </w:rPr>
        <w:t xml:space="preserve"> </w:t>
      </w:r>
    </w:p>
    <w:p w:rsidR="00DF540D" w:rsidRPr="000A1830" w:rsidRDefault="00DF540D" w:rsidP="00DF540D">
      <w:pPr>
        <w:rPr>
          <w:sz w:val="18"/>
          <w:szCs w:val="18"/>
        </w:rPr>
      </w:pPr>
      <w:r w:rsidRPr="000A1830">
        <w:rPr>
          <w:noProof/>
          <w:sz w:val="18"/>
          <w:szCs w:val="18"/>
          <w:lang w:eastAsia="fr-FR"/>
        </w:rPr>
        <mc:AlternateContent>
          <mc:Choice Requires="wpc">
            <w:drawing>
              <wp:inline distT="0" distB="0" distL="0" distR="0">
                <wp:extent cx="2981960" cy="1610360"/>
                <wp:effectExtent l="0" t="0" r="8890" b="8890"/>
                <wp:docPr id="54" name="Zone de dessin 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 name="Rectangle 20"/>
                        <wps:cNvSpPr>
                          <a:spLocks noChangeArrowheads="1"/>
                        </wps:cNvSpPr>
                        <wps:spPr bwMode="auto">
                          <a:xfrm>
                            <a:off x="4764" y="4764"/>
                            <a:ext cx="914595" cy="16008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Rectangle 21"/>
                        <wps:cNvSpPr>
                          <a:spLocks noChangeArrowheads="1"/>
                        </wps:cNvSpPr>
                        <wps:spPr bwMode="auto">
                          <a:xfrm>
                            <a:off x="1033683" y="805180"/>
                            <a:ext cx="914595" cy="80041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Rectangle 22"/>
                        <wps:cNvSpPr>
                          <a:spLocks noChangeArrowheads="1"/>
                        </wps:cNvSpPr>
                        <wps:spPr bwMode="auto">
                          <a:xfrm>
                            <a:off x="1033683" y="4764"/>
                            <a:ext cx="914595" cy="6860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 name="Rectangle 23"/>
                        <wps:cNvSpPr>
                          <a:spLocks noChangeArrowheads="1"/>
                        </wps:cNvSpPr>
                        <wps:spPr bwMode="auto">
                          <a:xfrm>
                            <a:off x="2062602" y="805180"/>
                            <a:ext cx="914595" cy="457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Rectangle 24"/>
                        <wps:cNvSpPr>
                          <a:spLocks noChangeArrowheads="1"/>
                        </wps:cNvSpPr>
                        <wps:spPr bwMode="auto">
                          <a:xfrm>
                            <a:off x="2062602" y="1262560"/>
                            <a:ext cx="914595" cy="3430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Text Box 25"/>
                        <wps:cNvSpPr txBox="1">
                          <a:spLocks noChangeArrowheads="1"/>
                        </wps:cNvSpPr>
                        <wps:spPr bwMode="auto">
                          <a:xfrm>
                            <a:off x="119088" y="233455"/>
                            <a:ext cx="754852" cy="57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01E4" w:rsidRDefault="001201E4" w:rsidP="00DF540D">
                              <w:r>
                                <w:t>Chiffre</w:t>
                              </w:r>
                            </w:p>
                            <w:p w:rsidR="001201E4" w:rsidRDefault="001201E4" w:rsidP="00DF540D">
                              <w:r>
                                <w:t>D’affaires</w:t>
                              </w:r>
                            </w:p>
                          </w:txbxContent>
                        </wps:txbx>
                        <wps:bodyPr rot="0" vert="horz" wrap="square" lIns="91440" tIns="45720" rIns="91440" bIns="45720" anchor="t" anchorCtr="0" upright="1">
                          <a:noAutofit/>
                        </wps:bodyPr>
                      </wps:wsp>
                      <wps:wsp>
                        <wps:cNvPr id="52" name="Text Box 26"/>
                        <wps:cNvSpPr txBox="1">
                          <a:spLocks noChangeArrowheads="1"/>
                        </wps:cNvSpPr>
                        <wps:spPr bwMode="auto">
                          <a:xfrm>
                            <a:off x="1148007" y="119109"/>
                            <a:ext cx="757667" cy="457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01E4" w:rsidRDefault="001201E4" w:rsidP="00DF540D">
                              <w:r>
                                <w:t>Charges variables</w:t>
                              </w:r>
                            </w:p>
                          </w:txbxContent>
                        </wps:txbx>
                        <wps:bodyPr rot="0" vert="horz" wrap="square" lIns="91440" tIns="45720" rIns="91440" bIns="45720" anchor="t" anchorCtr="0" upright="1">
                          <a:noAutofit/>
                        </wps:bodyPr>
                      </wps:wsp>
                      <wps:wsp>
                        <wps:cNvPr id="53" name="Text Box 27"/>
                        <wps:cNvSpPr txBox="1">
                          <a:spLocks noChangeArrowheads="1"/>
                        </wps:cNvSpPr>
                        <wps:spPr bwMode="auto">
                          <a:xfrm>
                            <a:off x="2062602" y="805180"/>
                            <a:ext cx="914595" cy="457380"/>
                          </a:xfrm>
                          <a:prstGeom prst="rect">
                            <a:avLst/>
                          </a:prstGeom>
                          <a:solidFill>
                            <a:srgbClr val="FFFFFF"/>
                          </a:solidFill>
                          <a:ln w="9525">
                            <a:solidFill>
                              <a:srgbClr val="000000"/>
                            </a:solidFill>
                            <a:miter lim="800000"/>
                            <a:headEnd/>
                            <a:tailEnd/>
                          </a:ln>
                        </wps:spPr>
                        <wps:txbx>
                          <w:txbxContent>
                            <w:p w:rsidR="001201E4" w:rsidRDefault="001201E4" w:rsidP="00DF540D">
                              <w:r>
                                <w:t>Charges fixes</w:t>
                              </w:r>
                            </w:p>
                          </w:txbxContent>
                        </wps:txbx>
                        <wps:bodyPr rot="0" vert="horz" wrap="square" lIns="91440" tIns="45720" rIns="91440" bIns="45720" anchor="t" anchorCtr="0" upright="1">
                          <a:noAutofit/>
                        </wps:bodyPr>
                      </wps:wsp>
                    </wpc:wpc>
                  </a:graphicData>
                </a:graphic>
              </wp:inline>
            </w:drawing>
          </mc:Choice>
          <mc:Fallback>
            <w:pict>
              <v:group id="Zone de dessin 54" o:spid="_x0000_s1072" editas="canvas" style="width:234.8pt;height:126.8pt;mso-position-horizontal-relative:char;mso-position-vertical-relative:line" coordsize="29819,16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">
                <v:shape id="_x0000_s1073" type="#_x0000_t75" style="position:absolute;width:29819;height:16103;visibility:visible;mso-wrap-style:square">
                  <v:fill o:detectmouseclick="t"/>
                  <v:path o:connecttype="none"/>
                </v:shape>
                <v:rect id="Rectangle 20" o:spid="_x0000_s1074" style="position:absolute;left:47;top:47;width:9146;height:16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rect id="Rectangle 21" o:spid="_x0000_s1075" style="position:absolute;left:10336;top:8051;width:9146;height:8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rect id="Rectangle 22" o:spid="_x0000_s1076" style="position:absolute;left:10336;top:47;width:9146;height:6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rect id="Rectangle 23" o:spid="_x0000_s1077" style="position:absolute;left:20626;top:8051;width:9145;height:4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rect id="Rectangle 24" o:spid="_x0000_s1078" style="position:absolute;left:20626;top:12625;width:9145;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shape id="Text Box 25" o:spid="_x0000_s1079" type="#_x0000_t202" style="position:absolute;left:1190;top:2334;width:7549;height: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1201E4" w:rsidRDefault="001201E4" w:rsidP="00DF540D">
                        <w:r>
                          <w:t>Chiffre</w:t>
                        </w:r>
                      </w:p>
                      <w:p w:rsidR="001201E4" w:rsidRDefault="001201E4" w:rsidP="00DF540D">
                        <w:r>
                          <w:t>D’affaires</w:t>
                        </w:r>
                      </w:p>
                    </w:txbxContent>
                  </v:textbox>
                </v:shape>
                <v:shape id="Text Box 26" o:spid="_x0000_s1080" type="#_x0000_t202" style="position:absolute;left:11480;top:1191;width:7576;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1201E4" w:rsidRDefault="001201E4" w:rsidP="00DF540D">
                        <w:r>
                          <w:t>Charges variables</w:t>
                        </w:r>
                      </w:p>
                    </w:txbxContent>
                  </v:textbox>
                </v:shape>
                <v:shape id="Text Box 27" o:spid="_x0000_s1081" type="#_x0000_t202" style="position:absolute;left:20626;top:8051;width:9145;height:4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1201E4" w:rsidRDefault="001201E4" w:rsidP="00DF540D">
                        <w:r>
                          <w:t>Charges fixes</w:t>
                        </w:r>
                      </w:p>
                    </w:txbxContent>
                  </v:textbox>
                </v:shape>
                <w10:anchorlock/>
              </v:group>
            </w:pict>
          </mc:Fallback>
        </mc:AlternateContent>
      </w:r>
    </w:p>
    <w:p w:rsidR="00DF540D" w:rsidRPr="000A1830" w:rsidRDefault="00DF540D" w:rsidP="00DF540D">
      <w:pPr>
        <w:rPr>
          <w:sz w:val="18"/>
          <w:szCs w:val="18"/>
        </w:rPr>
      </w:pPr>
      <w:r w:rsidRPr="000A1830">
        <w:rPr>
          <w:sz w:val="18"/>
          <w:szCs w:val="18"/>
        </w:rPr>
        <w:t xml:space="preserve">Si on examine ce schéma, on constate que le bénéfice apparaît dès que la marge sur coût variable couvre les charges fixes, celles-ci ne dépendant pas directement du niveau de l’activité de l’entreprise. </w:t>
      </w:r>
      <w:r w:rsidRPr="00E83381">
        <w:rPr>
          <w:b/>
          <w:sz w:val="18"/>
          <w:szCs w:val="18"/>
          <w:u w:val="single"/>
        </w:rPr>
        <w:t>Lorsque la MCV est égale au CF</w:t>
      </w:r>
      <w:r w:rsidRPr="000A1830">
        <w:rPr>
          <w:sz w:val="18"/>
          <w:szCs w:val="18"/>
        </w:rPr>
        <w:t>, l’entreprise ne réalise ni perte, ni bénéfice.</w:t>
      </w:r>
      <w:r w:rsidR="000A1830">
        <w:rPr>
          <w:sz w:val="18"/>
          <w:szCs w:val="18"/>
        </w:rPr>
        <w:t xml:space="preserve"> </w:t>
      </w:r>
      <w:r w:rsidRPr="000A1830">
        <w:rPr>
          <w:sz w:val="18"/>
          <w:szCs w:val="18"/>
        </w:rPr>
        <w:t xml:space="preserve">Il est également intéressant de connaître la date à laquelle le seuil de rentabilité sera atteint. Plus le temps à couvrir les charges est long, plus la situation de </w:t>
      </w:r>
      <w:proofErr w:type="gramStart"/>
      <w:r w:rsidRPr="000A1830">
        <w:rPr>
          <w:sz w:val="18"/>
          <w:szCs w:val="18"/>
        </w:rPr>
        <w:t>l’entreprise est</w:t>
      </w:r>
      <w:proofErr w:type="gramEnd"/>
      <w:r w:rsidRPr="000A1830">
        <w:rPr>
          <w:sz w:val="18"/>
          <w:szCs w:val="18"/>
        </w:rPr>
        <w:t xml:space="preserve"> fragile. Cette information détermine la capacité de l’entreprise à générer du bénéfice.</w:t>
      </w:r>
    </w:p>
    <w:p w:rsidR="00DF540D" w:rsidRDefault="00DF540D" w:rsidP="00DF540D">
      <w:pPr>
        <w:rPr>
          <w:sz w:val="18"/>
          <w:szCs w:val="18"/>
        </w:rPr>
      </w:pPr>
      <w:r w:rsidRPr="000A1830">
        <w:rPr>
          <w:sz w:val="18"/>
          <w:szCs w:val="18"/>
        </w:rPr>
        <w:t xml:space="preserve">Date </w:t>
      </w:r>
      <w:r w:rsidR="00E83381">
        <w:rPr>
          <w:sz w:val="18"/>
          <w:szCs w:val="18"/>
        </w:rPr>
        <w:t xml:space="preserve">à laquelle on atteint le seuil de rentabilité </w:t>
      </w:r>
      <w:r w:rsidRPr="000A1830">
        <w:rPr>
          <w:sz w:val="18"/>
          <w:szCs w:val="18"/>
        </w:rPr>
        <w:t>= SR / CA (</w:t>
      </w:r>
      <w:r w:rsidR="000A1830" w:rsidRPr="000A1830">
        <w:rPr>
          <w:sz w:val="18"/>
          <w:szCs w:val="18"/>
        </w:rPr>
        <w:t>HT</w:t>
      </w:r>
      <w:r w:rsidRPr="000A1830">
        <w:rPr>
          <w:sz w:val="18"/>
          <w:szCs w:val="18"/>
        </w:rPr>
        <w:t>) * 360</w:t>
      </w:r>
    </w:p>
    <w:p w:rsidR="00566BC8" w:rsidRPr="00E83381" w:rsidRDefault="00566BC8" w:rsidP="00566BC8">
      <w:pPr>
        <w:jc w:val="center"/>
        <w:rPr>
          <w:b/>
          <w:sz w:val="18"/>
          <w:szCs w:val="18"/>
          <w:u w:val="single"/>
        </w:rPr>
      </w:pPr>
      <w:r w:rsidRPr="00E83381">
        <w:rPr>
          <w:b/>
          <w:sz w:val="18"/>
          <w:szCs w:val="18"/>
          <w:u w:val="single"/>
        </w:rPr>
        <w:t>COMPTE DE RESULTAT DIFFERENTIEL</w:t>
      </w:r>
    </w:p>
    <w:tbl>
      <w:tblPr>
        <w:tblStyle w:val="Grilledutableau"/>
        <w:tblW w:w="0" w:type="auto"/>
        <w:jc w:val="center"/>
        <w:tblLook w:val="04A0" w:firstRow="1" w:lastRow="0" w:firstColumn="1" w:lastColumn="0" w:noHBand="0" w:noVBand="1"/>
      </w:tblPr>
      <w:tblGrid>
        <w:gridCol w:w="2415"/>
        <w:gridCol w:w="1359"/>
      </w:tblGrid>
      <w:tr w:rsidR="00566BC8" w:rsidRPr="0004196D" w:rsidTr="00566BC8">
        <w:trPr>
          <w:jc w:val="center"/>
        </w:trPr>
        <w:tc>
          <w:tcPr>
            <w:tcW w:w="2415" w:type="dxa"/>
          </w:tcPr>
          <w:p w:rsidR="00566BC8" w:rsidRPr="0004196D" w:rsidRDefault="00566BC8" w:rsidP="00DF540D">
            <w:pPr>
              <w:rPr>
                <w:b/>
                <w:sz w:val="18"/>
                <w:szCs w:val="18"/>
              </w:rPr>
            </w:pPr>
            <w:r w:rsidRPr="0004196D">
              <w:rPr>
                <w:b/>
                <w:sz w:val="18"/>
                <w:szCs w:val="18"/>
              </w:rPr>
              <w:t>CHIFFRE D’AFFAIRES</w:t>
            </w:r>
          </w:p>
        </w:tc>
        <w:tc>
          <w:tcPr>
            <w:tcW w:w="1359" w:type="dxa"/>
          </w:tcPr>
          <w:p w:rsidR="00566BC8" w:rsidRPr="0004196D" w:rsidRDefault="00566BC8" w:rsidP="00DF540D">
            <w:pPr>
              <w:rPr>
                <w:b/>
                <w:sz w:val="18"/>
                <w:szCs w:val="18"/>
              </w:rPr>
            </w:pPr>
          </w:p>
        </w:tc>
      </w:tr>
      <w:tr w:rsidR="00566BC8" w:rsidRPr="0004196D" w:rsidTr="00566BC8">
        <w:trPr>
          <w:jc w:val="center"/>
        </w:trPr>
        <w:tc>
          <w:tcPr>
            <w:tcW w:w="2415" w:type="dxa"/>
          </w:tcPr>
          <w:p w:rsidR="00566BC8" w:rsidRPr="0004196D" w:rsidRDefault="00566BC8" w:rsidP="00DF540D">
            <w:pPr>
              <w:rPr>
                <w:b/>
                <w:sz w:val="18"/>
                <w:szCs w:val="18"/>
              </w:rPr>
            </w:pPr>
            <w:r w:rsidRPr="0004196D">
              <w:rPr>
                <w:b/>
                <w:sz w:val="18"/>
                <w:szCs w:val="18"/>
              </w:rPr>
              <w:t>CHARGES VARIABLES</w:t>
            </w:r>
          </w:p>
        </w:tc>
        <w:tc>
          <w:tcPr>
            <w:tcW w:w="1359" w:type="dxa"/>
          </w:tcPr>
          <w:p w:rsidR="00566BC8" w:rsidRPr="0004196D" w:rsidRDefault="00566BC8" w:rsidP="00DF540D">
            <w:pPr>
              <w:rPr>
                <w:b/>
                <w:sz w:val="18"/>
                <w:szCs w:val="18"/>
              </w:rPr>
            </w:pPr>
          </w:p>
        </w:tc>
      </w:tr>
      <w:tr w:rsidR="00566BC8" w:rsidRPr="0004196D" w:rsidTr="00566BC8">
        <w:trPr>
          <w:jc w:val="center"/>
        </w:trPr>
        <w:tc>
          <w:tcPr>
            <w:tcW w:w="2415" w:type="dxa"/>
          </w:tcPr>
          <w:p w:rsidR="00566BC8" w:rsidRPr="0004196D" w:rsidRDefault="00566BC8" w:rsidP="00DF540D">
            <w:pPr>
              <w:rPr>
                <w:b/>
                <w:sz w:val="18"/>
                <w:szCs w:val="18"/>
              </w:rPr>
            </w:pPr>
            <w:r w:rsidRPr="0004196D">
              <w:rPr>
                <w:b/>
                <w:sz w:val="18"/>
                <w:szCs w:val="18"/>
              </w:rPr>
              <w:t>MARGE SUR COUT VARIABLE</w:t>
            </w:r>
          </w:p>
        </w:tc>
        <w:tc>
          <w:tcPr>
            <w:tcW w:w="1359" w:type="dxa"/>
          </w:tcPr>
          <w:p w:rsidR="00566BC8" w:rsidRPr="0004196D" w:rsidRDefault="00566BC8" w:rsidP="00DF540D">
            <w:pPr>
              <w:rPr>
                <w:b/>
                <w:sz w:val="18"/>
                <w:szCs w:val="18"/>
              </w:rPr>
            </w:pPr>
          </w:p>
        </w:tc>
      </w:tr>
      <w:tr w:rsidR="00566BC8" w:rsidRPr="0004196D" w:rsidTr="00566BC8">
        <w:trPr>
          <w:jc w:val="center"/>
        </w:trPr>
        <w:tc>
          <w:tcPr>
            <w:tcW w:w="2415" w:type="dxa"/>
          </w:tcPr>
          <w:p w:rsidR="00566BC8" w:rsidRPr="0004196D" w:rsidRDefault="00566BC8" w:rsidP="00DF540D">
            <w:pPr>
              <w:rPr>
                <w:b/>
                <w:sz w:val="18"/>
                <w:szCs w:val="18"/>
              </w:rPr>
            </w:pPr>
            <w:r w:rsidRPr="0004196D">
              <w:rPr>
                <w:b/>
                <w:sz w:val="18"/>
                <w:szCs w:val="18"/>
              </w:rPr>
              <w:t>CHARGES FIXES</w:t>
            </w:r>
          </w:p>
        </w:tc>
        <w:tc>
          <w:tcPr>
            <w:tcW w:w="1359" w:type="dxa"/>
          </w:tcPr>
          <w:p w:rsidR="00566BC8" w:rsidRPr="0004196D" w:rsidRDefault="00566BC8" w:rsidP="00DF540D">
            <w:pPr>
              <w:rPr>
                <w:b/>
                <w:sz w:val="18"/>
                <w:szCs w:val="18"/>
              </w:rPr>
            </w:pPr>
          </w:p>
        </w:tc>
      </w:tr>
      <w:tr w:rsidR="00566BC8" w:rsidRPr="0004196D" w:rsidTr="00566BC8">
        <w:trPr>
          <w:jc w:val="center"/>
        </w:trPr>
        <w:tc>
          <w:tcPr>
            <w:tcW w:w="2415" w:type="dxa"/>
          </w:tcPr>
          <w:p w:rsidR="00566BC8" w:rsidRPr="0004196D" w:rsidRDefault="00566BC8" w:rsidP="00DF540D">
            <w:pPr>
              <w:rPr>
                <w:b/>
                <w:sz w:val="18"/>
                <w:szCs w:val="18"/>
              </w:rPr>
            </w:pPr>
            <w:r w:rsidRPr="0004196D">
              <w:rPr>
                <w:b/>
                <w:sz w:val="18"/>
                <w:szCs w:val="18"/>
              </w:rPr>
              <w:t>BENEFICE</w:t>
            </w:r>
          </w:p>
        </w:tc>
        <w:tc>
          <w:tcPr>
            <w:tcW w:w="1359" w:type="dxa"/>
          </w:tcPr>
          <w:p w:rsidR="00566BC8" w:rsidRPr="0004196D" w:rsidRDefault="00566BC8" w:rsidP="00DF540D">
            <w:pPr>
              <w:rPr>
                <w:b/>
                <w:sz w:val="18"/>
                <w:szCs w:val="18"/>
              </w:rPr>
            </w:pPr>
          </w:p>
        </w:tc>
      </w:tr>
    </w:tbl>
    <w:p w:rsidR="00566BC8" w:rsidRDefault="00566BC8" w:rsidP="00DF540D">
      <w:pPr>
        <w:rPr>
          <w:sz w:val="18"/>
          <w:szCs w:val="18"/>
        </w:rPr>
      </w:pPr>
    </w:p>
    <w:p w:rsidR="00C21978" w:rsidRDefault="00C21978" w:rsidP="00DF540D">
      <w:pPr>
        <w:rPr>
          <w:sz w:val="18"/>
          <w:szCs w:val="18"/>
        </w:rPr>
      </w:pPr>
    </w:p>
    <w:p w:rsidR="00C21978" w:rsidRDefault="00C21978" w:rsidP="00DF540D">
      <w:pPr>
        <w:rPr>
          <w:sz w:val="18"/>
          <w:szCs w:val="18"/>
        </w:rPr>
      </w:pPr>
    </w:p>
    <w:p w:rsidR="00C21978" w:rsidRDefault="00C21978" w:rsidP="00DF540D">
      <w:pPr>
        <w:rPr>
          <w:sz w:val="18"/>
          <w:szCs w:val="18"/>
        </w:rPr>
      </w:pPr>
    </w:p>
    <w:p w:rsidR="00C21978" w:rsidRPr="000A1830" w:rsidRDefault="00C21978" w:rsidP="00DF540D">
      <w:pPr>
        <w:rPr>
          <w:sz w:val="18"/>
          <w:szCs w:val="18"/>
        </w:rPr>
      </w:pPr>
    </w:p>
    <w:p w:rsidR="00DF540D" w:rsidRPr="00566BC8" w:rsidRDefault="000A1830" w:rsidP="00977AE8">
      <w:pPr>
        <w:pStyle w:val="Paragraphedeliste"/>
        <w:numPr>
          <w:ilvl w:val="0"/>
          <w:numId w:val="25"/>
        </w:numPr>
        <w:rPr>
          <w:b/>
          <w:sz w:val="18"/>
          <w:szCs w:val="18"/>
          <w:u w:val="single"/>
        </w:rPr>
      </w:pPr>
      <w:r w:rsidRPr="00566BC8">
        <w:rPr>
          <w:b/>
          <w:sz w:val="18"/>
          <w:szCs w:val="18"/>
          <w:u w:val="single"/>
        </w:rPr>
        <w:t>Exemples</w:t>
      </w:r>
    </w:p>
    <w:p w:rsidR="000A1830" w:rsidRPr="005820EA" w:rsidRDefault="00DF540D" w:rsidP="000A1830">
      <w:pPr>
        <w:rPr>
          <w:b/>
          <w:sz w:val="18"/>
          <w:szCs w:val="18"/>
        </w:rPr>
      </w:pPr>
      <w:r w:rsidRPr="005820EA">
        <w:rPr>
          <w:b/>
          <w:sz w:val="18"/>
          <w:szCs w:val="18"/>
        </w:rPr>
        <w:t>D</w:t>
      </w:r>
      <w:r w:rsidR="000A1830" w:rsidRPr="005820EA">
        <w:rPr>
          <w:b/>
          <w:sz w:val="18"/>
          <w:szCs w:val="18"/>
        </w:rPr>
        <w:t>ans une entreprise, on prévoit :</w:t>
      </w:r>
    </w:p>
    <w:p w:rsidR="000A1830" w:rsidRPr="005820EA" w:rsidRDefault="00DF540D" w:rsidP="00977AE8">
      <w:pPr>
        <w:pStyle w:val="Paragraphedeliste"/>
        <w:numPr>
          <w:ilvl w:val="0"/>
          <w:numId w:val="28"/>
        </w:numPr>
        <w:rPr>
          <w:b/>
          <w:sz w:val="18"/>
          <w:szCs w:val="18"/>
        </w:rPr>
      </w:pPr>
      <w:r w:rsidRPr="005820EA">
        <w:rPr>
          <w:b/>
          <w:sz w:val="18"/>
          <w:szCs w:val="18"/>
        </w:rPr>
        <w:t xml:space="preserve">un chiffre d’affaires annuel hors taxe de </w:t>
      </w:r>
      <w:r w:rsidRPr="005820EA">
        <w:rPr>
          <w:b/>
          <w:sz w:val="18"/>
          <w:szCs w:val="18"/>
        </w:rPr>
        <w:tab/>
        <w:t>800 000 €</w:t>
      </w:r>
    </w:p>
    <w:p w:rsidR="000A1830" w:rsidRPr="005820EA" w:rsidRDefault="00DF540D" w:rsidP="00977AE8">
      <w:pPr>
        <w:pStyle w:val="Paragraphedeliste"/>
        <w:numPr>
          <w:ilvl w:val="0"/>
          <w:numId w:val="28"/>
        </w:numPr>
        <w:rPr>
          <w:b/>
          <w:sz w:val="18"/>
          <w:szCs w:val="18"/>
        </w:rPr>
      </w:pPr>
      <w:r w:rsidRPr="005820EA">
        <w:rPr>
          <w:b/>
          <w:sz w:val="18"/>
          <w:szCs w:val="18"/>
        </w:rPr>
        <w:t xml:space="preserve">des charges variables s’élevant à  </w:t>
      </w:r>
      <w:r w:rsidRPr="005820EA">
        <w:rPr>
          <w:b/>
          <w:sz w:val="18"/>
          <w:szCs w:val="18"/>
        </w:rPr>
        <w:tab/>
      </w:r>
      <w:r w:rsidRPr="005820EA">
        <w:rPr>
          <w:b/>
          <w:sz w:val="18"/>
          <w:szCs w:val="18"/>
        </w:rPr>
        <w:tab/>
        <w:t>456 000 €</w:t>
      </w:r>
    </w:p>
    <w:p w:rsidR="00DF540D" w:rsidRPr="005820EA" w:rsidRDefault="00DF540D" w:rsidP="00977AE8">
      <w:pPr>
        <w:pStyle w:val="Paragraphedeliste"/>
        <w:numPr>
          <w:ilvl w:val="0"/>
          <w:numId w:val="28"/>
        </w:numPr>
        <w:rPr>
          <w:b/>
          <w:sz w:val="18"/>
          <w:szCs w:val="18"/>
        </w:rPr>
      </w:pPr>
      <w:r w:rsidRPr="005820EA">
        <w:rPr>
          <w:b/>
          <w:sz w:val="18"/>
          <w:szCs w:val="18"/>
        </w:rPr>
        <w:t xml:space="preserve">et des charges fixes se montant à </w:t>
      </w:r>
      <w:r w:rsidRPr="005820EA">
        <w:rPr>
          <w:b/>
          <w:sz w:val="18"/>
          <w:szCs w:val="18"/>
        </w:rPr>
        <w:tab/>
      </w:r>
      <w:r w:rsidRPr="005820EA">
        <w:rPr>
          <w:b/>
          <w:sz w:val="18"/>
          <w:szCs w:val="18"/>
        </w:rPr>
        <w:tab/>
        <w:t>210 000 €</w:t>
      </w:r>
    </w:p>
    <w:p w:rsidR="00DF540D" w:rsidRPr="00566BC8" w:rsidRDefault="000A1830" w:rsidP="00DF540D">
      <w:pPr>
        <w:rPr>
          <w:b/>
          <w:sz w:val="18"/>
          <w:szCs w:val="18"/>
          <w:u w:val="single"/>
        </w:rPr>
      </w:pPr>
      <w:r w:rsidRPr="00566BC8">
        <w:rPr>
          <w:b/>
          <w:sz w:val="18"/>
          <w:szCs w:val="18"/>
          <w:u w:val="single"/>
        </w:rPr>
        <w:t>Calcul</w:t>
      </w:r>
      <w:r w:rsidR="00DF540D" w:rsidRPr="00566BC8">
        <w:rPr>
          <w:b/>
          <w:sz w:val="18"/>
          <w:szCs w:val="18"/>
          <w:u w:val="single"/>
        </w:rPr>
        <w:t xml:space="preserve"> de la marge sur coût variable</w:t>
      </w:r>
    </w:p>
    <w:p w:rsidR="00DF540D" w:rsidRPr="00566BC8" w:rsidRDefault="00DF540D" w:rsidP="00DF540D">
      <w:pPr>
        <w:rPr>
          <w:b/>
          <w:color w:val="2F5496" w:themeColor="accent5" w:themeShade="BF"/>
          <w:sz w:val="18"/>
          <w:szCs w:val="18"/>
        </w:rPr>
      </w:pPr>
      <w:r w:rsidRPr="00566BC8">
        <w:rPr>
          <w:b/>
          <w:color w:val="2F5496" w:themeColor="accent5" w:themeShade="BF"/>
          <w:sz w:val="18"/>
          <w:szCs w:val="18"/>
        </w:rPr>
        <w:t>MCV = CA – CV = 800 000 – 456 000 = 344 000 €</w:t>
      </w:r>
    </w:p>
    <w:p w:rsidR="00DF540D" w:rsidRPr="005820EA" w:rsidRDefault="000A1830" w:rsidP="00DF540D">
      <w:pPr>
        <w:rPr>
          <w:b/>
          <w:sz w:val="18"/>
          <w:szCs w:val="18"/>
          <w:u w:val="single"/>
        </w:rPr>
      </w:pPr>
      <w:r w:rsidRPr="005820EA">
        <w:rPr>
          <w:b/>
          <w:sz w:val="18"/>
          <w:szCs w:val="18"/>
          <w:u w:val="single"/>
        </w:rPr>
        <w:t>Calcul</w:t>
      </w:r>
      <w:r w:rsidR="00DF540D" w:rsidRPr="005820EA">
        <w:rPr>
          <w:b/>
          <w:sz w:val="18"/>
          <w:szCs w:val="18"/>
          <w:u w:val="single"/>
        </w:rPr>
        <w:t xml:space="preserve"> du taux de marge sur coût variable</w:t>
      </w:r>
    </w:p>
    <w:p w:rsidR="001B2DB5" w:rsidRPr="005820EA" w:rsidRDefault="00DF540D" w:rsidP="001B2DB5">
      <w:pPr>
        <w:spacing w:after="0"/>
        <w:rPr>
          <w:b/>
          <w:color w:val="2F5496" w:themeColor="accent5" w:themeShade="BF"/>
          <w:sz w:val="18"/>
          <w:szCs w:val="18"/>
        </w:rPr>
      </w:pPr>
      <w:r w:rsidRPr="005820EA">
        <w:rPr>
          <w:b/>
          <w:color w:val="2F5496" w:themeColor="accent5" w:themeShade="BF"/>
          <w:sz w:val="18"/>
          <w:szCs w:val="18"/>
        </w:rPr>
        <w:t>Taux de MCV = MCV /</w:t>
      </w:r>
      <w:r w:rsidR="001B2DB5" w:rsidRPr="005820EA">
        <w:rPr>
          <w:b/>
          <w:color w:val="2F5496" w:themeColor="accent5" w:themeShade="BF"/>
          <w:sz w:val="18"/>
          <w:szCs w:val="18"/>
        </w:rPr>
        <w:t xml:space="preserve"> CA * 100</w:t>
      </w:r>
    </w:p>
    <w:p w:rsidR="00DF540D" w:rsidRPr="005820EA" w:rsidRDefault="00DF540D" w:rsidP="001B2DB5">
      <w:pPr>
        <w:spacing w:after="0"/>
        <w:rPr>
          <w:b/>
          <w:color w:val="2F5496" w:themeColor="accent5" w:themeShade="BF"/>
          <w:sz w:val="18"/>
          <w:szCs w:val="18"/>
        </w:rPr>
      </w:pPr>
      <w:r w:rsidRPr="005820EA">
        <w:rPr>
          <w:b/>
          <w:color w:val="2F5496" w:themeColor="accent5" w:themeShade="BF"/>
          <w:sz w:val="18"/>
          <w:szCs w:val="18"/>
        </w:rPr>
        <w:t>Taux de MCV = 344 000 / 800 000 *100 = 43 % = 0,43</w:t>
      </w:r>
    </w:p>
    <w:p w:rsidR="001B2DB5" w:rsidRPr="000A1830" w:rsidRDefault="001B2DB5" w:rsidP="001B2DB5">
      <w:pPr>
        <w:spacing w:after="0"/>
        <w:rPr>
          <w:sz w:val="18"/>
          <w:szCs w:val="18"/>
        </w:rPr>
      </w:pPr>
    </w:p>
    <w:p w:rsidR="00DF540D" w:rsidRPr="005820EA" w:rsidRDefault="000A1830" w:rsidP="00DF540D">
      <w:pPr>
        <w:rPr>
          <w:b/>
          <w:sz w:val="18"/>
          <w:szCs w:val="18"/>
          <w:u w:val="single"/>
        </w:rPr>
      </w:pPr>
      <w:r w:rsidRPr="005820EA">
        <w:rPr>
          <w:b/>
          <w:sz w:val="18"/>
          <w:szCs w:val="18"/>
          <w:u w:val="single"/>
        </w:rPr>
        <w:t>Calcul</w:t>
      </w:r>
      <w:r w:rsidR="00DF540D" w:rsidRPr="005820EA">
        <w:rPr>
          <w:b/>
          <w:sz w:val="18"/>
          <w:szCs w:val="18"/>
          <w:u w:val="single"/>
        </w:rPr>
        <w:t xml:space="preserve"> du SR</w:t>
      </w:r>
    </w:p>
    <w:p w:rsidR="00DF540D" w:rsidRPr="005820EA" w:rsidRDefault="00DF540D" w:rsidP="00DF540D">
      <w:pPr>
        <w:rPr>
          <w:b/>
          <w:sz w:val="18"/>
          <w:szCs w:val="18"/>
        </w:rPr>
      </w:pPr>
      <w:r w:rsidRPr="005820EA">
        <w:rPr>
          <w:b/>
          <w:sz w:val="18"/>
          <w:szCs w:val="18"/>
        </w:rPr>
        <w:t>Nous avons vu par définition que le seuil de rentabilité est atteint lorsque la marge sur coût variable est égale au frais fixes. Dans notre exemple, l’égalité suivante doit être vérifiée.</w:t>
      </w:r>
    </w:p>
    <w:p w:rsidR="005820EA" w:rsidRDefault="005820EA" w:rsidP="001B2DB5">
      <w:pPr>
        <w:spacing w:after="0"/>
        <w:rPr>
          <w:sz w:val="18"/>
          <w:szCs w:val="18"/>
        </w:rPr>
      </w:pPr>
    </w:p>
    <w:p w:rsidR="00DF540D" w:rsidRPr="005820EA" w:rsidRDefault="00DF540D" w:rsidP="005820EA">
      <w:pPr>
        <w:spacing w:after="0"/>
        <w:jc w:val="center"/>
        <w:rPr>
          <w:b/>
          <w:color w:val="2F5496" w:themeColor="accent5" w:themeShade="BF"/>
          <w:sz w:val="18"/>
          <w:szCs w:val="18"/>
        </w:rPr>
      </w:pPr>
      <w:r w:rsidRPr="005820EA">
        <w:rPr>
          <w:b/>
          <w:color w:val="2F5496" w:themeColor="accent5" w:themeShade="BF"/>
          <w:sz w:val="18"/>
          <w:szCs w:val="18"/>
        </w:rPr>
        <w:t>43 % du chi</w:t>
      </w:r>
      <w:r w:rsidR="00566BC8" w:rsidRPr="005820EA">
        <w:rPr>
          <w:b/>
          <w:color w:val="2F5496" w:themeColor="accent5" w:themeShade="BF"/>
          <w:sz w:val="18"/>
          <w:szCs w:val="18"/>
        </w:rPr>
        <w:t>ffre d’affaires critique = 210</w:t>
      </w:r>
      <w:r w:rsidRPr="005820EA">
        <w:rPr>
          <w:b/>
          <w:color w:val="2F5496" w:themeColor="accent5" w:themeShade="BF"/>
          <w:sz w:val="18"/>
          <w:szCs w:val="18"/>
        </w:rPr>
        <w:t> 000</w:t>
      </w:r>
    </w:p>
    <w:p w:rsidR="00DF540D" w:rsidRPr="005820EA" w:rsidRDefault="00DF540D" w:rsidP="005820EA">
      <w:pPr>
        <w:spacing w:after="0"/>
        <w:jc w:val="center"/>
        <w:rPr>
          <w:b/>
          <w:color w:val="2F5496" w:themeColor="accent5" w:themeShade="BF"/>
          <w:szCs w:val="18"/>
        </w:rPr>
      </w:pPr>
      <w:r w:rsidRPr="005820EA">
        <w:rPr>
          <w:b/>
          <w:color w:val="2F5496" w:themeColor="accent5" w:themeShade="BF"/>
          <w:szCs w:val="18"/>
        </w:rPr>
        <w:t>SR = CF / taux de MCV</w:t>
      </w:r>
    </w:p>
    <w:p w:rsidR="005820EA" w:rsidRDefault="005820EA" w:rsidP="001B2DB5">
      <w:pPr>
        <w:spacing w:after="0"/>
        <w:rPr>
          <w:sz w:val="18"/>
          <w:szCs w:val="18"/>
        </w:rPr>
      </w:pPr>
    </w:p>
    <w:p w:rsidR="00DF540D" w:rsidRDefault="00566BC8" w:rsidP="005820EA">
      <w:pPr>
        <w:spacing w:after="0"/>
        <w:jc w:val="center"/>
        <w:rPr>
          <w:b/>
          <w:color w:val="2F5496" w:themeColor="accent5" w:themeShade="BF"/>
          <w:sz w:val="18"/>
          <w:szCs w:val="18"/>
        </w:rPr>
      </w:pPr>
      <w:r w:rsidRPr="005820EA">
        <w:rPr>
          <w:b/>
          <w:color w:val="2F5496" w:themeColor="accent5" w:themeShade="BF"/>
          <w:sz w:val="18"/>
          <w:szCs w:val="18"/>
        </w:rPr>
        <w:t xml:space="preserve">SR = 210 </w:t>
      </w:r>
      <w:r w:rsidR="00DF540D" w:rsidRPr="005820EA">
        <w:rPr>
          <w:b/>
          <w:color w:val="2F5496" w:themeColor="accent5" w:themeShade="BF"/>
          <w:sz w:val="18"/>
          <w:szCs w:val="18"/>
        </w:rPr>
        <w:t>000 / 0,43 = 488 372 €</w:t>
      </w:r>
    </w:p>
    <w:p w:rsidR="004F79E5" w:rsidRDefault="004F79E5" w:rsidP="005820EA">
      <w:pPr>
        <w:spacing w:after="0"/>
        <w:jc w:val="center"/>
        <w:rPr>
          <w:b/>
          <w:color w:val="2F5496" w:themeColor="accent5" w:themeShade="BF"/>
          <w:sz w:val="18"/>
          <w:szCs w:val="18"/>
        </w:rPr>
      </w:pPr>
    </w:p>
    <w:p w:rsidR="004F79E5" w:rsidRPr="005820EA" w:rsidRDefault="004F79E5" w:rsidP="005820EA">
      <w:pPr>
        <w:spacing w:after="0"/>
        <w:jc w:val="center"/>
        <w:rPr>
          <w:b/>
          <w:color w:val="2F5496" w:themeColor="accent5" w:themeShade="BF"/>
          <w:sz w:val="18"/>
          <w:szCs w:val="18"/>
        </w:rPr>
      </w:pPr>
      <w:r>
        <w:rPr>
          <w:b/>
          <w:color w:val="2F5496" w:themeColor="accent5" w:themeShade="BF"/>
          <w:sz w:val="18"/>
          <w:szCs w:val="18"/>
        </w:rPr>
        <w:t>L’entreprise commencera à gagner de l’argent à partir d’un chiffre d’affaires de 488 372 €</w:t>
      </w:r>
    </w:p>
    <w:p w:rsidR="001B2DB5" w:rsidRPr="000A1830" w:rsidRDefault="001B2DB5" w:rsidP="001B2DB5">
      <w:pPr>
        <w:spacing w:after="0"/>
        <w:rPr>
          <w:sz w:val="18"/>
          <w:szCs w:val="18"/>
        </w:rPr>
      </w:pPr>
    </w:p>
    <w:p w:rsidR="00DF540D" w:rsidRPr="000A1830" w:rsidRDefault="00DF540D" w:rsidP="00DF540D">
      <w:pPr>
        <w:rPr>
          <w:sz w:val="18"/>
          <w:szCs w:val="18"/>
        </w:rPr>
      </w:pPr>
      <w:r w:rsidRPr="000A1830">
        <w:rPr>
          <w:sz w:val="18"/>
          <w:szCs w:val="18"/>
        </w:rPr>
        <w:t>On peut également retrouver le point mort graphiquement</w:t>
      </w:r>
      <w:r w:rsidR="000A1830">
        <w:rPr>
          <w:sz w:val="18"/>
          <w:szCs w:val="18"/>
        </w:rPr>
        <w:t>. I</w:t>
      </w:r>
      <w:r w:rsidRPr="000A1830">
        <w:rPr>
          <w:sz w:val="18"/>
          <w:szCs w:val="18"/>
        </w:rPr>
        <w:t>l faut représenter la droite des CF : y = 210</w:t>
      </w:r>
      <w:r w:rsidR="000A1830">
        <w:rPr>
          <w:sz w:val="18"/>
          <w:szCs w:val="18"/>
        </w:rPr>
        <w:t> </w:t>
      </w:r>
      <w:r w:rsidRPr="000A1830">
        <w:rPr>
          <w:sz w:val="18"/>
          <w:szCs w:val="18"/>
        </w:rPr>
        <w:t>000</w:t>
      </w:r>
      <w:r w:rsidR="000A1830">
        <w:rPr>
          <w:sz w:val="18"/>
          <w:szCs w:val="18"/>
        </w:rPr>
        <w:t xml:space="preserve"> et</w:t>
      </w:r>
      <w:r w:rsidRPr="000A1830">
        <w:rPr>
          <w:sz w:val="18"/>
          <w:szCs w:val="18"/>
        </w:rPr>
        <w:t xml:space="preserve"> la droite de MCV : y = 0,43x</w:t>
      </w:r>
      <w:r w:rsidR="000A1830">
        <w:rPr>
          <w:sz w:val="18"/>
          <w:szCs w:val="18"/>
        </w:rPr>
        <w:t>.</w:t>
      </w:r>
    </w:p>
    <w:p w:rsidR="00DF540D" w:rsidRPr="00B73B67" w:rsidRDefault="00DF540D" w:rsidP="00977AE8">
      <w:pPr>
        <w:pStyle w:val="Paragraphedeliste"/>
        <w:numPr>
          <w:ilvl w:val="0"/>
          <w:numId w:val="24"/>
        </w:numPr>
        <w:rPr>
          <w:b/>
          <w:sz w:val="24"/>
          <w:szCs w:val="18"/>
          <w:u w:val="single"/>
        </w:rPr>
      </w:pPr>
      <w:r w:rsidRPr="00B73B67">
        <w:rPr>
          <w:b/>
          <w:sz w:val="24"/>
          <w:szCs w:val="18"/>
          <w:u w:val="single"/>
        </w:rPr>
        <w:t>Utilité du calcul du seuil de rentabilité</w:t>
      </w:r>
    </w:p>
    <w:p w:rsidR="000A1830" w:rsidRPr="000A1830" w:rsidRDefault="000A1830" w:rsidP="000A1830">
      <w:pPr>
        <w:pStyle w:val="Paragraphedeliste"/>
        <w:rPr>
          <w:sz w:val="24"/>
          <w:szCs w:val="18"/>
          <w:u w:val="single"/>
        </w:rPr>
      </w:pPr>
    </w:p>
    <w:p w:rsidR="00DF540D" w:rsidRPr="005820EA" w:rsidRDefault="00DF540D" w:rsidP="00977AE8">
      <w:pPr>
        <w:pStyle w:val="Paragraphedeliste"/>
        <w:numPr>
          <w:ilvl w:val="0"/>
          <w:numId w:val="29"/>
        </w:numPr>
        <w:rPr>
          <w:b/>
          <w:sz w:val="18"/>
          <w:szCs w:val="18"/>
          <w:u w:val="single"/>
        </w:rPr>
      </w:pPr>
      <w:r w:rsidRPr="005820EA">
        <w:rPr>
          <w:b/>
          <w:sz w:val="18"/>
          <w:szCs w:val="18"/>
          <w:u w:val="single"/>
        </w:rPr>
        <w:t>Recherche du niveau minimal d’activité</w:t>
      </w:r>
    </w:p>
    <w:p w:rsidR="005820EA" w:rsidRDefault="00DF540D" w:rsidP="00DF540D">
      <w:pPr>
        <w:rPr>
          <w:sz w:val="18"/>
          <w:szCs w:val="18"/>
        </w:rPr>
      </w:pPr>
      <w:r w:rsidRPr="000A1830">
        <w:rPr>
          <w:sz w:val="18"/>
          <w:szCs w:val="18"/>
        </w:rPr>
        <w:t xml:space="preserve">Le chef d’entreprise a besoin de connaître le niveau d’activité pour lequel un résultat positif d’exploitation commence à apparaître. </w:t>
      </w:r>
    </w:p>
    <w:p w:rsidR="005820EA" w:rsidRDefault="005820EA" w:rsidP="00DF540D">
      <w:pPr>
        <w:rPr>
          <w:sz w:val="18"/>
          <w:szCs w:val="18"/>
        </w:rPr>
      </w:pPr>
      <w:r>
        <w:rPr>
          <w:sz w:val="18"/>
          <w:szCs w:val="18"/>
        </w:rPr>
        <w:t>Lorsque le chiffre d’affaires critique</w:t>
      </w:r>
      <w:r w:rsidR="00DF540D" w:rsidRPr="000A1830">
        <w:rPr>
          <w:sz w:val="18"/>
          <w:szCs w:val="18"/>
        </w:rPr>
        <w:t xml:space="preserve"> est dépassé, il peut déterminer </w:t>
      </w:r>
      <w:r w:rsidR="00DF540D" w:rsidRPr="005820EA">
        <w:rPr>
          <w:b/>
          <w:sz w:val="18"/>
          <w:szCs w:val="18"/>
          <w:u w:val="single"/>
        </w:rPr>
        <w:t>sa marge de sécurité (CA – CAC)</w:t>
      </w:r>
      <w:r w:rsidR="00DF540D" w:rsidRPr="000A1830">
        <w:rPr>
          <w:sz w:val="18"/>
          <w:szCs w:val="18"/>
        </w:rPr>
        <w:t xml:space="preserve">, </w:t>
      </w:r>
    </w:p>
    <w:p w:rsidR="00DF540D" w:rsidRPr="000A1830" w:rsidRDefault="005820EA" w:rsidP="00DF540D">
      <w:pPr>
        <w:rPr>
          <w:sz w:val="18"/>
          <w:szCs w:val="18"/>
        </w:rPr>
      </w:pPr>
      <w:r>
        <w:rPr>
          <w:b/>
          <w:sz w:val="18"/>
          <w:szCs w:val="18"/>
          <w:u w:val="single"/>
        </w:rPr>
        <w:t>S</w:t>
      </w:r>
      <w:r w:rsidRPr="005820EA">
        <w:rPr>
          <w:b/>
          <w:sz w:val="18"/>
          <w:szCs w:val="18"/>
          <w:u w:val="single"/>
        </w:rPr>
        <w:t>on indice de sécurité (Marge de Sécurité)</w:t>
      </w:r>
      <w:r w:rsidR="00DF540D" w:rsidRPr="005820EA">
        <w:rPr>
          <w:b/>
          <w:sz w:val="18"/>
          <w:szCs w:val="18"/>
          <w:u w:val="single"/>
        </w:rPr>
        <w:t>/CA)</w:t>
      </w:r>
      <w:r w:rsidR="00DF540D" w:rsidRPr="000A1830">
        <w:rPr>
          <w:sz w:val="18"/>
          <w:szCs w:val="18"/>
        </w:rPr>
        <w:t xml:space="preserve"> et évaluer son bénéfice prévisionnel.</w:t>
      </w:r>
    </w:p>
    <w:p w:rsidR="00DF540D" w:rsidRPr="000A1830" w:rsidRDefault="00DF540D" w:rsidP="00977AE8">
      <w:pPr>
        <w:pStyle w:val="Paragraphedeliste"/>
        <w:numPr>
          <w:ilvl w:val="0"/>
          <w:numId w:val="29"/>
        </w:numPr>
        <w:rPr>
          <w:sz w:val="18"/>
          <w:szCs w:val="18"/>
          <w:u w:val="single"/>
        </w:rPr>
      </w:pPr>
      <w:r w:rsidRPr="000A1830">
        <w:rPr>
          <w:sz w:val="18"/>
          <w:szCs w:val="18"/>
          <w:u w:val="single"/>
        </w:rPr>
        <w:t>Prévision de résultat</w:t>
      </w:r>
    </w:p>
    <w:p w:rsidR="00DF540D" w:rsidRPr="000A1830" w:rsidRDefault="00DF540D" w:rsidP="00DF540D">
      <w:pPr>
        <w:rPr>
          <w:sz w:val="18"/>
          <w:szCs w:val="18"/>
        </w:rPr>
      </w:pPr>
      <w:r w:rsidRPr="000A1830">
        <w:rPr>
          <w:sz w:val="18"/>
          <w:szCs w:val="18"/>
        </w:rPr>
        <w:t>Il s’agit là du principal intérêt de l’analyse de variabilité sans laquelle les prévisions de gestion ne peuvent être chiffrées. Le résultat d’exploitation correspond à un chiffre d’affaires donné.</w:t>
      </w:r>
    </w:p>
    <w:p w:rsidR="00DF540D" w:rsidRPr="005820EA" w:rsidRDefault="00DF540D" w:rsidP="00977AE8">
      <w:pPr>
        <w:pStyle w:val="Paragraphedeliste"/>
        <w:numPr>
          <w:ilvl w:val="0"/>
          <w:numId w:val="29"/>
        </w:numPr>
        <w:rPr>
          <w:b/>
          <w:sz w:val="18"/>
          <w:szCs w:val="18"/>
          <w:u w:val="single"/>
        </w:rPr>
      </w:pPr>
      <w:r w:rsidRPr="005820EA">
        <w:rPr>
          <w:b/>
          <w:sz w:val="18"/>
          <w:szCs w:val="18"/>
          <w:u w:val="single"/>
        </w:rPr>
        <w:t>Le levier opérationnel</w:t>
      </w:r>
      <w:r w:rsidR="005820EA" w:rsidRPr="005820EA">
        <w:rPr>
          <w:b/>
          <w:sz w:val="18"/>
          <w:szCs w:val="18"/>
          <w:u w:val="single"/>
        </w:rPr>
        <w:t xml:space="preserve"> ou levier d’exploitation</w:t>
      </w:r>
    </w:p>
    <w:p w:rsidR="00DF540D" w:rsidRDefault="00DF540D" w:rsidP="00DF540D">
      <w:pPr>
        <w:rPr>
          <w:b/>
          <w:sz w:val="18"/>
          <w:szCs w:val="18"/>
          <w:u w:val="single"/>
        </w:rPr>
      </w:pPr>
      <w:r w:rsidRPr="000A1830">
        <w:rPr>
          <w:sz w:val="18"/>
          <w:szCs w:val="18"/>
        </w:rPr>
        <w:t xml:space="preserve">D’un point de vue prévisionnel, il est intéressant de déterminer l’incidence sur le résultat d’une variation du niveau d’activité (variations en valeurs relatives). On appelle levier opérationnel le rapport de la variation du résultat à la variation de volume ou de niveau d’activité. Le levier opérationnel représente donc </w:t>
      </w:r>
      <w:r w:rsidRPr="005820EA">
        <w:rPr>
          <w:b/>
          <w:sz w:val="18"/>
          <w:szCs w:val="18"/>
          <w:u w:val="single"/>
        </w:rPr>
        <w:t>l’élasticité du résultat par rapport à cette variation de volume.</w:t>
      </w:r>
    </w:p>
    <w:p w:rsidR="005820EA" w:rsidRDefault="005820EA" w:rsidP="008B6F49">
      <w:pPr>
        <w:jc w:val="center"/>
        <w:rPr>
          <w:b/>
          <w:sz w:val="18"/>
          <w:szCs w:val="18"/>
          <w:u w:val="single"/>
        </w:rPr>
      </w:pPr>
      <w:r>
        <w:rPr>
          <w:b/>
          <w:sz w:val="18"/>
          <w:szCs w:val="18"/>
          <w:u w:val="single"/>
        </w:rPr>
        <w:t xml:space="preserve">LEVIER D’EXPLOITATION = Pourcentage de variation du REX/ Pourcentage de variation du </w:t>
      </w:r>
      <w:r w:rsidR="008B6F49">
        <w:rPr>
          <w:b/>
          <w:sz w:val="18"/>
          <w:szCs w:val="18"/>
          <w:u w:val="single"/>
        </w:rPr>
        <w:t>Chiffre d’affaires HT</w:t>
      </w:r>
    </w:p>
    <w:p w:rsidR="00C21978" w:rsidRDefault="00C21978" w:rsidP="008B6F49">
      <w:pPr>
        <w:jc w:val="center"/>
        <w:rPr>
          <w:b/>
          <w:sz w:val="18"/>
          <w:szCs w:val="18"/>
          <w:u w:val="single"/>
        </w:rPr>
      </w:pPr>
    </w:p>
    <w:p w:rsidR="00C21978" w:rsidRPr="000A1830" w:rsidRDefault="00C21978" w:rsidP="008B6F49">
      <w:pPr>
        <w:jc w:val="center"/>
        <w:rPr>
          <w:sz w:val="18"/>
          <w:szCs w:val="18"/>
        </w:rPr>
      </w:pPr>
    </w:p>
    <w:p w:rsidR="00DF540D" w:rsidRPr="000A1830" w:rsidRDefault="00DF540D" w:rsidP="00977AE8">
      <w:pPr>
        <w:pStyle w:val="Paragraphedeliste"/>
        <w:numPr>
          <w:ilvl w:val="0"/>
          <w:numId w:val="29"/>
        </w:numPr>
        <w:rPr>
          <w:sz w:val="18"/>
          <w:szCs w:val="18"/>
          <w:u w:val="single"/>
        </w:rPr>
      </w:pPr>
      <w:r w:rsidRPr="000A1830">
        <w:rPr>
          <w:sz w:val="18"/>
          <w:szCs w:val="18"/>
          <w:u w:val="single"/>
        </w:rPr>
        <w:t>Le seuil de rentabilité et la gestion</w:t>
      </w:r>
    </w:p>
    <w:p w:rsidR="00DF540D" w:rsidRPr="000A1830" w:rsidRDefault="00DF540D" w:rsidP="00DF540D">
      <w:pPr>
        <w:rPr>
          <w:sz w:val="18"/>
          <w:szCs w:val="18"/>
        </w:rPr>
      </w:pPr>
      <w:r w:rsidRPr="000A1830">
        <w:rPr>
          <w:sz w:val="18"/>
          <w:szCs w:val="18"/>
        </w:rPr>
        <w:t>L’analyse de variabilité permet :</w:t>
      </w:r>
    </w:p>
    <w:p w:rsidR="00DF540D" w:rsidRPr="000A1830" w:rsidRDefault="00DF540D" w:rsidP="00977AE8">
      <w:pPr>
        <w:numPr>
          <w:ilvl w:val="0"/>
          <w:numId w:val="12"/>
        </w:numPr>
        <w:spacing w:after="0" w:line="240" w:lineRule="auto"/>
        <w:rPr>
          <w:sz w:val="18"/>
          <w:szCs w:val="18"/>
        </w:rPr>
      </w:pPr>
      <w:r w:rsidRPr="000A1830">
        <w:rPr>
          <w:sz w:val="18"/>
          <w:szCs w:val="18"/>
        </w:rPr>
        <w:t>Tout au long d’un exercice, de suivre l’évolution des ventes cumulées, des charges variables correspondantes, du résultat net (l’entreprise a intérêt à atteindre son SR le plus tôt possible).</w:t>
      </w:r>
    </w:p>
    <w:p w:rsidR="00DF540D" w:rsidRPr="000A1830" w:rsidRDefault="00DF540D" w:rsidP="00977AE8">
      <w:pPr>
        <w:numPr>
          <w:ilvl w:val="0"/>
          <w:numId w:val="12"/>
        </w:numPr>
        <w:spacing w:after="0" w:line="240" w:lineRule="auto"/>
        <w:rPr>
          <w:sz w:val="18"/>
          <w:szCs w:val="18"/>
        </w:rPr>
      </w:pPr>
      <w:r w:rsidRPr="000A1830">
        <w:rPr>
          <w:sz w:val="18"/>
          <w:szCs w:val="18"/>
        </w:rPr>
        <w:t>De déterminer l’origine principale de la variation du résultat net : variation des ventes (Prix unitaire ou Quantité) ou variation des charges.</w:t>
      </w:r>
    </w:p>
    <w:p w:rsidR="00DF540D" w:rsidRDefault="00DF540D" w:rsidP="00977AE8">
      <w:pPr>
        <w:numPr>
          <w:ilvl w:val="0"/>
          <w:numId w:val="12"/>
        </w:numPr>
        <w:spacing w:after="0" w:line="240" w:lineRule="auto"/>
        <w:rPr>
          <w:sz w:val="18"/>
          <w:szCs w:val="18"/>
        </w:rPr>
      </w:pPr>
      <w:r w:rsidRPr="000A1830">
        <w:rPr>
          <w:sz w:val="18"/>
          <w:szCs w:val="18"/>
        </w:rPr>
        <w:t>De se rendre compte, de l’incidence en valeur absolue, sur la rentabilité de l’exploitation (variation CF, variation du taux de MCV)</w:t>
      </w:r>
    </w:p>
    <w:p w:rsidR="000A1830" w:rsidRPr="000A1830" w:rsidRDefault="000A1830" w:rsidP="000A1830">
      <w:pPr>
        <w:spacing w:after="0" w:line="240" w:lineRule="auto"/>
        <w:ind w:left="1080"/>
        <w:rPr>
          <w:sz w:val="18"/>
          <w:szCs w:val="18"/>
        </w:rPr>
      </w:pPr>
    </w:p>
    <w:p w:rsidR="00DF540D" w:rsidRPr="000A1830" w:rsidRDefault="00DF540D" w:rsidP="00977AE8">
      <w:pPr>
        <w:pStyle w:val="Paragraphedeliste"/>
        <w:numPr>
          <w:ilvl w:val="0"/>
          <w:numId w:val="29"/>
        </w:numPr>
        <w:rPr>
          <w:sz w:val="18"/>
          <w:szCs w:val="18"/>
          <w:u w:val="single"/>
        </w:rPr>
      </w:pPr>
      <w:r w:rsidRPr="000A1830">
        <w:rPr>
          <w:sz w:val="18"/>
          <w:szCs w:val="18"/>
          <w:u w:val="single"/>
        </w:rPr>
        <w:t>Les points morts multiples</w:t>
      </w:r>
    </w:p>
    <w:p w:rsidR="008B6F49" w:rsidRDefault="00DF540D" w:rsidP="00DF540D">
      <w:pPr>
        <w:rPr>
          <w:sz w:val="18"/>
          <w:szCs w:val="18"/>
        </w:rPr>
      </w:pPr>
      <w:r w:rsidRPr="000A1830">
        <w:rPr>
          <w:sz w:val="18"/>
          <w:szCs w:val="18"/>
        </w:rPr>
        <w:t>Les charges de structure ne peuvent être considérées comme fixes que dans certaines limites du niveau d’activité. Lorsque le niveau d’activité varie hors de ces limites, les charges fixes varient elles-mêmes par palier. Ces modifications des charges de structure peuvent entraîner l’apparition de plusieurs points morts successifs.</w:t>
      </w:r>
    </w:p>
    <w:p w:rsidR="00655354" w:rsidRDefault="00655354" w:rsidP="00DF540D">
      <w:pPr>
        <w:rPr>
          <w:sz w:val="18"/>
          <w:szCs w:val="18"/>
        </w:rPr>
      </w:pPr>
    </w:p>
    <w:p w:rsidR="00655354" w:rsidRDefault="00655354" w:rsidP="00DF540D">
      <w:pPr>
        <w:rPr>
          <w:sz w:val="18"/>
          <w:szCs w:val="18"/>
        </w:rPr>
      </w:pPr>
    </w:p>
    <w:p w:rsidR="00655354" w:rsidRDefault="00655354" w:rsidP="00DF540D">
      <w:pPr>
        <w:rPr>
          <w:sz w:val="18"/>
          <w:szCs w:val="18"/>
        </w:rPr>
      </w:pPr>
    </w:p>
    <w:p w:rsidR="001658D9" w:rsidRDefault="001658D9" w:rsidP="00DF540D">
      <w:pPr>
        <w:rPr>
          <w:sz w:val="18"/>
          <w:szCs w:val="18"/>
        </w:rPr>
      </w:pPr>
    </w:p>
    <w:p w:rsidR="001658D9" w:rsidRDefault="001658D9" w:rsidP="00DF540D">
      <w:pPr>
        <w:rPr>
          <w:sz w:val="18"/>
          <w:szCs w:val="18"/>
        </w:rPr>
      </w:pPr>
    </w:p>
    <w:p w:rsidR="00C21978" w:rsidRDefault="00C21978" w:rsidP="00DF540D">
      <w:pPr>
        <w:rPr>
          <w:sz w:val="18"/>
          <w:szCs w:val="18"/>
        </w:rPr>
      </w:pPr>
    </w:p>
    <w:p w:rsidR="00C21978" w:rsidRDefault="00C21978" w:rsidP="00DF540D">
      <w:pPr>
        <w:rPr>
          <w:sz w:val="18"/>
          <w:szCs w:val="18"/>
        </w:rPr>
      </w:pPr>
    </w:p>
    <w:p w:rsidR="00C21978" w:rsidRDefault="00C21978" w:rsidP="00DF540D">
      <w:pPr>
        <w:rPr>
          <w:sz w:val="18"/>
          <w:szCs w:val="18"/>
        </w:rPr>
      </w:pPr>
    </w:p>
    <w:p w:rsidR="00C21978" w:rsidRDefault="00C21978" w:rsidP="00DF540D">
      <w:pPr>
        <w:rPr>
          <w:sz w:val="18"/>
          <w:szCs w:val="18"/>
        </w:rPr>
      </w:pPr>
    </w:p>
    <w:p w:rsidR="00C21978" w:rsidRDefault="00C21978" w:rsidP="00DF540D">
      <w:pPr>
        <w:rPr>
          <w:sz w:val="18"/>
          <w:szCs w:val="18"/>
        </w:rPr>
      </w:pPr>
    </w:p>
    <w:p w:rsidR="00C21978" w:rsidRDefault="00C21978" w:rsidP="00DF540D">
      <w:pPr>
        <w:rPr>
          <w:sz w:val="18"/>
          <w:szCs w:val="18"/>
        </w:rPr>
      </w:pPr>
    </w:p>
    <w:p w:rsidR="00C21978" w:rsidRDefault="00C21978" w:rsidP="00DF540D">
      <w:pPr>
        <w:rPr>
          <w:sz w:val="18"/>
          <w:szCs w:val="18"/>
        </w:rPr>
      </w:pPr>
    </w:p>
    <w:p w:rsidR="00C21978" w:rsidRDefault="00C21978" w:rsidP="00DF540D">
      <w:pPr>
        <w:rPr>
          <w:sz w:val="18"/>
          <w:szCs w:val="18"/>
        </w:rPr>
      </w:pPr>
    </w:p>
    <w:p w:rsidR="00C21978" w:rsidRDefault="00C21978" w:rsidP="00DF540D">
      <w:pPr>
        <w:rPr>
          <w:sz w:val="18"/>
          <w:szCs w:val="18"/>
        </w:rPr>
      </w:pPr>
    </w:p>
    <w:p w:rsidR="00C21978" w:rsidRDefault="00C21978" w:rsidP="00DF540D">
      <w:pPr>
        <w:rPr>
          <w:sz w:val="18"/>
          <w:szCs w:val="18"/>
        </w:rPr>
      </w:pPr>
    </w:p>
    <w:p w:rsidR="00C21978" w:rsidRDefault="00C21978" w:rsidP="00DF540D">
      <w:pPr>
        <w:rPr>
          <w:sz w:val="18"/>
          <w:szCs w:val="18"/>
        </w:rPr>
      </w:pPr>
    </w:p>
    <w:p w:rsidR="00C21978" w:rsidRDefault="00C21978" w:rsidP="00DF540D">
      <w:pPr>
        <w:rPr>
          <w:sz w:val="18"/>
          <w:szCs w:val="18"/>
        </w:rPr>
      </w:pPr>
    </w:p>
    <w:p w:rsidR="00C21978" w:rsidRDefault="00C21978" w:rsidP="00DF540D">
      <w:pPr>
        <w:rPr>
          <w:sz w:val="18"/>
          <w:szCs w:val="18"/>
        </w:rPr>
      </w:pPr>
    </w:p>
    <w:p w:rsidR="00C21978" w:rsidRDefault="00C21978" w:rsidP="00DF540D">
      <w:pPr>
        <w:rPr>
          <w:sz w:val="18"/>
          <w:szCs w:val="18"/>
        </w:rPr>
      </w:pPr>
    </w:p>
    <w:p w:rsidR="00C21978" w:rsidRDefault="00C21978" w:rsidP="00DF540D">
      <w:pPr>
        <w:rPr>
          <w:sz w:val="18"/>
          <w:szCs w:val="18"/>
        </w:rPr>
      </w:pPr>
    </w:p>
    <w:p w:rsidR="00C21978" w:rsidRDefault="00C21978" w:rsidP="00DF540D">
      <w:pPr>
        <w:rPr>
          <w:sz w:val="18"/>
          <w:szCs w:val="18"/>
        </w:rPr>
      </w:pPr>
    </w:p>
    <w:p w:rsidR="00C21978" w:rsidRDefault="00C21978" w:rsidP="00DF540D">
      <w:pPr>
        <w:rPr>
          <w:sz w:val="18"/>
          <w:szCs w:val="18"/>
        </w:rPr>
      </w:pPr>
    </w:p>
    <w:p w:rsidR="00C21978" w:rsidRDefault="00C21978" w:rsidP="00DF540D">
      <w:pPr>
        <w:rPr>
          <w:sz w:val="18"/>
          <w:szCs w:val="18"/>
        </w:rPr>
      </w:pPr>
    </w:p>
    <w:p w:rsidR="00C21978" w:rsidRDefault="00C21978" w:rsidP="00DF540D">
      <w:pPr>
        <w:rPr>
          <w:sz w:val="18"/>
          <w:szCs w:val="18"/>
        </w:rPr>
      </w:pPr>
    </w:p>
    <w:p w:rsidR="000A1830" w:rsidRDefault="00EC741C" w:rsidP="00EC741C">
      <w:pPr>
        <w:ind w:left="708"/>
        <w:rPr>
          <w:b/>
          <w:sz w:val="24"/>
          <w:szCs w:val="18"/>
          <w:u w:val="single"/>
        </w:rPr>
      </w:pPr>
      <w:r w:rsidRPr="00EC741C">
        <w:rPr>
          <w:b/>
          <w:sz w:val="24"/>
          <w:szCs w:val="18"/>
          <w:u w:val="single"/>
        </w:rPr>
        <w:lastRenderedPageBreak/>
        <w:t>5) l’effet de levier</w:t>
      </w:r>
    </w:p>
    <w:p w:rsidR="006F1A76" w:rsidRDefault="006F1A76" w:rsidP="006037AE">
      <w:pPr>
        <w:pStyle w:val="Paragraphedeliste"/>
        <w:numPr>
          <w:ilvl w:val="0"/>
          <w:numId w:val="52"/>
        </w:numPr>
        <w:rPr>
          <w:b/>
          <w:sz w:val="18"/>
          <w:szCs w:val="18"/>
          <w:u w:val="single"/>
        </w:rPr>
      </w:pPr>
      <w:r w:rsidRPr="00D34233">
        <w:rPr>
          <w:b/>
          <w:sz w:val="18"/>
          <w:szCs w:val="18"/>
          <w:u w:val="single"/>
        </w:rPr>
        <w:t>La rentabilité économique</w:t>
      </w:r>
    </w:p>
    <w:p w:rsidR="00D34233" w:rsidRDefault="00D34233" w:rsidP="00D34233">
      <w:pPr>
        <w:rPr>
          <w:sz w:val="18"/>
          <w:szCs w:val="18"/>
        </w:rPr>
      </w:pPr>
      <w:r>
        <w:rPr>
          <w:sz w:val="18"/>
          <w:szCs w:val="18"/>
        </w:rPr>
        <w:t>La rentabilité économique mesure la performance globale de l’entreprise. Elle reflète la capacité de l’entreprise à rémunérer ses investisseurs (prêteurs et actionnaires). Elle présente un intérêt pour les prêteurs (banque) mais aussi pour les dirigeants. (Maximisation de la rentabilité économique).</w:t>
      </w:r>
    </w:p>
    <w:p w:rsidR="00A561F0" w:rsidRDefault="00A561F0" w:rsidP="00D34233">
      <w:pPr>
        <w:rPr>
          <w:sz w:val="18"/>
          <w:szCs w:val="18"/>
        </w:rPr>
      </w:pPr>
      <w:r>
        <w:rPr>
          <w:sz w:val="18"/>
          <w:szCs w:val="18"/>
        </w:rPr>
        <w:t>Il n’existe pas de consensus concernant le mode de calcul du résultat économique et des capitaux investi. Au numérateur, on retient un résultat avant prise en compte du coût de la dette. Généralement, on prend le résultat d’exploitation (REX). Au dénominateur, les capitaux investis sont généralement calculés de la façon suivante : Capitaux propres (hors résultat de l’exercice) + dettes financières.</w:t>
      </w:r>
    </w:p>
    <w:p w:rsidR="00A561F0" w:rsidRDefault="00A561F0" w:rsidP="00D34233">
      <w:pPr>
        <w:rPr>
          <w:sz w:val="18"/>
          <w:szCs w:val="18"/>
        </w:rPr>
      </w:pPr>
      <w:r>
        <w:rPr>
          <w:sz w:val="18"/>
          <w:szCs w:val="18"/>
        </w:rPr>
        <w:t>Le calcul de la rentabilité économique permet de comparer les entreprises d’un même secteur d’activité quelle que soit leur structure financière.</w:t>
      </w:r>
    </w:p>
    <w:p w:rsidR="00A561F0" w:rsidRDefault="00A561F0" w:rsidP="006037AE">
      <w:pPr>
        <w:pStyle w:val="Paragraphedeliste"/>
        <w:numPr>
          <w:ilvl w:val="0"/>
          <w:numId w:val="52"/>
        </w:numPr>
        <w:rPr>
          <w:b/>
          <w:sz w:val="18"/>
          <w:szCs w:val="18"/>
          <w:u w:val="single"/>
        </w:rPr>
      </w:pPr>
      <w:r w:rsidRPr="00A561F0">
        <w:rPr>
          <w:b/>
          <w:sz w:val="18"/>
          <w:szCs w:val="18"/>
          <w:u w:val="single"/>
        </w:rPr>
        <w:t>La rentabilité financière</w:t>
      </w:r>
    </w:p>
    <w:p w:rsidR="00FB4DEC" w:rsidRDefault="00FB4DEC" w:rsidP="00A561F0">
      <w:pPr>
        <w:rPr>
          <w:sz w:val="18"/>
          <w:szCs w:val="18"/>
        </w:rPr>
      </w:pPr>
      <w:r w:rsidRPr="00FB4DEC">
        <w:rPr>
          <w:sz w:val="18"/>
          <w:szCs w:val="18"/>
        </w:rPr>
        <w:t>La rentabilité financière mesure la performance d’une</w:t>
      </w:r>
      <w:r>
        <w:rPr>
          <w:sz w:val="18"/>
          <w:szCs w:val="18"/>
        </w:rPr>
        <w:t xml:space="preserve"> entreprise après prise en compte du coût de la dette. Elle reflète la capacité de l’entreprise à rémunérer ses actionnaires. La rentabilité financière représente donc la rentabilité  des capitaux propres.</w:t>
      </w:r>
      <w:r w:rsidR="007D5FB5">
        <w:rPr>
          <w:sz w:val="18"/>
          <w:szCs w:val="18"/>
        </w:rPr>
        <w:t xml:space="preserve"> </w:t>
      </w:r>
      <w:r>
        <w:rPr>
          <w:sz w:val="18"/>
          <w:szCs w:val="18"/>
        </w:rPr>
        <w:t>Pour calculer la rentabilité financière on divise le résultat de l’exercice par les capitaux propres.</w:t>
      </w:r>
    </w:p>
    <w:p w:rsidR="00FB4DEC" w:rsidRDefault="00FB4DEC" w:rsidP="006037AE">
      <w:pPr>
        <w:pStyle w:val="Paragraphedeliste"/>
        <w:numPr>
          <w:ilvl w:val="0"/>
          <w:numId w:val="52"/>
        </w:numPr>
        <w:rPr>
          <w:b/>
          <w:sz w:val="18"/>
          <w:szCs w:val="18"/>
          <w:u w:val="single"/>
        </w:rPr>
      </w:pPr>
      <w:r w:rsidRPr="00FB4DEC">
        <w:rPr>
          <w:b/>
          <w:sz w:val="18"/>
          <w:szCs w:val="18"/>
          <w:u w:val="single"/>
        </w:rPr>
        <w:t>Le calcul de l’effet de levier</w:t>
      </w:r>
    </w:p>
    <w:p w:rsidR="00FB4DEC" w:rsidRDefault="00FB4DEC" w:rsidP="00FB4DEC">
      <w:pPr>
        <w:rPr>
          <w:sz w:val="18"/>
          <w:szCs w:val="18"/>
        </w:rPr>
      </w:pPr>
      <w:r>
        <w:rPr>
          <w:sz w:val="18"/>
          <w:szCs w:val="18"/>
        </w:rPr>
        <w:t>On appelle « effet de levier financier » le supplément (ou la dégradation) de la rentabilité financière imputable à l’endettement.</w:t>
      </w:r>
    </w:p>
    <w:p w:rsidR="00FB4DEC" w:rsidRDefault="00E9004E" w:rsidP="006037AE">
      <w:pPr>
        <w:pStyle w:val="Paragraphedeliste"/>
        <w:numPr>
          <w:ilvl w:val="0"/>
          <w:numId w:val="53"/>
        </w:numPr>
        <w:rPr>
          <w:sz w:val="18"/>
          <w:szCs w:val="18"/>
        </w:rPr>
      </w:pPr>
      <w:r>
        <w:rPr>
          <w:sz w:val="18"/>
          <w:szCs w:val="18"/>
        </w:rPr>
        <w:t>La rentabilité financière est supérieure à la rentabilité économique. L’effet de levier est positif. L’argent emprunté rapporte plus qu’il ne coûte ce qui enrichit les actionnaires.</w:t>
      </w:r>
    </w:p>
    <w:p w:rsidR="00E9004E" w:rsidRDefault="00E9004E" w:rsidP="006037AE">
      <w:pPr>
        <w:pStyle w:val="Paragraphedeliste"/>
        <w:numPr>
          <w:ilvl w:val="0"/>
          <w:numId w:val="53"/>
        </w:numPr>
        <w:rPr>
          <w:sz w:val="18"/>
          <w:szCs w:val="18"/>
        </w:rPr>
      </w:pPr>
      <w:r>
        <w:rPr>
          <w:sz w:val="18"/>
          <w:szCs w:val="18"/>
        </w:rPr>
        <w:t>La rentabilité financière est inférieure à la rentabilité économique. L’effet de levier est négatif. L’argent emprunté rapporte moins qu’il ne coûte ce qui appauvrit les actionnaires.</w:t>
      </w:r>
    </w:p>
    <w:p w:rsidR="00C06CFF" w:rsidRPr="00E9004E" w:rsidRDefault="00C06CFF" w:rsidP="006037AE">
      <w:pPr>
        <w:pStyle w:val="Paragraphedeliste"/>
        <w:numPr>
          <w:ilvl w:val="0"/>
          <w:numId w:val="53"/>
        </w:numPr>
        <w:rPr>
          <w:sz w:val="18"/>
          <w:szCs w:val="18"/>
        </w:rPr>
      </w:pPr>
      <w:r>
        <w:rPr>
          <w:sz w:val="18"/>
          <w:szCs w:val="18"/>
        </w:rPr>
        <w:t>La rentabilité financière est égale à la rentabilité économique. L’effet de levier est inexistant. La rentabilité des capitaux propres est égale à la rentabilité économique (entreprises non endettée)</w:t>
      </w:r>
    </w:p>
    <w:p w:rsidR="0004196D" w:rsidRPr="0004196D" w:rsidRDefault="0004196D" w:rsidP="0004196D">
      <w:pPr>
        <w:rPr>
          <w:sz w:val="18"/>
          <w:szCs w:val="18"/>
        </w:rPr>
      </w:pPr>
      <w:r w:rsidRPr="0004196D">
        <w:rPr>
          <w:sz w:val="18"/>
          <w:szCs w:val="18"/>
        </w:rPr>
        <w:t>Autrement dit,</w:t>
      </w:r>
      <w:r>
        <w:rPr>
          <w:b/>
          <w:sz w:val="18"/>
          <w:szCs w:val="18"/>
        </w:rPr>
        <w:t xml:space="preserve"> </w:t>
      </w:r>
      <w:r>
        <w:rPr>
          <w:sz w:val="18"/>
          <w:szCs w:val="18"/>
        </w:rPr>
        <w:t>o</w:t>
      </w:r>
      <w:r w:rsidRPr="00EC741C">
        <w:rPr>
          <w:sz w:val="18"/>
          <w:szCs w:val="18"/>
        </w:rPr>
        <w:t>n sait que l’endettement a un impact sur la rentabilité des capitaux</w:t>
      </w:r>
      <w:r>
        <w:rPr>
          <w:sz w:val="18"/>
          <w:szCs w:val="18"/>
        </w:rPr>
        <w:t xml:space="preserve"> propres. Selon les conditions de l’activité, l’endettement peut contribuer à améliorer ou à dégrader la rentabilité des capitaux propres. Ce phénomène, qualifié d’effet de levier financier, peut être mesuré et démontré. </w:t>
      </w:r>
      <w:r w:rsidRPr="0004196D">
        <w:rPr>
          <w:b/>
          <w:sz w:val="18"/>
          <w:szCs w:val="18"/>
        </w:rPr>
        <w:t>Sachant que :</w:t>
      </w:r>
    </w:p>
    <w:p w:rsidR="0004196D" w:rsidRPr="0004196D" w:rsidRDefault="0004196D" w:rsidP="006037AE">
      <w:pPr>
        <w:pStyle w:val="Paragraphedeliste"/>
        <w:numPr>
          <w:ilvl w:val="0"/>
          <w:numId w:val="54"/>
        </w:numPr>
        <w:spacing w:after="0"/>
        <w:rPr>
          <w:b/>
          <w:sz w:val="16"/>
          <w:szCs w:val="18"/>
        </w:rPr>
      </w:pPr>
      <w:r w:rsidRPr="0004196D">
        <w:rPr>
          <w:b/>
          <w:sz w:val="16"/>
          <w:szCs w:val="18"/>
        </w:rPr>
        <w:t>Capitaux propres = CP</w:t>
      </w:r>
    </w:p>
    <w:p w:rsidR="0004196D" w:rsidRDefault="0004196D" w:rsidP="006037AE">
      <w:pPr>
        <w:pStyle w:val="Paragraphedeliste"/>
        <w:numPr>
          <w:ilvl w:val="0"/>
          <w:numId w:val="54"/>
        </w:numPr>
        <w:spacing w:after="0"/>
        <w:rPr>
          <w:b/>
          <w:sz w:val="16"/>
          <w:szCs w:val="18"/>
        </w:rPr>
      </w:pPr>
      <w:r w:rsidRPr="0004196D">
        <w:rPr>
          <w:b/>
          <w:sz w:val="16"/>
          <w:szCs w:val="18"/>
        </w:rPr>
        <w:t>Dettes financières = D</w:t>
      </w:r>
    </w:p>
    <w:p w:rsidR="0004196D" w:rsidRPr="0004196D" w:rsidRDefault="0004196D" w:rsidP="006037AE">
      <w:pPr>
        <w:pStyle w:val="Paragraphedeliste"/>
        <w:numPr>
          <w:ilvl w:val="0"/>
          <w:numId w:val="54"/>
        </w:numPr>
        <w:spacing w:after="0"/>
        <w:rPr>
          <w:b/>
          <w:sz w:val="16"/>
          <w:szCs w:val="18"/>
        </w:rPr>
      </w:pPr>
      <w:r w:rsidRPr="0004196D">
        <w:rPr>
          <w:b/>
          <w:sz w:val="16"/>
          <w:szCs w:val="18"/>
        </w:rPr>
        <w:t>Taux de rentabilité économique = R</w:t>
      </w:r>
      <w:r w:rsidRPr="0004196D">
        <w:rPr>
          <w:b/>
          <w:sz w:val="16"/>
          <w:szCs w:val="18"/>
          <w:vertAlign w:val="subscript"/>
        </w:rPr>
        <w:t>é</w:t>
      </w:r>
    </w:p>
    <w:p w:rsidR="0004196D" w:rsidRDefault="0004196D" w:rsidP="006037AE">
      <w:pPr>
        <w:pStyle w:val="Paragraphedeliste"/>
        <w:numPr>
          <w:ilvl w:val="0"/>
          <w:numId w:val="54"/>
        </w:numPr>
        <w:spacing w:after="0"/>
        <w:rPr>
          <w:b/>
          <w:sz w:val="16"/>
          <w:szCs w:val="18"/>
        </w:rPr>
      </w:pPr>
      <w:r w:rsidRPr="0004196D">
        <w:rPr>
          <w:b/>
          <w:sz w:val="16"/>
          <w:szCs w:val="18"/>
        </w:rPr>
        <w:t>Taux de rentabilité financière = R</w:t>
      </w:r>
      <w:r w:rsidRPr="0004196D">
        <w:rPr>
          <w:b/>
          <w:sz w:val="16"/>
          <w:szCs w:val="18"/>
          <w:vertAlign w:val="subscript"/>
        </w:rPr>
        <w:t>fi</w:t>
      </w:r>
      <w:r w:rsidRPr="0004196D">
        <w:rPr>
          <w:b/>
          <w:sz w:val="16"/>
          <w:szCs w:val="18"/>
        </w:rPr>
        <w:t xml:space="preserve"> </w:t>
      </w:r>
    </w:p>
    <w:p w:rsidR="0004196D" w:rsidRPr="0004196D" w:rsidRDefault="0004196D" w:rsidP="006037AE">
      <w:pPr>
        <w:pStyle w:val="Paragraphedeliste"/>
        <w:numPr>
          <w:ilvl w:val="0"/>
          <w:numId w:val="54"/>
        </w:numPr>
        <w:spacing w:after="0"/>
        <w:rPr>
          <w:b/>
          <w:sz w:val="16"/>
          <w:szCs w:val="18"/>
        </w:rPr>
      </w:pPr>
      <w:r w:rsidRPr="0004196D">
        <w:rPr>
          <w:b/>
          <w:sz w:val="16"/>
          <w:szCs w:val="18"/>
        </w:rPr>
        <w:t>Coût de la dette = i</w:t>
      </w:r>
    </w:p>
    <w:p w:rsidR="0004196D" w:rsidRPr="0004196D" w:rsidRDefault="0004196D" w:rsidP="0004196D">
      <w:pPr>
        <w:jc w:val="center"/>
        <w:rPr>
          <w:b/>
          <w:sz w:val="28"/>
          <w:szCs w:val="18"/>
        </w:rPr>
      </w:pPr>
      <w:r w:rsidRPr="0004196D">
        <w:rPr>
          <w:b/>
          <w:sz w:val="28"/>
          <w:szCs w:val="18"/>
          <w:highlight w:val="lightGray"/>
        </w:rPr>
        <w:t>R</w:t>
      </w:r>
      <w:r w:rsidRPr="0004196D">
        <w:rPr>
          <w:b/>
          <w:sz w:val="28"/>
          <w:szCs w:val="18"/>
          <w:highlight w:val="lightGray"/>
          <w:vertAlign w:val="subscript"/>
        </w:rPr>
        <w:t xml:space="preserve">fi </w:t>
      </w:r>
      <w:r w:rsidRPr="0004196D">
        <w:rPr>
          <w:b/>
          <w:sz w:val="28"/>
          <w:szCs w:val="18"/>
          <w:highlight w:val="lightGray"/>
        </w:rPr>
        <w:t>= R</w:t>
      </w:r>
      <w:r w:rsidRPr="0004196D">
        <w:rPr>
          <w:b/>
          <w:sz w:val="28"/>
          <w:szCs w:val="18"/>
          <w:highlight w:val="lightGray"/>
          <w:vertAlign w:val="subscript"/>
        </w:rPr>
        <w:t xml:space="preserve">é </w:t>
      </w:r>
      <w:r w:rsidRPr="0004196D">
        <w:rPr>
          <w:b/>
          <w:sz w:val="28"/>
          <w:szCs w:val="18"/>
          <w:highlight w:val="lightGray"/>
        </w:rPr>
        <w:t>+ (R</w:t>
      </w:r>
      <w:r w:rsidRPr="0004196D">
        <w:rPr>
          <w:b/>
          <w:sz w:val="28"/>
          <w:szCs w:val="18"/>
          <w:highlight w:val="lightGray"/>
          <w:vertAlign w:val="subscript"/>
        </w:rPr>
        <w:t xml:space="preserve">é </w:t>
      </w:r>
      <w:r w:rsidRPr="0004196D">
        <w:rPr>
          <w:b/>
          <w:sz w:val="28"/>
          <w:szCs w:val="18"/>
          <w:highlight w:val="lightGray"/>
        </w:rPr>
        <w:t>– i) * D/CP</w:t>
      </w:r>
    </w:p>
    <w:p w:rsidR="0004196D" w:rsidRDefault="0004196D" w:rsidP="0004196D">
      <w:pPr>
        <w:rPr>
          <w:b/>
          <w:sz w:val="18"/>
          <w:szCs w:val="18"/>
        </w:rPr>
      </w:pPr>
      <w:r w:rsidRPr="002B2760">
        <w:rPr>
          <w:b/>
          <w:sz w:val="18"/>
          <w:szCs w:val="18"/>
          <w:u w:val="single"/>
        </w:rPr>
        <w:t>Exemple </w:t>
      </w:r>
      <w:r>
        <w:rPr>
          <w:b/>
          <w:sz w:val="18"/>
          <w:szCs w:val="18"/>
          <w:u w:val="single"/>
        </w:rPr>
        <w:t>1</w:t>
      </w:r>
      <w:r w:rsidRPr="002B2760">
        <w:rPr>
          <w:b/>
          <w:sz w:val="18"/>
          <w:szCs w:val="18"/>
          <w:u w:val="single"/>
        </w:rPr>
        <w:t>:</w:t>
      </w:r>
      <w:r w:rsidRPr="002B2760">
        <w:rPr>
          <w:b/>
          <w:sz w:val="18"/>
          <w:szCs w:val="18"/>
        </w:rPr>
        <w:t xml:space="preserve"> </w:t>
      </w:r>
    </w:p>
    <w:p w:rsidR="0004196D" w:rsidRDefault="0004196D" w:rsidP="0004196D">
      <w:pPr>
        <w:rPr>
          <w:b/>
          <w:sz w:val="18"/>
          <w:szCs w:val="18"/>
        </w:rPr>
      </w:pPr>
      <w:r w:rsidRPr="002B2760">
        <w:rPr>
          <w:b/>
          <w:sz w:val="18"/>
          <w:szCs w:val="18"/>
        </w:rPr>
        <w:t>Soit une entreprise disposant d’un actif économique de 1000, dont le résultat économique (REX ou EBIT) est d</w:t>
      </w:r>
      <w:r>
        <w:rPr>
          <w:b/>
          <w:sz w:val="18"/>
          <w:szCs w:val="18"/>
        </w:rPr>
        <w:t xml:space="preserve">e 150 </w:t>
      </w:r>
    </w:p>
    <w:p w:rsidR="0004196D" w:rsidRDefault="0004196D" w:rsidP="0004196D">
      <w:pPr>
        <w:rPr>
          <w:b/>
          <w:sz w:val="18"/>
          <w:szCs w:val="18"/>
        </w:rPr>
      </w:pPr>
      <w:r>
        <w:rPr>
          <w:b/>
          <w:sz w:val="18"/>
          <w:szCs w:val="18"/>
        </w:rPr>
        <w:t>(AE</w:t>
      </w:r>
      <w:r w:rsidRPr="002B2760">
        <w:rPr>
          <w:b/>
          <w:sz w:val="18"/>
          <w:szCs w:val="18"/>
        </w:rPr>
        <w:t xml:space="preserve"> = Immos nettes + BFRE – On admet que l’actif économique correspo</w:t>
      </w:r>
      <w:r>
        <w:rPr>
          <w:b/>
          <w:sz w:val="18"/>
          <w:szCs w:val="18"/>
        </w:rPr>
        <w:t>nd strictement à la somme des Capitaux propres</w:t>
      </w:r>
      <w:r w:rsidRPr="002B2760">
        <w:rPr>
          <w:b/>
          <w:sz w:val="18"/>
          <w:szCs w:val="18"/>
        </w:rPr>
        <w:t xml:space="preserve"> et des Dettes</w:t>
      </w:r>
      <w:r>
        <w:rPr>
          <w:b/>
          <w:sz w:val="18"/>
          <w:szCs w:val="18"/>
        </w:rPr>
        <w:t xml:space="preserve"> financières</w:t>
      </w:r>
      <w:r w:rsidRPr="002B2760">
        <w:rPr>
          <w:b/>
          <w:sz w:val="18"/>
          <w:szCs w:val="18"/>
        </w:rPr>
        <w:t>)</w:t>
      </w:r>
      <w:r>
        <w:rPr>
          <w:b/>
          <w:sz w:val="18"/>
          <w:szCs w:val="18"/>
        </w:rPr>
        <w:t xml:space="preserve">. </w:t>
      </w:r>
      <w:r w:rsidRPr="002B2760">
        <w:rPr>
          <w:b/>
          <w:sz w:val="18"/>
          <w:szCs w:val="18"/>
        </w:rPr>
        <w:t>Calculez la rentabilité financière sachant que le co</w:t>
      </w:r>
      <w:r>
        <w:rPr>
          <w:b/>
          <w:sz w:val="18"/>
          <w:szCs w:val="18"/>
        </w:rPr>
        <w:t>ût de la dette est de 6% avant</w:t>
      </w:r>
      <w:r w:rsidRPr="002B2760">
        <w:rPr>
          <w:b/>
          <w:sz w:val="18"/>
          <w:szCs w:val="18"/>
        </w:rPr>
        <w:t xml:space="preserve"> impôt et que le taux d’IS est de 33,1/3 %, dans le cas d’un financement uniquement par fonds propres et dans le cas d’un financement mixte (50/50)</w:t>
      </w:r>
    </w:p>
    <w:p w:rsidR="0004196D" w:rsidRPr="008466AC" w:rsidRDefault="0004196D" w:rsidP="0004196D">
      <w:pPr>
        <w:rPr>
          <w:b/>
          <w:color w:val="2F5496" w:themeColor="accent5" w:themeShade="BF"/>
          <w:sz w:val="16"/>
          <w:szCs w:val="18"/>
          <w:u w:val="single"/>
        </w:rPr>
      </w:pPr>
      <w:r w:rsidRPr="008466AC">
        <w:rPr>
          <w:b/>
          <w:color w:val="2F5496" w:themeColor="accent5" w:themeShade="BF"/>
          <w:sz w:val="16"/>
          <w:szCs w:val="18"/>
          <w:u w:val="single"/>
        </w:rPr>
        <w:t>Réponses : Cas 1 = 10 % ; Cas 2 = 16 %</w:t>
      </w:r>
    </w:p>
    <w:p w:rsidR="0004196D" w:rsidRPr="008466AC" w:rsidRDefault="0004196D" w:rsidP="0004196D">
      <w:pPr>
        <w:spacing w:after="0"/>
        <w:rPr>
          <w:b/>
          <w:i/>
          <w:color w:val="2F5496" w:themeColor="accent5" w:themeShade="BF"/>
          <w:sz w:val="16"/>
          <w:szCs w:val="18"/>
        </w:rPr>
      </w:pPr>
      <w:r w:rsidRPr="008466AC">
        <w:rPr>
          <w:b/>
          <w:i/>
          <w:color w:val="2F5496" w:themeColor="accent5" w:themeShade="BF"/>
          <w:sz w:val="16"/>
          <w:szCs w:val="18"/>
        </w:rPr>
        <w:t>EBIT net d’impôt = 150 * 2/3 = 100</w:t>
      </w:r>
    </w:p>
    <w:p w:rsidR="0004196D" w:rsidRPr="008466AC" w:rsidRDefault="0004196D" w:rsidP="0004196D">
      <w:pPr>
        <w:spacing w:after="0"/>
        <w:rPr>
          <w:b/>
          <w:i/>
          <w:color w:val="2F5496" w:themeColor="accent5" w:themeShade="BF"/>
          <w:sz w:val="16"/>
          <w:szCs w:val="18"/>
        </w:rPr>
      </w:pPr>
      <w:r w:rsidRPr="008466AC">
        <w:rPr>
          <w:b/>
          <w:i/>
          <w:color w:val="2F5496" w:themeColor="accent5" w:themeShade="BF"/>
          <w:sz w:val="16"/>
          <w:szCs w:val="18"/>
        </w:rPr>
        <w:t>Rentabilité financière = 100/1000 = 10 %</w:t>
      </w:r>
    </w:p>
    <w:p w:rsidR="0004196D" w:rsidRPr="008466AC" w:rsidRDefault="0004196D" w:rsidP="0004196D">
      <w:pPr>
        <w:spacing w:after="0"/>
        <w:rPr>
          <w:b/>
          <w:i/>
          <w:color w:val="2F5496" w:themeColor="accent5" w:themeShade="BF"/>
          <w:sz w:val="16"/>
          <w:szCs w:val="18"/>
        </w:rPr>
      </w:pPr>
      <w:r w:rsidRPr="008466AC">
        <w:rPr>
          <w:b/>
          <w:i/>
          <w:color w:val="2F5496" w:themeColor="accent5" w:themeShade="BF"/>
          <w:sz w:val="16"/>
          <w:szCs w:val="18"/>
        </w:rPr>
        <w:t>Si on finance l’actif économique avec 50 % de dette</w:t>
      </w:r>
    </w:p>
    <w:p w:rsidR="0004196D" w:rsidRPr="008466AC" w:rsidRDefault="0004196D" w:rsidP="0004196D">
      <w:pPr>
        <w:spacing w:after="0"/>
        <w:rPr>
          <w:b/>
          <w:i/>
          <w:color w:val="2F5496" w:themeColor="accent5" w:themeShade="BF"/>
          <w:sz w:val="16"/>
          <w:szCs w:val="18"/>
        </w:rPr>
      </w:pPr>
      <w:r w:rsidRPr="008466AC">
        <w:rPr>
          <w:b/>
          <w:i/>
          <w:color w:val="2F5496" w:themeColor="accent5" w:themeShade="BF"/>
          <w:sz w:val="16"/>
          <w:szCs w:val="18"/>
        </w:rPr>
        <w:t>Nouveau résultat = 100 – (500*0,04) = 100 – 20 = 80</w:t>
      </w:r>
    </w:p>
    <w:p w:rsidR="0004196D" w:rsidRPr="008466AC" w:rsidRDefault="0004196D" w:rsidP="0004196D">
      <w:pPr>
        <w:spacing w:after="0"/>
        <w:rPr>
          <w:b/>
          <w:i/>
          <w:color w:val="2F5496" w:themeColor="accent5" w:themeShade="BF"/>
          <w:sz w:val="16"/>
          <w:szCs w:val="18"/>
        </w:rPr>
      </w:pPr>
      <w:r w:rsidRPr="008466AC">
        <w:rPr>
          <w:b/>
          <w:i/>
          <w:color w:val="2F5496" w:themeColor="accent5" w:themeShade="BF"/>
          <w:sz w:val="16"/>
          <w:szCs w:val="18"/>
        </w:rPr>
        <w:t>Rentabilité financière = 80/500 = 16 %</w:t>
      </w:r>
    </w:p>
    <w:p w:rsidR="0004196D" w:rsidRDefault="0004196D" w:rsidP="0004196D">
      <w:pPr>
        <w:rPr>
          <w:b/>
          <w:color w:val="2F5496" w:themeColor="accent5" w:themeShade="BF"/>
          <w:sz w:val="18"/>
          <w:szCs w:val="18"/>
          <w:u w:val="single"/>
        </w:rPr>
      </w:pPr>
    </w:p>
    <w:p w:rsidR="007C556C" w:rsidRDefault="007C556C" w:rsidP="00D34233">
      <w:pPr>
        <w:rPr>
          <w:b/>
          <w:sz w:val="18"/>
          <w:szCs w:val="18"/>
          <w:u w:val="single"/>
        </w:rPr>
      </w:pPr>
    </w:p>
    <w:p w:rsidR="00D34233" w:rsidRDefault="0004196D" w:rsidP="00D34233">
      <w:pPr>
        <w:rPr>
          <w:b/>
          <w:sz w:val="18"/>
          <w:szCs w:val="18"/>
          <w:u w:val="single"/>
        </w:rPr>
      </w:pPr>
      <w:r>
        <w:rPr>
          <w:b/>
          <w:sz w:val="18"/>
          <w:szCs w:val="18"/>
          <w:u w:val="single"/>
        </w:rPr>
        <w:t>Exemple 2 :</w:t>
      </w:r>
    </w:p>
    <w:p w:rsidR="00242C8A" w:rsidRDefault="00242C8A" w:rsidP="00D34233">
      <w:pPr>
        <w:rPr>
          <w:b/>
          <w:sz w:val="18"/>
          <w:szCs w:val="18"/>
        </w:rPr>
      </w:pPr>
      <w:r>
        <w:rPr>
          <w:b/>
          <w:sz w:val="18"/>
          <w:szCs w:val="18"/>
        </w:rPr>
        <w:t>Soit deux entreprises identiques dont les capitaux investis sont de 4 000 000 €. L’une est endettée  pour un montant de 2 000 000 € au taux de 4,5% ; l’autre est entièrement financée par des capitaux propres. (Taux d’</w:t>
      </w:r>
      <w:r w:rsidR="00626F72">
        <w:rPr>
          <w:b/>
          <w:sz w:val="18"/>
          <w:szCs w:val="18"/>
        </w:rPr>
        <w:t>IS de 28</w:t>
      </w:r>
      <w:r>
        <w:rPr>
          <w:b/>
          <w:sz w:val="18"/>
          <w:szCs w:val="18"/>
        </w:rPr>
        <w:t xml:space="preserve"> %). Le chiffre d’affaires des deux entreprises est de  1 000  000 € et les charges d’exploitation de 670 000 €.</w:t>
      </w:r>
    </w:p>
    <w:p w:rsidR="00242C8A" w:rsidRDefault="00242C8A" w:rsidP="00D34233">
      <w:pPr>
        <w:rPr>
          <w:b/>
          <w:sz w:val="18"/>
          <w:szCs w:val="18"/>
        </w:rPr>
      </w:pPr>
      <w:r>
        <w:rPr>
          <w:b/>
          <w:sz w:val="18"/>
          <w:szCs w:val="18"/>
        </w:rPr>
        <w:t>Calculez la rentabilité économique</w:t>
      </w:r>
      <w:r w:rsidR="0004196D">
        <w:rPr>
          <w:b/>
          <w:sz w:val="18"/>
          <w:szCs w:val="18"/>
        </w:rPr>
        <w:t xml:space="preserve"> nette</w:t>
      </w:r>
      <w:r w:rsidR="00651845">
        <w:rPr>
          <w:b/>
          <w:sz w:val="18"/>
          <w:szCs w:val="18"/>
        </w:rPr>
        <w:t xml:space="preserve"> d’IS</w:t>
      </w:r>
      <w:r>
        <w:rPr>
          <w:b/>
          <w:sz w:val="18"/>
          <w:szCs w:val="18"/>
        </w:rPr>
        <w:t xml:space="preserve">, </w:t>
      </w:r>
      <w:r w:rsidR="0004196D">
        <w:rPr>
          <w:b/>
          <w:sz w:val="18"/>
          <w:szCs w:val="18"/>
        </w:rPr>
        <w:t xml:space="preserve">la rentabilité </w:t>
      </w:r>
      <w:r>
        <w:rPr>
          <w:b/>
          <w:sz w:val="18"/>
          <w:szCs w:val="18"/>
        </w:rPr>
        <w:t xml:space="preserve">financière </w:t>
      </w:r>
      <w:r w:rsidR="00651845">
        <w:rPr>
          <w:b/>
          <w:sz w:val="18"/>
          <w:szCs w:val="18"/>
        </w:rPr>
        <w:t xml:space="preserve">nette d’IS </w:t>
      </w:r>
      <w:r>
        <w:rPr>
          <w:b/>
          <w:sz w:val="18"/>
          <w:szCs w:val="18"/>
        </w:rPr>
        <w:t>et mettez en avant l’effet de levier pour les 2 entreprises.</w:t>
      </w:r>
    </w:p>
    <w:tbl>
      <w:tblPr>
        <w:tblStyle w:val="Grilledutableau"/>
        <w:tblW w:w="0" w:type="auto"/>
        <w:jc w:val="center"/>
        <w:tblLook w:val="04A0" w:firstRow="1" w:lastRow="0" w:firstColumn="1" w:lastColumn="0" w:noHBand="0" w:noVBand="1"/>
      </w:tblPr>
      <w:tblGrid>
        <w:gridCol w:w="2885"/>
        <w:gridCol w:w="2355"/>
        <w:gridCol w:w="2355"/>
      </w:tblGrid>
      <w:tr w:rsidR="00655354" w:rsidRPr="00655354" w:rsidTr="007D5FB5">
        <w:trPr>
          <w:jc w:val="center"/>
        </w:trPr>
        <w:tc>
          <w:tcPr>
            <w:tcW w:w="2885" w:type="dxa"/>
          </w:tcPr>
          <w:p w:rsidR="00242C8A" w:rsidRPr="00655354" w:rsidRDefault="00242C8A" w:rsidP="00242C8A">
            <w:pPr>
              <w:jc w:val="center"/>
              <w:rPr>
                <w:b/>
                <w:color w:val="2F5496" w:themeColor="accent5" w:themeShade="BF"/>
                <w:sz w:val="18"/>
                <w:szCs w:val="18"/>
              </w:rPr>
            </w:pPr>
          </w:p>
        </w:tc>
        <w:tc>
          <w:tcPr>
            <w:tcW w:w="2355" w:type="dxa"/>
          </w:tcPr>
          <w:p w:rsidR="00242C8A" w:rsidRPr="007D5FB5" w:rsidRDefault="00242C8A" w:rsidP="00242C8A">
            <w:pPr>
              <w:jc w:val="center"/>
              <w:rPr>
                <w:b/>
                <w:sz w:val="18"/>
                <w:szCs w:val="18"/>
              </w:rPr>
            </w:pPr>
            <w:r w:rsidRPr="007D5FB5">
              <w:rPr>
                <w:b/>
                <w:sz w:val="18"/>
                <w:szCs w:val="18"/>
              </w:rPr>
              <w:t>Entreprise endettée</w:t>
            </w:r>
          </w:p>
        </w:tc>
        <w:tc>
          <w:tcPr>
            <w:tcW w:w="2355" w:type="dxa"/>
          </w:tcPr>
          <w:p w:rsidR="00242C8A" w:rsidRPr="007D5FB5" w:rsidRDefault="00242C8A" w:rsidP="00242C8A">
            <w:pPr>
              <w:jc w:val="center"/>
              <w:rPr>
                <w:b/>
                <w:sz w:val="18"/>
                <w:szCs w:val="18"/>
              </w:rPr>
            </w:pPr>
            <w:r w:rsidRPr="007D5FB5">
              <w:rPr>
                <w:b/>
                <w:sz w:val="18"/>
                <w:szCs w:val="18"/>
              </w:rPr>
              <w:t>Entreprise non endettée</w:t>
            </w:r>
          </w:p>
        </w:tc>
      </w:tr>
      <w:tr w:rsidR="00655354" w:rsidRPr="00655354" w:rsidTr="007D5FB5">
        <w:trPr>
          <w:jc w:val="center"/>
        </w:trPr>
        <w:tc>
          <w:tcPr>
            <w:tcW w:w="2885" w:type="dxa"/>
          </w:tcPr>
          <w:p w:rsidR="00242C8A" w:rsidRPr="007D5FB5" w:rsidRDefault="00242C8A" w:rsidP="00242C8A">
            <w:pPr>
              <w:jc w:val="center"/>
              <w:rPr>
                <w:b/>
                <w:sz w:val="18"/>
                <w:szCs w:val="18"/>
              </w:rPr>
            </w:pPr>
            <w:r w:rsidRPr="007D5FB5">
              <w:rPr>
                <w:b/>
                <w:sz w:val="18"/>
                <w:szCs w:val="18"/>
              </w:rPr>
              <w:t>Chiffre d’affaires</w:t>
            </w:r>
          </w:p>
        </w:tc>
        <w:tc>
          <w:tcPr>
            <w:tcW w:w="2355" w:type="dxa"/>
          </w:tcPr>
          <w:p w:rsidR="00242C8A" w:rsidRPr="00655354" w:rsidRDefault="00242C8A" w:rsidP="00242C8A">
            <w:pPr>
              <w:jc w:val="center"/>
              <w:rPr>
                <w:b/>
                <w:color w:val="2F5496" w:themeColor="accent5" w:themeShade="BF"/>
                <w:sz w:val="18"/>
                <w:szCs w:val="18"/>
              </w:rPr>
            </w:pPr>
            <w:r w:rsidRPr="00655354">
              <w:rPr>
                <w:b/>
                <w:color w:val="2F5496" w:themeColor="accent5" w:themeShade="BF"/>
                <w:sz w:val="18"/>
                <w:szCs w:val="18"/>
              </w:rPr>
              <w:t>1 000 000</w:t>
            </w:r>
          </w:p>
        </w:tc>
        <w:tc>
          <w:tcPr>
            <w:tcW w:w="2355" w:type="dxa"/>
          </w:tcPr>
          <w:p w:rsidR="00242C8A" w:rsidRPr="00655354" w:rsidRDefault="00242C8A" w:rsidP="00242C8A">
            <w:pPr>
              <w:jc w:val="center"/>
              <w:rPr>
                <w:b/>
                <w:color w:val="2F5496" w:themeColor="accent5" w:themeShade="BF"/>
                <w:sz w:val="18"/>
                <w:szCs w:val="18"/>
              </w:rPr>
            </w:pPr>
            <w:r w:rsidRPr="00655354">
              <w:rPr>
                <w:b/>
                <w:color w:val="2F5496" w:themeColor="accent5" w:themeShade="BF"/>
                <w:sz w:val="18"/>
                <w:szCs w:val="18"/>
              </w:rPr>
              <w:t>1 000 000</w:t>
            </w:r>
          </w:p>
        </w:tc>
      </w:tr>
      <w:tr w:rsidR="00655354" w:rsidRPr="00655354" w:rsidTr="007D5FB5">
        <w:trPr>
          <w:jc w:val="center"/>
        </w:trPr>
        <w:tc>
          <w:tcPr>
            <w:tcW w:w="2885" w:type="dxa"/>
          </w:tcPr>
          <w:p w:rsidR="00242C8A" w:rsidRPr="007D5FB5" w:rsidRDefault="00242C8A" w:rsidP="00242C8A">
            <w:pPr>
              <w:jc w:val="center"/>
              <w:rPr>
                <w:b/>
                <w:sz w:val="18"/>
                <w:szCs w:val="18"/>
              </w:rPr>
            </w:pPr>
            <w:r w:rsidRPr="007D5FB5">
              <w:rPr>
                <w:b/>
                <w:sz w:val="18"/>
                <w:szCs w:val="18"/>
              </w:rPr>
              <w:t>Charges d’exploitation</w:t>
            </w:r>
          </w:p>
        </w:tc>
        <w:tc>
          <w:tcPr>
            <w:tcW w:w="2355" w:type="dxa"/>
          </w:tcPr>
          <w:p w:rsidR="00242C8A" w:rsidRPr="00655354" w:rsidRDefault="00242C8A" w:rsidP="00242C8A">
            <w:pPr>
              <w:jc w:val="center"/>
              <w:rPr>
                <w:b/>
                <w:color w:val="2F5496" w:themeColor="accent5" w:themeShade="BF"/>
                <w:sz w:val="18"/>
                <w:szCs w:val="18"/>
              </w:rPr>
            </w:pPr>
            <w:r w:rsidRPr="00655354">
              <w:rPr>
                <w:b/>
                <w:color w:val="2F5496" w:themeColor="accent5" w:themeShade="BF"/>
                <w:sz w:val="18"/>
                <w:szCs w:val="18"/>
              </w:rPr>
              <w:t>670 000</w:t>
            </w:r>
          </w:p>
        </w:tc>
        <w:tc>
          <w:tcPr>
            <w:tcW w:w="2355" w:type="dxa"/>
          </w:tcPr>
          <w:p w:rsidR="00242C8A" w:rsidRPr="00655354" w:rsidRDefault="00242C8A" w:rsidP="00242C8A">
            <w:pPr>
              <w:jc w:val="center"/>
              <w:rPr>
                <w:b/>
                <w:color w:val="2F5496" w:themeColor="accent5" w:themeShade="BF"/>
                <w:sz w:val="18"/>
                <w:szCs w:val="18"/>
              </w:rPr>
            </w:pPr>
            <w:r w:rsidRPr="00655354">
              <w:rPr>
                <w:b/>
                <w:color w:val="2F5496" w:themeColor="accent5" w:themeShade="BF"/>
                <w:sz w:val="18"/>
                <w:szCs w:val="18"/>
              </w:rPr>
              <w:t>670 000</w:t>
            </w:r>
          </w:p>
        </w:tc>
      </w:tr>
      <w:tr w:rsidR="00655354" w:rsidRPr="00655354" w:rsidTr="007D5FB5">
        <w:trPr>
          <w:jc w:val="center"/>
        </w:trPr>
        <w:tc>
          <w:tcPr>
            <w:tcW w:w="2885" w:type="dxa"/>
          </w:tcPr>
          <w:p w:rsidR="00242C8A" w:rsidRPr="007D5FB5" w:rsidRDefault="00242C8A" w:rsidP="00242C8A">
            <w:pPr>
              <w:jc w:val="center"/>
              <w:rPr>
                <w:b/>
                <w:sz w:val="18"/>
                <w:szCs w:val="18"/>
              </w:rPr>
            </w:pPr>
            <w:r w:rsidRPr="007D5FB5">
              <w:rPr>
                <w:b/>
                <w:sz w:val="18"/>
                <w:szCs w:val="18"/>
              </w:rPr>
              <w:t>REX</w:t>
            </w:r>
          </w:p>
        </w:tc>
        <w:tc>
          <w:tcPr>
            <w:tcW w:w="2355" w:type="dxa"/>
          </w:tcPr>
          <w:p w:rsidR="00242C8A" w:rsidRPr="00655354" w:rsidRDefault="00242C8A" w:rsidP="00242C8A">
            <w:pPr>
              <w:jc w:val="center"/>
              <w:rPr>
                <w:b/>
                <w:color w:val="2F5496" w:themeColor="accent5" w:themeShade="BF"/>
                <w:sz w:val="18"/>
                <w:szCs w:val="18"/>
              </w:rPr>
            </w:pPr>
            <w:r w:rsidRPr="00655354">
              <w:rPr>
                <w:b/>
                <w:color w:val="2F5496" w:themeColor="accent5" w:themeShade="BF"/>
                <w:sz w:val="18"/>
                <w:szCs w:val="18"/>
              </w:rPr>
              <w:t>330 000</w:t>
            </w:r>
          </w:p>
        </w:tc>
        <w:tc>
          <w:tcPr>
            <w:tcW w:w="2355" w:type="dxa"/>
          </w:tcPr>
          <w:p w:rsidR="00242C8A" w:rsidRPr="00655354" w:rsidRDefault="00242C8A" w:rsidP="00242C8A">
            <w:pPr>
              <w:jc w:val="center"/>
              <w:rPr>
                <w:b/>
                <w:color w:val="2F5496" w:themeColor="accent5" w:themeShade="BF"/>
                <w:sz w:val="18"/>
                <w:szCs w:val="18"/>
              </w:rPr>
            </w:pPr>
            <w:r w:rsidRPr="00655354">
              <w:rPr>
                <w:b/>
                <w:color w:val="2F5496" w:themeColor="accent5" w:themeShade="BF"/>
                <w:sz w:val="18"/>
                <w:szCs w:val="18"/>
              </w:rPr>
              <w:t>330 000</w:t>
            </w:r>
          </w:p>
        </w:tc>
      </w:tr>
      <w:tr w:rsidR="00655354" w:rsidRPr="00655354" w:rsidTr="007D5FB5">
        <w:trPr>
          <w:jc w:val="center"/>
        </w:trPr>
        <w:tc>
          <w:tcPr>
            <w:tcW w:w="2885" w:type="dxa"/>
          </w:tcPr>
          <w:p w:rsidR="00655354" w:rsidRPr="007D5FB5" w:rsidRDefault="00655354" w:rsidP="00242C8A">
            <w:pPr>
              <w:jc w:val="center"/>
              <w:rPr>
                <w:b/>
                <w:sz w:val="18"/>
                <w:szCs w:val="18"/>
              </w:rPr>
            </w:pPr>
            <w:r w:rsidRPr="007D5FB5">
              <w:rPr>
                <w:b/>
                <w:sz w:val="18"/>
                <w:szCs w:val="18"/>
              </w:rPr>
              <w:t>REX net d’IS</w:t>
            </w:r>
          </w:p>
        </w:tc>
        <w:tc>
          <w:tcPr>
            <w:tcW w:w="2355" w:type="dxa"/>
          </w:tcPr>
          <w:p w:rsidR="00655354" w:rsidRPr="00655354" w:rsidRDefault="00655354" w:rsidP="00242C8A">
            <w:pPr>
              <w:jc w:val="center"/>
              <w:rPr>
                <w:b/>
                <w:color w:val="2F5496" w:themeColor="accent5" w:themeShade="BF"/>
                <w:sz w:val="18"/>
                <w:szCs w:val="18"/>
              </w:rPr>
            </w:pPr>
            <w:r>
              <w:rPr>
                <w:b/>
                <w:color w:val="2F5496" w:themeColor="accent5" w:themeShade="BF"/>
                <w:sz w:val="18"/>
                <w:szCs w:val="18"/>
              </w:rPr>
              <w:t>237 600 (330 000*0,72)</w:t>
            </w:r>
          </w:p>
        </w:tc>
        <w:tc>
          <w:tcPr>
            <w:tcW w:w="2355" w:type="dxa"/>
          </w:tcPr>
          <w:p w:rsidR="00655354" w:rsidRPr="00655354" w:rsidRDefault="00655354" w:rsidP="00242C8A">
            <w:pPr>
              <w:jc w:val="center"/>
              <w:rPr>
                <w:b/>
                <w:color w:val="2F5496" w:themeColor="accent5" w:themeShade="BF"/>
                <w:sz w:val="18"/>
                <w:szCs w:val="18"/>
              </w:rPr>
            </w:pPr>
            <w:r>
              <w:rPr>
                <w:b/>
                <w:color w:val="2F5496" w:themeColor="accent5" w:themeShade="BF"/>
                <w:sz w:val="18"/>
                <w:szCs w:val="18"/>
              </w:rPr>
              <w:t>237 600 (330 000*0,72)</w:t>
            </w:r>
          </w:p>
        </w:tc>
      </w:tr>
      <w:tr w:rsidR="00655354" w:rsidRPr="00655354" w:rsidTr="007D5FB5">
        <w:trPr>
          <w:jc w:val="center"/>
        </w:trPr>
        <w:tc>
          <w:tcPr>
            <w:tcW w:w="2885" w:type="dxa"/>
          </w:tcPr>
          <w:p w:rsidR="00242C8A" w:rsidRPr="007D5FB5" w:rsidRDefault="00242C8A" w:rsidP="00242C8A">
            <w:pPr>
              <w:jc w:val="center"/>
              <w:rPr>
                <w:b/>
                <w:sz w:val="18"/>
                <w:szCs w:val="18"/>
              </w:rPr>
            </w:pPr>
            <w:r w:rsidRPr="007D5FB5">
              <w:rPr>
                <w:b/>
                <w:sz w:val="18"/>
                <w:szCs w:val="18"/>
              </w:rPr>
              <w:t>Charges financières</w:t>
            </w:r>
          </w:p>
        </w:tc>
        <w:tc>
          <w:tcPr>
            <w:tcW w:w="2355" w:type="dxa"/>
          </w:tcPr>
          <w:p w:rsidR="00242C8A" w:rsidRPr="00655354" w:rsidRDefault="00242C8A" w:rsidP="00242C8A">
            <w:pPr>
              <w:jc w:val="center"/>
              <w:rPr>
                <w:b/>
                <w:color w:val="2F5496" w:themeColor="accent5" w:themeShade="BF"/>
                <w:sz w:val="18"/>
                <w:szCs w:val="18"/>
              </w:rPr>
            </w:pPr>
            <w:r w:rsidRPr="00655354">
              <w:rPr>
                <w:b/>
                <w:color w:val="2F5496" w:themeColor="accent5" w:themeShade="BF"/>
                <w:sz w:val="18"/>
                <w:szCs w:val="18"/>
              </w:rPr>
              <w:t>90 000</w:t>
            </w:r>
          </w:p>
        </w:tc>
        <w:tc>
          <w:tcPr>
            <w:tcW w:w="2355" w:type="dxa"/>
          </w:tcPr>
          <w:p w:rsidR="00242C8A" w:rsidRPr="00655354" w:rsidRDefault="00242C8A" w:rsidP="00242C8A">
            <w:pPr>
              <w:jc w:val="center"/>
              <w:rPr>
                <w:b/>
                <w:color w:val="2F5496" w:themeColor="accent5" w:themeShade="BF"/>
                <w:sz w:val="18"/>
                <w:szCs w:val="18"/>
              </w:rPr>
            </w:pPr>
            <w:r w:rsidRPr="00655354">
              <w:rPr>
                <w:b/>
                <w:color w:val="2F5496" w:themeColor="accent5" w:themeShade="BF"/>
                <w:sz w:val="18"/>
                <w:szCs w:val="18"/>
              </w:rPr>
              <w:t>0</w:t>
            </w:r>
          </w:p>
        </w:tc>
      </w:tr>
      <w:tr w:rsidR="00655354" w:rsidRPr="00655354" w:rsidTr="007D5FB5">
        <w:trPr>
          <w:jc w:val="center"/>
        </w:trPr>
        <w:tc>
          <w:tcPr>
            <w:tcW w:w="2885" w:type="dxa"/>
          </w:tcPr>
          <w:p w:rsidR="00242C8A" w:rsidRPr="007D5FB5" w:rsidRDefault="00242C8A" w:rsidP="00242C8A">
            <w:pPr>
              <w:jc w:val="center"/>
              <w:rPr>
                <w:b/>
                <w:sz w:val="18"/>
                <w:szCs w:val="18"/>
              </w:rPr>
            </w:pPr>
            <w:r w:rsidRPr="007D5FB5">
              <w:rPr>
                <w:b/>
                <w:sz w:val="18"/>
                <w:szCs w:val="18"/>
              </w:rPr>
              <w:t>Résultat avant IS</w:t>
            </w:r>
          </w:p>
        </w:tc>
        <w:tc>
          <w:tcPr>
            <w:tcW w:w="2355" w:type="dxa"/>
          </w:tcPr>
          <w:p w:rsidR="00242C8A" w:rsidRPr="00655354" w:rsidRDefault="00242C8A" w:rsidP="00242C8A">
            <w:pPr>
              <w:jc w:val="center"/>
              <w:rPr>
                <w:b/>
                <w:color w:val="2F5496" w:themeColor="accent5" w:themeShade="BF"/>
                <w:sz w:val="18"/>
                <w:szCs w:val="18"/>
              </w:rPr>
            </w:pPr>
            <w:r w:rsidRPr="00655354">
              <w:rPr>
                <w:b/>
                <w:color w:val="2F5496" w:themeColor="accent5" w:themeShade="BF"/>
                <w:sz w:val="18"/>
                <w:szCs w:val="18"/>
              </w:rPr>
              <w:t>240 000</w:t>
            </w:r>
          </w:p>
        </w:tc>
        <w:tc>
          <w:tcPr>
            <w:tcW w:w="2355" w:type="dxa"/>
          </w:tcPr>
          <w:p w:rsidR="00242C8A" w:rsidRPr="00655354" w:rsidRDefault="00242C8A" w:rsidP="00242C8A">
            <w:pPr>
              <w:jc w:val="center"/>
              <w:rPr>
                <w:b/>
                <w:color w:val="2F5496" w:themeColor="accent5" w:themeShade="BF"/>
                <w:sz w:val="18"/>
                <w:szCs w:val="18"/>
              </w:rPr>
            </w:pPr>
            <w:r w:rsidRPr="00655354">
              <w:rPr>
                <w:b/>
                <w:color w:val="2F5496" w:themeColor="accent5" w:themeShade="BF"/>
                <w:sz w:val="18"/>
                <w:szCs w:val="18"/>
              </w:rPr>
              <w:t>330 000</w:t>
            </w:r>
          </w:p>
        </w:tc>
      </w:tr>
      <w:tr w:rsidR="00655354" w:rsidRPr="00655354" w:rsidTr="007D5FB5">
        <w:trPr>
          <w:jc w:val="center"/>
        </w:trPr>
        <w:tc>
          <w:tcPr>
            <w:tcW w:w="2885" w:type="dxa"/>
          </w:tcPr>
          <w:p w:rsidR="00242C8A" w:rsidRPr="007D5FB5" w:rsidRDefault="00626F72" w:rsidP="00242C8A">
            <w:pPr>
              <w:jc w:val="center"/>
              <w:rPr>
                <w:b/>
                <w:sz w:val="18"/>
                <w:szCs w:val="18"/>
              </w:rPr>
            </w:pPr>
            <w:r w:rsidRPr="007D5FB5">
              <w:rPr>
                <w:b/>
                <w:sz w:val="18"/>
                <w:szCs w:val="18"/>
              </w:rPr>
              <w:t>Résultat net d’IS</w:t>
            </w:r>
          </w:p>
        </w:tc>
        <w:tc>
          <w:tcPr>
            <w:tcW w:w="2355" w:type="dxa"/>
          </w:tcPr>
          <w:p w:rsidR="00242C8A" w:rsidRPr="00655354" w:rsidRDefault="00655354" w:rsidP="00242C8A">
            <w:pPr>
              <w:jc w:val="center"/>
              <w:rPr>
                <w:b/>
                <w:color w:val="2F5496" w:themeColor="accent5" w:themeShade="BF"/>
                <w:sz w:val="18"/>
                <w:szCs w:val="18"/>
              </w:rPr>
            </w:pPr>
            <w:r>
              <w:rPr>
                <w:b/>
                <w:color w:val="2F5496" w:themeColor="accent5" w:themeShade="BF"/>
                <w:sz w:val="18"/>
                <w:szCs w:val="18"/>
              </w:rPr>
              <w:t>172 800 (240 000*0,72)</w:t>
            </w:r>
          </w:p>
        </w:tc>
        <w:tc>
          <w:tcPr>
            <w:tcW w:w="2355" w:type="dxa"/>
          </w:tcPr>
          <w:p w:rsidR="00242C8A" w:rsidRPr="00655354" w:rsidRDefault="00655354" w:rsidP="00242C8A">
            <w:pPr>
              <w:jc w:val="center"/>
              <w:rPr>
                <w:b/>
                <w:color w:val="2F5496" w:themeColor="accent5" w:themeShade="BF"/>
                <w:sz w:val="18"/>
                <w:szCs w:val="18"/>
              </w:rPr>
            </w:pPr>
            <w:r>
              <w:rPr>
                <w:b/>
                <w:color w:val="2F5496" w:themeColor="accent5" w:themeShade="BF"/>
                <w:sz w:val="18"/>
                <w:szCs w:val="18"/>
              </w:rPr>
              <w:t>237 600 (330 000*0,72)</w:t>
            </w:r>
          </w:p>
        </w:tc>
      </w:tr>
      <w:tr w:rsidR="00655354" w:rsidRPr="00655354" w:rsidTr="007D5FB5">
        <w:trPr>
          <w:jc w:val="center"/>
        </w:trPr>
        <w:tc>
          <w:tcPr>
            <w:tcW w:w="2885" w:type="dxa"/>
          </w:tcPr>
          <w:p w:rsidR="00655354" w:rsidRPr="007D5FB5" w:rsidRDefault="00655354" w:rsidP="00242C8A">
            <w:pPr>
              <w:jc w:val="center"/>
              <w:rPr>
                <w:b/>
                <w:sz w:val="18"/>
                <w:szCs w:val="18"/>
              </w:rPr>
            </w:pPr>
            <w:r w:rsidRPr="007D5FB5">
              <w:rPr>
                <w:b/>
                <w:sz w:val="18"/>
                <w:szCs w:val="18"/>
              </w:rPr>
              <w:t>Capitaux investis</w:t>
            </w:r>
          </w:p>
        </w:tc>
        <w:tc>
          <w:tcPr>
            <w:tcW w:w="2355" w:type="dxa"/>
          </w:tcPr>
          <w:p w:rsidR="00655354" w:rsidRDefault="007D5FB5" w:rsidP="00242C8A">
            <w:pPr>
              <w:jc w:val="center"/>
              <w:rPr>
                <w:b/>
                <w:color w:val="2F5496" w:themeColor="accent5" w:themeShade="BF"/>
                <w:sz w:val="18"/>
                <w:szCs w:val="18"/>
              </w:rPr>
            </w:pPr>
            <w:r>
              <w:rPr>
                <w:b/>
                <w:color w:val="2F5496" w:themeColor="accent5" w:themeShade="BF"/>
                <w:sz w:val="18"/>
                <w:szCs w:val="18"/>
              </w:rPr>
              <w:t>4 000 000</w:t>
            </w:r>
          </w:p>
        </w:tc>
        <w:tc>
          <w:tcPr>
            <w:tcW w:w="2355" w:type="dxa"/>
          </w:tcPr>
          <w:p w:rsidR="00655354" w:rsidRDefault="007D5FB5" w:rsidP="00242C8A">
            <w:pPr>
              <w:jc w:val="center"/>
              <w:rPr>
                <w:b/>
                <w:color w:val="2F5496" w:themeColor="accent5" w:themeShade="BF"/>
                <w:sz w:val="18"/>
                <w:szCs w:val="18"/>
              </w:rPr>
            </w:pPr>
            <w:r>
              <w:rPr>
                <w:b/>
                <w:color w:val="2F5496" w:themeColor="accent5" w:themeShade="BF"/>
                <w:sz w:val="18"/>
                <w:szCs w:val="18"/>
              </w:rPr>
              <w:t>4 000 000</w:t>
            </w:r>
          </w:p>
        </w:tc>
      </w:tr>
      <w:tr w:rsidR="007D5FB5" w:rsidRPr="00655354" w:rsidTr="007D5FB5">
        <w:trPr>
          <w:jc w:val="center"/>
        </w:trPr>
        <w:tc>
          <w:tcPr>
            <w:tcW w:w="2885" w:type="dxa"/>
          </w:tcPr>
          <w:p w:rsidR="007D5FB5" w:rsidRPr="007D5FB5" w:rsidRDefault="007D5FB5" w:rsidP="00242C8A">
            <w:pPr>
              <w:jc w:val="center"/>
              <w:rPr>
                <w:b/>
                <w:sz w:val="18"/>
                <w:szCs w:val="18"/>
              </w:rPr>
            </w:pPr>
            <w:r w:rsidRPr="007D5FB5">
              <w:rPr>
                <w:b/>
                <w:sz w:val="18"/>
                <w:szCs w:val="18"/>
              </w:rPr>
              <w:t>Capitaux propres</w:t>
            </w:r>
          </w:p>
        </w:tc>
        <w:tc>
          <w:tcPr>
            <w:tcW w:w="2355" w:type="dxa"/>
          </w:tcPr>
          <w:p w:rsidR="007D5FB5" w:rsidRDefault="007D5FB5" w:rsidP="00242C8A">
            <w:pPr>
              <w:jc w:val="center"/>
              <w:rPr>
                <w:b/>
                <w:color w:val="2F5496" w:themeColor="accent5" w:themeShade="BF"/>
                <w:sz w:val="18"/>
                <w:szCs w:val="18"/>
              </w:rPr>
            </w:pPr>
            <w:r>
              <w:rPr>
                <w:b/>
                <w:color w:val="2F5496" w:themeColor="accent5" w:themeShade="BF"/>
                <w:sz w:val="18"/>
                <w:szCs w:val="18"/>
              </w:rPr>
              <w:t>2 000 000</w:t>
            </w:r>
          </w:p>
        </w:tc>
        <w:tc>
          <w:tcPr>
            <w:tcW w:w="2355" w:type="dxa"/>
          </w:tcPr>
          <w:p w:rsidR="007D5FB5" w:rsidRDefault="007D5FB5" w:rsidP="00242C8A">
            <w:pPr>
              <w:jc w:val="center"/>
              <w:rPr>
                <w:b/>
                <w:color w:val="2F5496" w:themeColor="accent5" w:themeShade="BF"/>
                <w:sz w:val="18"/>
                <w:szCs w:val="18"/>
              </w:rPr>
            </w:pPr>
            <w:r>
              <w:rPr>
                <w:b/>
                <w:color w:val="2F5496" w:themeColor="accent5" w:themeShade="BF"/>
                <w:sz w:val="18"/>
                <w:szCs w:val="18"/>
              </w:rPr>
              <w:t>4 000 000</w:t>
            </w:r>
          </w:p>
        </w:tc>
      </w:tr>
      <w:tr w:rsidR="00655354" w:rsidRPr="00655354" w:rsidTr="007D5FB5">
        <w:trPr>
          <w:jc w:val="center"/>
        </w:trPr>
        <w:tc>
          <w:tcPr>
            <w:tcW w:w="2885" w:type="dxa"/>
          </w:tcPr>
          <w:p w:rsidR="00626F72" w:rsidRPr="007D5FB5" w:rsidRDefault="00655354" w:rsidP="00242C8A">
            <w:pPr>
              <w:jc w:val="center"/>
              <w:rPr>
                <w:b/>
                <w:color w:val="92D050"/>
                <w:sz w:val="18"/>
                <w:szCs w:val="18"/>
                <w:u w:val="single"/>
              </w:rPr>
            </w:pPr>
            <w:r w:rsidRPr="007D5FB5">
              <w:rPr>
                <w:b/>
                <w:color w:val="92D050"/>
                <w:sz w:val="18"/>
                <w:szCs w:val="18"/>
                <w:u w:val="single"/>
              </w:rPr>
              <w:t>Rentabilité</w:t>
            </w:r>
            <w:r w:rsidR="00626F72" w:rsidRPr="007D5FB5">
              <w:rPr>
                <w:b/>
                <w:color w:val="92D050"/>
                <w:sz w:val="18"/>
                <w:szCs w:val="18"/>
                <w:u w:val="single"/>
              </w:rPr>
              <w:t xml:space="preserve"> économique net</w:t>
            </w:r>
            <w:r w:rsidR="00651845">
              <w:rPr>
                <w:b/>
                <w:color w:val="92D050"/>
                <w:sz w:val="18"/>
                <w:szCs w:val="18"/>
                <w:u w:val="single"/>
              </w:rPr>
              <w:t>te</w:t>
            </w:r>
            <w:r w:rsidR="00626F72" w:rsidRPr="007D5FB5">
              <w:rPr>
                <w:b/>
                <w:color w:val="92D050"/>
                <w:sz w:val="18"/>
                <w:szCs w:val="18"/>
                <w:u w:val="single"/>
              </w:rPr>
              <w:t xml:space="preserve"> d’IS</w:t>
            </w:r>
          </w:p>
          <w:p w:rsidR="007D5FB5" w:rsidRPr="007D5FB5" w:rsidRDefault="007D5FB5" w:rsidP="00242C8A">
            <w:pPr>
              <w:jc w:val="center"/>
              <w:rPr>
                <w:b/>
                <w:sz w:val="18"/>
                <w:szCs w:val="18"/>
              </w:rPr>
            </w:pPr>
            <w:r>
              <w:rPr>
                <w:b/>
                <w:sz w:val="18"/>
                <w:szCs w:val="18"/>
              </w:rPr>
              <w:t>REX net d’IS/Capitaux investis</w:t>
            </w:r>
          </w:p>
        </w:tc>
        <w:tc>
          <w:tcPr>
            <w:tcW w:w="2355" w:type="dxa"/>
            <w:vAlign w:val="center"/>
          </w:tcPr>
          <w:p w:rsidR="00626F72" w:rsidRPr="00655354" w:rsidRDefault="007D5FB5" w:rsidP="00242C8A">
            <w:pPr>
              <w:jc w:val="center"/>
              <w:rPr>
                <w:b/>
                <w:color w:val="2F5496" w:themeColor="accent5" w:themeShade="BF"/>
                <w:sz w:val="18"/>
                <w:szCs w:val="18"/>
              </w:rPr>
            </w:pPr>
            <w:r>
              <w:rPr>
                <w:b/>
                <w:color w:val="2F5496" w:themeColor="accent5" w:themeShade="BF"/>
                <w:sz w:val="18"/>
                <w:szCs w:val="18"/>
              </w:rPr>
              <w:t>237 600/4 000 000 = 5,94 %</w:t>
            </w:r>
          </w:p>
        </w:tc>
        <w:tc>
          <w:tcPr>
            <w:tcW w:w="2355" w:type="dxa"/>
            <w:vAlign w:val="center"/>
          </w:tcPr>
          <w:p w:rsidR="00626F72" w:rsidRPr="00655354" w:rsidRDefault="007D5FB5" w:rsidP="00242C8A">
            <w:pPr>
              <w:jc w:val="center"/>
              <w:rPr>
                <w:b/>
                <w:color w:val="2F5496" w:themeColor="accent5" w:themeShade="BF"/>
                <w:sz w:val="18"/>
                <w:szCs w:val="18"/>
              </w:rPr>
            </w:pPr>
            <w:r>
              <w:rPr>
                <w:b/>
                <w:color w:val="2F5496" w:themeColor="accent5" w:themeShade="BF"/>
                <w:sz w:val="18"/>
                <w:szCs w:val="18"/>
              </w:rPr>
              <w:t>237 600/4 000 000 = 5,94 %</w:t>
            </w:r>
          </w:p>
        </w:tc>
      </w:tr>
      <w:tr w:rsidR="00655354" w:rsidRPr="00655354" w:rsidTr="007D5FB5">
        <w:trPr>
          <w:jc w:val="center"/>
        </w:trPr>
        <w:tc>
          <w:tcPr>
            <w:tcW w:w="2885" w:type="dxa"/>
          </w:tcPr>
          <w:p w:rsidR="00626F72" w:rsidRDefault="00655354" w:rsidP="00242C8A">
            <w:pPr>
              <w:jc w:val="center"/>
              <w:rPr>
                <w:b/>
                <w:color w:val="92D050"/>
                <w:sz w:val="18"/>
                <w:szCs w:val="18"/>
                <w:u w:val="single"/>
              </w:rPr>
            </w:pPr>
            <w:r w:rsidRPr="007D5FB5">
              <w:rPr>
                <w:b/>
                <w:color w:val="92D050"/>
                <w:sz w:val="18"/>
                <w:szCs w:val="18"/>
                <w:u w:val="single"/>
              </w:rPr>
              <w:t>Rentabilité financière</w:t>
            </w:r>
            <w:r w:rsidR="007D5FB5">
              <w:rPr>
                <w:b/>
                <w:color w:val="92D050"/>
                <w:sz w:val="18"/>
                <w:szCs w:val="18"/>
                <w:u w:val="single"/>
              </w:rPr>
              <w:t xml:space="preserve"> net</w:t>
            </w:r>
            <w:r w:rsidR="00651845">
              <w:rPr>
                <w:b/>
                <w:color w:val="92D050"/>
                <w:sz w:val="18"/>
                <w:szCs w:val="18"/>
                <w:u w:val="single"/>
              </w:rPr>
              <w:t>te</w:t>
            </w:r>
            <w:r w:rsidR="007D5FB5">
              <w:rPr>
                <w:b/>
                <w:color w:val="92D050"/>
                <w:sz w:val="18"/>
                <w:szCs w:val="18"/>
                <w:u w:val="single"/>
              </w:rPr>
              <w:t xml:space="preserve"> d’IS</w:t>
            </w:r>
          </w:p>
          <w:p w:rsidR="007D5FB5" w:rsidRPr="007D5FB5" w:rsidRDefault="007D5FB5" w:rsidP="00242C8A">
            <w:pPr>
              <w:jc w:val="center"/>
              <w:rPr>
                <w:b/>
                <w:sz w:val="18"/>
                <w:szCs w:val="18"/>
              </w:rPr>
            </w:pPr>
            <w:r w:rsidRPr="007D5FB5">
              <w:rPr>
                <w:b/>
                <w:sz w:val="18"/>
                <w:szCs w:val="18"/>
              </w:rPr>
              <w:t>Résultat net d’IS</w:t>
            </w:r>
            <w:r>
              <w:rPr>
                <w:b/>
                <w:sz w:val="18"/>
                <w:szCs w:val="18"/>
              </w:rPr>
              <w:t>/Capitaux propres</w:t>
            </w:r>
          </w:p>
        </w:tc>
        <w:tc>
          <w:tcPr>
            <w:tcW w:w="2355" w:type="dxa"/>
            <w:vAlign w:val="center"/>
          </w:tcPr>
          <w:p w:rsidR="00626F72" w:rsidRPr="00655354" w:rsidRDefault="007D5FB5" w:rsidP="00242C8A">
            <w:pPr>
              <w:jc w:val="center"/>
              <w:rPr>
                <w:b/>
                <w:color w:val="2F5496" w:themeColor="accent5" w:themeShade="BF"/>
                <w:sz w:val="18"/>
                <w:szCs w:val="18"/>
              </w:rPr>
            </w:pPr>
            <w:r>
              <w:rPr>
                <w:b/>
                <w:color w:val="2F5496" w:themeColor="accent5" w:themeShade="BF"/>
                <w:sz w:val="18"/>
                <w:szCs w:val="18"/>
              </w:rPr>
              <w:t>172 800/2 000 000 = 8,64 %</w:t>
            </w:r>
          </w:p>
        </w:tc>
        <w:tc>
          <w:tcPr>
            <w:tcW w:w="2355" w:type="dxa"/>
            <w:vAlign w:val="center"/>
          </w:tcPr>
          <w:p w:rsidR="00626F72" w:rsidRPr="00655354" w:rsidRDefault="0004196D" w:rsidP="00242C8A">
            <w:pPr>
              <w:jc w:val="center"/>
              <w:rPr>
                <w:b/>
                <w:color w:val="2F5496" w:themeColor="accent5" w:themeShade="BF"/>
                <w:sz w:val="18"/>
                <w:szCs w:val="18"/>
              </w:rPr>
            </w:pPr>
            <w:r>
              <w:rPr>
                <w:b/>
                <w:color w:val="2F5496" w:themeColor="accent5" w:themeShade="BF"/>
                <w:sz w:val="18"/>
                <w:szCs w:val="18"/>
              </w:rPr>
              <w:t>237 600/4 000 000 = 5,94 %</w:t>
            </w:r>
          </w:p>
        </w:tc>
      </w:tr>
      <w:tr w:rsidR="00655354" w:rsidRPr="00655354" w:rsidTr="007D5FB5">
        <w:trPr>
          <w:jc w:val="center"/>
        </w:trPr>
        <w:tc>
          <w:tcPr>
            <w:tcW w:w="2885" w:type="dxa"/>
          </w:tcPr>
          <w:p w:rsidR="00655354" w:rsidRPr="00651845" w:rsidRDefault="00655354" w:rsidP="00242C8A">
            <w:pPr>
              <w:jc w:val="center"/>
              <w:rPr>
                <w:b/>
                <w:sz w:val="18"/>
                <w:szCs w:val="18"/>
                <w:u w:val="single"/>
              </w:rPr>
            </w:pPr>
            <w:r w:rsidRPr="00651845">
              <w:rPr>
                <w:b/>
                <w:color w:val="92D050"/>
                <w:sz w:val="18"/>
                <w:szCs w:val="18"/>
                <w:u w:val="single"/>
              </w:rPr>
              <w:t>Effet de levier financier</w:t>
            </w:r>
          </w:p>
        </w:tc>
        <w:tc>
          <w:tcPr>
            <w:tcW w:w="2355" w:type="dxa"/>
          </w:tcPr>
          <w:p w:rsidR="00655354" w:rsidRPr="00655354" w:rsidRDefault="007D5FB5" w:rsidP="00242C8A">
            <w:pPr>
              <w:jc w:val="center"/>
              <w:rPr>
                <w:b/>
                <w:color w:val="2F5496" w:themeColor="accent5" w:themeShade="BF"/>
                <w:sz w:val="18"/>
                <w:szCs w:val="18"/>
              </w:rPr>
            </w:pPr>
            <w:r>
              <w:rPr>
                <w:b/>
                <w:color w:val="2F5496" w:themeColor="accent5" w:themeShade="BF"/>
                <w:sz w:val="18"/>
                <w:szCs w:val="18"/>
              </w:rPr>
              <w:t>8,64 – 5,94 = 2,7 %</w:t>
            </w:r>
          </w:p>
        </w:tc>
        <w:tc>
          <w:tcPr>
            <w:tcW w:w="2355" w:type="dxa"/>
          </w:tcPr>
          <w:p w:rsidR="00655354" w:rsidRPr="00655354" w:rsidRDefault="0004196D" w:rsidP="00242C8A">
            <w:pPr>
              <w:jc w:val="center"/>
              <w:rPr>
                <w:b/>
                <w:color w:val="2F5496" w:themeColor="accent5" w:themeShade="BF"/>
                <w:sz w:val="18"/>
                <w:szCs w:val="18"/>
              </w:rPr>
            </w:pPr>
            <w:r>
              <w:rPr>
                <w:b/>
                <w:color w:val="2F5496" w:themeColor="accent5" w:themeShade="BF"/>
                <w:sz w:val="18"/>
                <w:szCs w:val="18"/>
              </w:rPr>
              <w:t>Pas d’effet de levier</w:t>
            </w:r>
          </w:p>
        </w:tc>
      </w:tr>
    </w:tbl>
    <w:p w:rsidR="00242C8A" w:rsidRPr="00242C8A" w:rsidRDefault="00242C8A" w:rsidP="00D34233">
      <w:pPr>
        <w:rPr>
          <w:b/>
          <w:sz w:val="18"/>
          <w:szCs w:val="18"/>
        </w:rPr>
      </w:pPr>
    </w:p>
    <w:p w:rsidR="007918F7" w:rsidRPr="00D34233" w:rsidRDefault="00651845" w:rsidP="00D34233">
      <w:pPr>
        <w:rPr>
          <w:sz w:val="18"/>
          <w:szCs w:val="18"/>
        </w:rPr>
      </w:pPr>
      <w:r>
        <w:rPr>
          <w:sz w:val="18"/>
          <w:szCs w:val="18"/>
        </w:rPr>
        <w:t xml:space="preserve">Dans l’entreprise non endettée, il n’y a pas d’effet de levier puisque par définition, celui-ci est lié à la présence d’un endettement. L’entreprise endettée est la plus intéressante pour de futurs actionnaires car l’argent emprunté au taux de 3,24% net d’IS (4,5%*(1-28%) rapporte 5,94 % net d’IS. Dans ces conditions, l’emprunt permet d’augmenter la rentabilité des capitaux propres.  </w:t>
      </w:r>
    </w:p>
    <w:p w:rsidR="0004196D" w:rsidRDefault="0004196D" w:rsidP="00EC741C">
      <w:pPr>
        <w:rPr>
          <w:sz w:val="18"/>
          <w:szCs w:val="18"/>
        </w:rPr>
      </w:pPr>
    </w:p>
    <w:p w:rsidR="00446DCA" w:rsidRDefault="00446DCA" w:rsidP="00446DCA">
      <w:pPr>
        <w:rPr>
          <w:rFonts w:cs="Arial"/>
          <w:b/>
          <w:sz w:val="18"/>
          <w:szCs w:val="18"/>
          <w:u w:val="single"/>
        </w:rPr>
      </w:pPr>
    </w:p>
    <w:p w:rsidR="00651845" w:rsidRDefault="00651845" w:rsidP="00EC3842">
      <w:pPr>
        <w:jc w:val="center"/>
        <w:rPr>
          <w:b/>
          <w:sz w:val="28"/>
          <w:szCs w:val="28"/>
          <w:u w:val="single"/>
        </w:rPr>
      </w:pPr>
    </w:p>
    <w:p w:rsidR="00651845" w:rsidRDefault="00651845" w:rsidP="00EC3842">
      <w:pPr>
        <w:jc w:val="center"/>
        <w:rPr>
          <w:b/>
          <w:sz w:val="28"/>
          <w:szCs w:val="28"/>
          <w:u w:val="single"/>
        </w:rPr>
      </w:pPr>
    </w:p>
    <w:p w:rsidR="00651845" w:rsidRDefault="00651845" w:rsidP="00EC3842">
      <w:pPr>
        <w:jc w:val="center"/>
        <w:rPr>
          <w:b/>
          <w:sz w:val="28"/>
          <w:szCs w:val="28"/>
          <w:u w:val="single"/>
        </w:rPr>
      </w:pPr>
    </w:p>
    <w:p w:rsidR="00651845" w:rsidRDefault="00651845" w:rsidP="00EC3842">
      <w:pPr>
        <w:jc w:val="center"/>
        <w:rPr>
          <w:b/>
          <w:sz w:val="28"/>
          <w:szCs w:val="28"/>
          <w:u w:val="single"/>
        </w:rPr>
      </w:pPr>
    </w:p>
    <w:p w:rsidR="00651845" w:rsidRDefault="00651845" w:rsidP="00EC3842">
      <w:pPr>
        <w:jc w:val="center"/>
        <w:rPr>
          <w:b/>
          <w:sz w:val="28"/>
          <w:szCs w:val="28"/>
          <w:u w:val="single"/>
        </w:rPr>
      </w:pPr>
    </w:p>
    <w:p w:rsidR="00651845" w:rsidRDefault="00651845" w:rsidP="00EC3842">
      <w:pPr>
        <w:jc w:val="center"/>
        <w:rPr>
          <w:b/>
          <w:sz w:val="28"/>
          <w:szCs w:val="28"/>
          <w:u w:val="single"/>
        </w:rPr>
      </w:pPr>
    </w:p>
    <w:p w:rsidR="00651845" w:rsidRDefault="00651845" w:rsidP="00EC3842">
      <w:pPr>
        <w:jc w:val="center"/>
        <w:rPr>
          <w:b/>
          <w:sz w:val="28"/>
          <w:szCs w:val="28"/>
          <w:u w:val="single"/>
        </w:rPr>
      </w:pPr>
    </w:p>
    <w:p w:rsidR="00651845" w:rsidRDefault="00651845" w:rsidP="00EC3842">
      <w:pPr>
        <w:jc w:val="center"/>
        <w:rPr>
          <w:b/>
          <w:sz w:val="28"/>
          <w:szCs w:val="28"/>
          <w:u w:val="single"/>
        </w:rPr>
      </w:pPr>
    </w:p>
    <w:p w:rsidR="00651845" w:rsidRDefault="00651845" w:rsidP="00EC3842">
      <w:pPr>
        <w:jc w:val="center"/>
        <w:rPr>
          <w:b/>
          <w:sz w:val="28"/>
          <w:szCs w:val="28"/>
          <w:u w:val="single"/>
        </w:rPr>
      </w:pPr>
    </w:p>
    <w:p w:rsidR="00651845" w:rsidRDefault="00651845" w:rsidP="00EC3842">
      <w:pPr>
        <w:jc w:val="center"/>
        <w:rPr>
          <w:b/>
          <w:sz w:val="28"/>
          <w:szCs w:val="28"/>
          <w:u w:val="single"/>
        </w:rPr>
      </w:pPr>
    </w:p>
    <w:p w:rsidR="00EC3842" w:rsidRPr="002229FC" w:rsidRDefault="00B73B67" w:rsidP="00EC3842">
      <w:pPr>
        <w:jc w:val="center"/>
        <w:rPr>
          <w:b/>
          <w:sz w:val="28"/>
          <w:szCs w:val="28"/>
          <w:u w:val="single"/>
        </w:rPr>
      </w:pPr>
      <w:r>
        <w:rPr>
          <w:b/>
          <w:sz w:val="28"/>
          <w:szCs w:val="28"/>
          <w:u w:val="single"/>
        </w:rPr>
        <w:lastRenderedPageBreak/>
        <w:t>Chapitre 5</w:t>
      </w:r>
      <w:r w:rsidR="00EC3842" w:rsidRPr="002229FC">
        <w:rPr>
          <w:b/>
          <w:sz w:val="28"/>
          <w:szCs w:val="28"/>
          <w:u w:val="single"/>
        </w:rPr>
        <w:t> : L’approche dynamique par les tableaux de Flux</w:t>
      </w:r>
    </w:p>
    <w:p w:rsidR="00EC3842" w:rsidRPr="00EC3842" w:rsidRDefault="00EC3842" w:rsidP="00B73B67">
      <w:pPr>
        <w:contextualSpacing/>
        <w:rPr>
          <w:b/>
          <w:sz w:val="24"/>
          <w:szCs w:val="24"/>
          <w:u w:val="single"/>
        </w:rPr>
      </w:pPr>
      <w:r w:rsidRPr="00EC3842">
        <w:rPr>
          <w:b/>
          <w:sz w:val="24"/>
          <w:szCs w:val="24"/>
          <w:u w:val="single"/>
        </w:rPr>
        <w:t>1) Le tableau de financement</w:t>
      </w:r>
    </w:p>
    <w:p w:rsidR="00EC3842" w:rsidRDefault="00EC3842" w:rsidP="00EC3842">
      <w:pPr>
        <w:spacing w:before="100" w:beforeAutospacing="1" w:after="100" w:afterAutospacing="1"/>
        <w:rPr>
          <w:rFonts w:cs="Arial"/>
          <w:b/>
          <w:sz w:val="18"/>
          <w:szCs w:val="18"/>
        </w:rPr>
      </w:pPr>
      <w:r w:rsidRPr="00A808B4">
        <w:rPr>
          <w:rFonts w:cs="Arial"/>
          <w:sz w:val="18"/>
          <w:szCs w:val="18"/>
        </w:rPr>
        <w:t>Le tableau de financement a pour vocation d’expliquer les variations du BFR, de la trésorerie et du FRNG et vérifier les calculs en déterminants la variation du FRNG par deux voies différentes.</w:t>
      </w:r>
      <w:r w:rsidRPr="00A808B4">
        <w:rPr>
          <w:rFonts w:cs="Arial"/>
          <w:b/>
          <w:sz w:val="18"/>
          <w:szCs w:val="18"/>
        </w:rPr>
        <w:t xml:space="preserve"> </w:t>
      </w:r>
    </w:p>
    <w:p w:rsidR="00EC3842" w:rsidRDefault="00EC3842" w:rsidP="00EC3842">
      <w:pPr>
        <w:spacing w:before="100" w:beforeAutospacing="1" w:after="100" w:afterAutospacing="1"/>
        <w:rPr>
          <w:rFonts w:cs="Arial"/>
          <w:b/>
          <w:sz w:val="18"/>
          <w:szCs w:val="18"/>
        </w:rPr>
      </w:pPr>
      <w:r w:rsidRPr="00A808B4">
        <w:rPr>
          <w:rFonts w:cs="Arial"/>
          <w:sz w:val="18"/>
          <w:szCs w:val="18"/>
        </w:rPr>
        <w:t>L’entreprise a des besoins de financemen</w:t>
      </w:r>
      <w:r w:rsidR="00D653B3">
        <w:rPr>
          <w:rFonts w:cs="Arial"/>
          <w:sz w:val="18"/>
          <w:szCs w:val="18"/>
        </w:rPr>
        <w:t>t (acquisition</w:t>
      </w:r>
      <w:r w:rsidRPr="00A808B4">
        <w:rPr>
          <w:rFonts w:cs="Arial"/>
          <w:sz w:val="18"/>
          <w:szCs w:val="18"/>
        </w:rPr>
        <w:t>, paiement des dividendes) qu’elle finance par des ressources internes (CAF) o</w:t>
      </w:r>
      <w:r w:rsidR="00D653B3">
        <w:rPr>
          <w:rFonts w:cs="Arial"/>
          <w:sz w:val="18"/>
          <w:szCs w:val="18"/>
        </w:rPr>
        <w:t xml:space="preserve">u externes (apports en capital ou </w:t>
      </w:r>
      <w:r w:rsidRPr="00A808B4">
        <w:rPr>
          <w:rFonts w:cs="Arial"/>
          <w:sz w:val="18"/>
          <w:szCs w:val="18"/>
        </w:rPr>
        <w:t>emprunts).</w:t>
      </w:r>
      <w:r w:rsidRPr="00A808B4">
        <w:rPr>
          <w:rFonts w:cs="Arial"/>
          <w:b/>
          <w:sz w:val="18"/>
          <w:szCs w:val="18"/>
        </w:rPr>
        <w:t xml:space="preserve"> </w:t>
      </w:r>
      <w:r w:rsidRPr="00A808B4">
        <w:rPr>
          <w:rFonts w:cs="Arial"/>
          <w:sz w:val="18"/>
          <w:szCs w:val="18"/>
        </w:rPr>
        <w:t xml:space="preserve">Le PCG, dans le cadre du système développé, conseille de récapituler sur un document de synthèse l’ensemble des ressources que l’entreprise a obtenues au cours de l’exercice et l’ensemble des emplois auxquels ces ressources ont été affectées. Ce document de synthèse est </w:t>
      </w:r>
      <w:r w:rsidRPr="00D653B3">
        <w:rPr>
          <w:rFonts w:cs="Arial"/>
          <w:b/>
          <w:sz w:val="18"/>
          <w:szCs w:val="18"/>
          <w:u w:val="single"/>
        </w:rPr>
        <w:t>le tableau de financement</w:t>
      </w:r>
      <w:r w:rsidRPr="00A808B4">
        <w:rPr>
          <w:rFonts w:cs="Arial"/>
          <w:sz w:val="18"/>
          <w:szCs w:val="18"/>
        </w:rPr>
        <w:t xml:space="preserve"> (ou tableau des emplois et des ressources de l’exercice).</w:t>
      </w:r>
      <w:r w:rsidRPr="00A808B4">
        <w:rPr>
          <w:rFonts w:cs="Arial"/>
          <w:b/>
          <w:sz w:val="18"/>
          <w:szCs w:val="18"/>
        </w:rPr>
        <w:t xml:space="preserve"> </w:t>
      </w:r>
    </w:p>
    <w:p w:rsidR="00EC3842" w:rsidRPr="00A808B4" w:rsidRDefault="00EC3842" w:rsidP="00EC3842">
      <w:pPr>
        <w:spacing w:before="100" w:beforeAutospacing="1" w:after="100" w:afterAutospacing="1"/>
        <w:rPr>
          <w:rFonts w:cs="Arial"/>
          <w:b/>
          <w:sz w:val="18"/>
          <w:szCs w:val="18"/>
        </w:rPr>
      </w:pPr>
      <w:r w:rsidRPr="00A808B4">
        <w:rPr>
          <w:rFonts w:cs="Arial"/>
          <w:sz w:val="18"/>
          <w:szCs w:val="18"/>
        </w:rPr>
        <w:t>Le tableau de financement comporte deux parties. Une première partie récapitule les emplois et les ressources et une deuxième partie donne le détail de la variation du FRNG.</w:t>
      </w:r>
    </w:p>
    <w:p w:rsidR="00EC3842" w:rsidRPr="00EC3842" w:rsidRDefault="00EC3842" w:rsidP="00977AE8">
      <w:pPr>
        <w:pStyle w:val="Paragraphedeliste"/>
        <w:numPr>
          <w:ilvl w:val="0"/>
          <w:numId w:val="37"/>
        </w:numPr>
        <w:spacing w:before="100" w:beforeAutospacing="1" w:after="100" w:afterAutospacing="1"/>
        <w:rPr>
          <w:rFonts w:cs="Arial"/>
          <w:b/>
          <w:sz w:val="20"/>
          <w:szCs w:val="18"/>
        </w:rPr>
      </w:pPr>
      <w:r w:rsidRPr="00EC3842">
        <w:rPr>
          <w:rFonts w:cs="Arial"/>
          <w:b/>
          <w:sz w:val="20"/>
          <w:szCs w:val="18"/>
          <w:u w:val="single"/>
        </w:rPr>
        <w:t>La structure du tableau (1</w:t>
      </w:r>
      <w:r w:rsidRPr="00EC3842">
        <w:rPr>
          <w:rFonts w:cs="Arial"/>
          <w:b/>
          <w:sz w:val="20"/>
          <w:szCs w:val="18"/>
          <w:u w:val="single"/>
          <w:vertAlign w:val="superscript"/>
        </w:rPr>
        <w:t>ère</w:t>
      </w:r>
      <w:r w:rsidRPr="00EC3842">
        <w:rPr>
          <w:rFonts w:cs="Arial"/>
          <w:b/>
          <w:sz w:val="20"/>
          <w:szCs w:val="18"/>
          <w:u w:val="single"/>
        </w:rPr>
        <w:t xml:space="preserve"> partie)</w:t>
      </w:r>
    </w:p>
    <w:p w:rsidR="00EC3842" w:rsidRPr="00A808B4" w:rsidRDefault="00EC3842" w:rsidP="00EC3842">
      <w:pPr>
        <w:rPr>
          <w:rFonts w:cs="Arial"/>
          <w:sz w:val="18"/>
          <w:szCs w:val="18"/>
        </w:rPr>
      </w:pPr>
      <w:r w:rsidRPr="00A808B4">
        <w:rPr>
          <w:rFonts w:cs="Arial"/>
          <w:sz w:val="18"/>
          <w:szCs w:val="18"/>
        </w:rPr>
        <w:t>La première partie du tableau traduit la relation structurelle du bilan fonctionnel en valeurs brutes et avant affectation du résultat. En réalité, le tableau reflète l’équilibre du bilan fonctionnel.</w:t>
      </w:r>
    </w:p>
    <w:p w:rsidR="00EC3842" w:rsidRPr="00A808B4" w:rsidRDefault="00EC3842" w:rsidP="00EC3842">
      <w:pPr>
        <w:pBdr>
          <w:top w:val="single" w:sz="4" w:space="1" w:color="auto"/>
          <w:left w:val="single" w:sz="4" w:space="4" w:color="auto"/>
          <w:bottom w:val="single" w:sz="4" w:space="1" w:color="auto"/>
          <w:right w:val="single" w:sz="4" w:space="4" w:color="auto"/>
        </w:pBdr>
        <w:jc w:val="center"/>
        <w:rPr>
          <w:rFonts w:cs="Arial"/>
          <w:sz w:val="18"/>
          <w:szCs w:val="18"/>
        </w:rPr>
      </w:pPr>
      <w:r w:rsidRPr="00A808B4">
        <w:rPr>
          <w:rFonts w:cs="Arial"/>
          <w:sz w:val="18"/>
          <w:szCs w:val="18"/>
        </w:rPr>
        <w:t>FRNG = capitaux stables – actif immobilisé brut</w:t>
      </w:r>
    </w:p>
    <w:p w:rsidR="007276D6" w:rsidRPr="00651845" w:rsidRDefault="00EC3842" w:rsidP="00651845">
      <w:pPr>
        <w:rPr>
          <w:rFonts w:cs="Arial"/>
          <w:sz w:val="18"/>
          <w:szCs w:val="18"/>
        </w:rPr>
      </w:pPr>
      <w:r w:rsidRPr="00A808B4">
        <w:rPr>
          <w:rFonts w:cs="Arial"/>
          <w:sz w:val="18"/>
          <w:szCs w:val="18"/>
        </w:rPr>
        <w:t xml:space="preserve">Variation du FRNG = variation des capitaux stables – </w:t>
      </w:r>
      <w:r w:rsidR="00651845">
        <w:rPr>
          <w:rFonts w:cs="Arial"/>
          <w:sz w:val="18"/>
          <w:szCs w:val="18"/>
        </w:rPr>
        <w:t>variation de l’actif immobilisé</w:t>
      </w:r>
    </w:p>
    <w:p w:rsidR="00EC3842" w:rsidRPr="007276D6" w:rsidRDefault="00EC3842" w:rsidP="007276D6">
      <w:pPr>
        <w:jc w:val="center"/>
        <w:rPr>
          <w:rFonts w:cs="Arial"/>
          <w:b/>
          <w:sz w:val="20"/>
          <w:szCs w:val="18"/>
        </w:rPr>
      </w:pPr>
      <w:r w:rsidRPr="007276D6">
        <w:rPr>
          <w:rFonts w:cs="Arial"/>
          <w:b/>
          <w:sz w:val="20"/>
          <w:szCs w:val="18"/>
        </w:rPr>
        <w:t>Δ du FRNG = (Augmentation des CS + baisse de l’AI) – (Augmentation de l’AI + baisse des CS)</w:t>
      </w:r>
    </w:p>
    <w:p w:rsidR="00EC3842" w:rsidRPr="007276D6" w:rsidRDefault="00EC3842" w:rsidP="007276D6">
      <w:pPr>
        <w:jc w:val="center"/>
        <w:rPr>
          <w:rFonts w:cs="Arial"/>
          <w:b/>
          <w:sz w:val="18"/>
          <w:szCs w:val="18"/>
        </w:rPr>
      </w:pPr>
      <w:r w:rsidRPr="007276D6">
        <w:rPr>
          <w:rFonts w:cs="Arial"/>
          <w:b/>
          <w:sz w:val="18"/>
          <w:szCs w:val="18"/>
        </w:rPr>
        <w:t>Δ du FRNG = ressources du tableau – emplois du tableau</w:t>
      </w:r>
    </w:p>
    <w:p w:rsidR="00EC3842" w:rsidRPr="00DF2F5A" w:rsidRDefault="00EC3842" w:rsidP="00EC3842">
      <w:pPr>
        <w:rPr>
          <w:rFonts w:cs="Arial"/>
          <w:sz w:val="18"/>
          <w:szCs w:val="18"/>
        </w:rPr>
      </w:pPr>
      <w:r w:rsidRPr="00D653B3">
        <w:rPr>
          <w:rFonts w:cs="Arial"/>
          <w:b/>
          <w:sz w:val="18"/>
          <w:szCs w:val="18"/>
          <w:u w:val="single"/>
        </w:rPr>
        <w:t>Les flux monétaires</w:t>
      </w:r>
      <w:r w:rsidRPr="00A808B4">
        <w:rPr>
          <w:rFonts w:cs="Arial"/>
          <w:sz w:val="18"/>
          <w:szCs w:val="18"/>
        </w:rPr>
        <w:t xml:space="preserve"> entrant dans l’entreprise sont inscrits comme ressources. Les ressources figurent à droite et comprennent : Les ressources proprement dites (CAF, produits des cessions d’immobilisations, apports en capital, emprunts) ; Mais aussi les diminutions d’emplois (remboursement des prêts, diminution du FR). Toute diminution des emplois libère en effet des ressources qui deviennent disponi</w:t>
      </w:r>
      <w:r w:rsidR="0067264B">
        <w:rPr>
          <w:rFonts w:cs="Arial"/>
          <w:sz w:val="18"/>
          <w:szCs w:val="18"/>
        </w:rPr>
        <w:t>bles pour d’autres financements</w:t>
      </w:r>
      <w:r w:rsidRPr="00A808B4">
        <w:rPr>
          <w:rFonts w:cs="Arial"/>
          <w:sz w:val="18"/>
          <w:szCs w:val="18"/>
        </w:rPr>
        <w:t>.</w:t>
      </w:r>
    </w:p>
    <w:p w:rsidR="00EC3842" w:rsidRPr="00A808B4" w:rsidRDefault="00EC3842" w:rsidP="00EC3842">
      <w:pPr>
        <w:rPr>
          <w:rFonts w:cs="Arial"/>
          <w:sz w:val="18"/>
          <w:szCs w:val="18"/>
        </w:rPr>
      </w:pPr>
      <w:r w:rsidRPr="00A808B4">
        <w:rPr>
          <w:rFonts w:cs="Arial"/>
          <w:sz w:val="18"/>
          <w:szCs w:val="18"/>
        </w:rPr>
        <w:t>Les flux sortants figurent dans les emplois. Les emplois figurent à gauche et comprennent : Les emplois proprement dits (acquisition d’immobilisations, augmentation du FR, paiement des dividendes) ; Mais aussi la diminution des ressources (remboursements d’emprunts, prélèvements sur le capital).</w:t>
      </w:r>
    </w:p>
    <w:p w:rsidR="00EC3842" w:rsidRPr="00A808B4" w:rsidRDefault="00EC3842" w:rsidP="00EC3842">
      <w:pPr>
        <w:jc w:val="center"/>
        <w:rPr>
          <w:rFonts w:cs="Arial"/>
          <w:i/>
          <w:sz w:val="14"/>
          <w:szCs w:val="18"/>
          <w:u w:val="single"/>
        </w:rPr>
      </w:pPr>
      <w:r w:rsidRPr="00A808B4">
        <w:rPr>
          <w:rFonts w:cs="Arial"/>
          <w:i/>
          <w:sz w:val="14"/>
          <w:szCs w:val="18"/>
          <w:u w:val="single"/>
        </w:rPr>
        <w:t>Modèle tableau 1</w:t>
      </w:r>
      <w:r w:rsidRPr="00A808B4">
        <w:rPr>
          <w:rFonts w:cs="Arial"/>
          <w:i/>
          <w:sz w:val="14"/>
          <w:szCs w:val="18"/>
          <w:u w:val="single"/>
          <w:vertAlign w:val="superscript"/>
        </w:rPr>
        <w:t>ère</w:t>
      </w:r>
      <w:r w:rsidRPr="00A808B4">
        <w:rPr>
          <w:rFonts w:cs="Arial"/>
          <w:i/>
          <w:sz w:val="14"/>
          <w:szCs w:val="18"/>
          <w:u w:val="single"/>
        </w:rPr>
        <w:t xml:space="preserve"> partie</w:t>
      </w:r>
    </w:p>
    <w:p w:rsidR="00EC3842" w:rsidRPr="00A808B4" w:rsidRDefault="00EC3842" w:rsidP="00EC3842">
      <w:pPr>
        <w:jc w:val="center"/>
        <w:rPr>
          <w:rFonts w:cs="Arial"/>
          <w:sz w:val="18"/>
          <w:szCs w:val="18"/>
        </w:rPr>
      </w:pPr>
      <w:r w:rsidRPr="00A808B4">
        <w:rPr>
          <w:b/>
          <w:noProof/>
          <w:sz w:val="18"/>
          <w:szCs w:val="18"/>
          <w:lang w:eastAsia="fr-FR"/>
        </w:rPr>
        <w:drawing>
          <wp:inline distT="0" distB="0" distL="0" distR="0" wp14:anchorId="450AC9D1" wp14:editId="49ED26F3">
            <wp:extent cx="5624576" cy="266954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1537" cy="2672844"/>
                    </a:xfrm>
                    <a:prstGeom prst="rect">
                      <a:avLst/>
                    </a:prstGeom>
                    <a:noFill/>
                    <a:ln>
                      <a:noFill/>
                    </a:ln>
                  </pic:spPr>
                </pic:pic>
              </a:graphicData>
            </a:graphic>
          </wp:inline>
        </w:drawing>
      </w:r>
    </w:p>
    <w:p w:rsidR="00EC3842" w:rsidRPr="00EC3842" w:rsidRDefault="00EC3842" w:rsidP="00977AE8">
      <w:pPr>
        <w:pStyle w:val="Paragraphedeliste"/>
        <w:numPr>
          <w:ilvl w:val="0"/>
          <w:numId w:val="37"/>
        </w:numPr>
        <w:rPr>
          <w:rFonts w:cs="Arial"/>
          <w:b/>
          <w:sz w:val="20"/>
          <w:szCs w:val="18"/>
          <w:u w:val="single"/>
        </w:rPr>
      </w:pPr>
      <w:r w:rsidRPr="00EC3842">
        <w:rPr>
          <w:rFonts w:cs="Arial"/>
          <w:b/>
          <w:sz w:val="20"/>
          <w:szCs w:val="18"/>
          <w:u w:val="single"/>
        </w:rPr>
        <w:lastRenderedPageBreak/>
        <w:t>La structure du tableau (2</w:t>
      </w:r>
      <w:r w:rsidRPr="00EC3842">
        <w:rPr>
          <w:rFonts w:cs="Arial"/>
          <w:b/>
          <w:sz w:val="20"/>
          <w:szCs w:val="18"/>
          <w:u w:val="single"/>
          <w:vertAlign w:val="superscript"/>
        </w:rPr>
        <w:t>éme</w:t>
      </w:r>
      <w:r w:rsidRPr="00EC3842">
        <w:rPr>
          <w:rFonts w:cs="Arial"/>
          <w:b/>
          <w:sz w:val="20"/>
          <w:szCs w:val="18"/>
          <w:u w:val="single"/>
        </w:rPr>
        <w:t xml:space="preserve"> partie)</w:t>
      </w:r>
    </w:p>
    <w:p w:rsidR="00636E2A" w:rsidRDefault="00EC3842" w:rsidP="00EC3842">
      <w:pPr>
        <w:spacing w:before="100" w:beforeAutospacing="1" w:after="100" w:afterAutospacing="1"/>
        <w:rPr>
          <w:rFonts w:cs="Arial"/>
          <w:sz w:val="18"/>
          <w:szCs w:val="18"/>
        </w:rPr>
      </w:pPr>
      <w:r w:rsidRPr="00A808B4">
        <w:rPr>
          <w:rFonts w:cs="Arial"/>
          <w:sz w:val="18"/>
          <w:szCs w:val="18"/>
        </w:rPr>
        <w:t>La seconde partie du tableau est obtenue par différence entre les bilans. Cette 2</w:t>
      </w:r>
      <w:r w:rsidRPr="00A808B4">
        <w:rPr>
          <w:rFonts w:cs="Arial"/>
          <w:sz w:val="18"/>
          <w:szCs w:val="18"/>
          <w:vertAlign w:val="superscript"/>
        </w:rPr>
        <w:t>ème</w:t>
      </w:r>
      <w:r w:rsidRPr="00A808B4">
        <w:rPr>
          <w:rFonts w:cs="Arial"/>
          <w:sz w:val="18"/>
          <w:szCs w:val="18"/>
        </w:rPr>
        <w:t xml:space="preserve"> partie, présente la variation, au cours de l’exercice, de chacun des postes de l’actif circulant et les dettes non financières (ou dettes circulantes). Ces variations sont calculées par différence entre les montants bruts figurant aux bilans des exercices N et N-1. </w:t>
      </w:r>
    </w:p>
    <w:p w:rsidR="00EC3842" w:rsidRPr="00A808B4" w:rsidRDefault="00EC3842" w:rsidP="00EC3842">
      <w:pPr>
        <w:spacing w:before="100" w:beforeAutospacing="1" w:after="100" w:afterAutospacing="1"/>
        <w:rPr>
          <w:rFonts w:cs="Arial"/>
          <w:sz w:val="18"/>
          <w:szCs w:val="18"/>
        </w:rPr>
      </w:pPr>
      <w:r w:rsidRPr="00A808B4">
        <w:rPr>
          <w:rFonts w:cs="Arial"/>
          <w:sz w:val="18"/>
          <w:szCs w:val="18"/>
        </w:rPr>
        <w:t xml:space="preserve">Ces deux bilans sont à considérer avant répartition des bénéfices. </w:t>
      </w:r>
      <w:r w:rsidRPr="00636E2A">
        <w:rPr>
          <w:rFonts w:cs="Arial"/>
          <w:sz w:val="18"/>
          <w:szCs w:val="18"/>
        </w:rPr>
        <w:t>ATTENTION</w:t>
      </w:r>
      <w:r w:rsidRPr="00A808B4">
        <w:rPr>
          <w:rFonts w:cs="Arial"/>
          <w:sz w:val="18"/>
          <w:szCs w:val="18"/>
        </w:rPr>
        <w:t> : les amortissements</w:t>
      </w:r>
      <w:r w:rsidR="00636E2A">
        <w:rPr>
          <w:rFonts w:cs="Arial"/>
          <w:sz w:val="18"/>
          <w:szCs w:val="18"/>
        </w:rPr>
        <w:t>, les dépréciations</w:t>
      </w:r>
      <w:r w:rsidRPr="00A808B4">
        <w:rPr>
          <w:rFonts w:cs="Arial"/>
          <w:sz w:val="18"/>
          <w:szCs w:val="18"/>
        </w:rPr>
        <w:t xml:space="preserve"> et les provisions n’interviennent jamais dans un tableau de financement. Le bilan de l’exercice N est muni d’une colonne donnant le montant net des postes de l’exercice N-1. On peut éventuellement reconstituer le montant brut des stocks, des créances et des VMP en utilisant les informations du tableau des provisions </w:t>
      </w:r>
      <w:r w:rsidR="00636E2A">
        <w:rPr>
          <w:rFonts w:cs="Arial"/>
          <w:sz w:val="18"/>
          <w:szCs w:val="18"/>
        </w:rPr>
        <w:t xml:space="preserve"> et  des dépréciations </w:t>
      </w:r>
      <w:r w:rsidRPr="00A808B4">
        <w:rPr>
          <w:rFonts w:cs="Arial"/>
          <w:sz w:val="18"/>
          <w:szCs w:val="18"/>
        </w:rPr>
        <w:t>de l’annexe.</w:t>
      </w:r>
    </w:p>
    <w:p w:rsidR="00EC3842" w:rsidRPr="00EC3842" w:rsidRDefault="00EC3842" w:rsidP="00EC3842">
      <w:pPr>
        <w:spacing w:before="100" w:beforeAutospacing="1" w:after="100" w:afterAutospacing="1"/>
        <w:rPr>
          <w:rFonts w:cs="Arial"/>
          <w:sz w:val="18"/>
          <w:szCs w:val="18"/>
          <w:u w:val="single"/>
        </w:rPr>
      </w:pPr>
      <w:r w:rsidRPr="00A808B4">
        <w:rPr>
          <w:rFonts w:cs="Arial"/>
          <w:sz w:val="18"/>
          <w:szCs w:val="18"/>
          <w:u w:val="single"/>
        </w:rPr>
        <w:t>Les besoins</w:t>
      </w:r>
      <w:r>
        <w:rPr>
          <w:rFonts w:cs="Arial"/>
          <w:sz w:val="18"/>
          <w:szCs w:val="18"/>
          <w:u w:val="single"/>
        </w:rPr>
        <w:t> :</w:t>
      </w:r>
      <w:r>
        <w:rPr>
          <w:rFonts w:cs="Arial"/>
          <w:sz w:val="18"/>
          <w:szCs w:val="18"/>
        </w:rPr>
        <w:t xml:space="preserve"> </w:t>
      </w:r>
      <w:r w:rsidRPr="00A808B4">
        <w:rPr>
          <w:rFonts w:cs="Arial"/>
          <w:sz w:val="18"/>
          <w:szCs w:val="18"/>
        </w:rPr>
        <w:t>Les variations augmentant le BFR sont les augmentations des postes de l’actif circulant et les diminutions des dettes circulantes. L’augmentation du BFR est un emploi entraînant un besoin de financement ; aussi ces variations sont inscrites dans une colonne intitulée « besoins ».</w:t>
      </w:r>
    </w:p>
    <w:p w:rsidR="00636E2A" w:rsidRDefault="00EC3842" w:rsidP="00EC3842">
      <w:pPr>
        <w:spacing w:before="100" w:beforeAutospacing="1" w:after="100" w:afterAutospacing="1"/>
        <w:rPr>
          <w:rFonts w:cs="Arial"/>
          <w:sz w:val="18"/>
          <w:szCs w:val="18"/>
        </w:rPr>
      </w:pPr>
      <w:r w:rsidRPr="00A808B4">
        <w:rPr>
          <w:rFonts w:cs="Arial"/>
          <w:sz w:val="18"/>
          <w:szCs w:val="18"/>
          <w:u w:val="single"/>
        </w:rPr>
        <w:t>Les dégagements</w:t>
      </w:r>
      <w:r>
        <w:rPr>
          <w:rFonts w:cs="Arial"/>
          <w:sz w:val="18"/>
          <w:szCs w:val="18"/>
          <w:u w:val="single"/>
        </w:rPr>
        <w:t> :</w:t>
      </w:r>
      <w:r>
        <w:rPr>
          <w:rFonts w:cs="Arial"/>
          <w:sz w:val="18"/>
          <w:szCs w:val="18"/>
        </w:rPr>
        <w:t xml:space="preserve"> </w:t>
      </w:r>
      <w:r w:rsidRPr="00A808B4">
        <w:rPr>
          <w:rFonts w:cs="Arial"/>
          <w:sz w:val="18"/>
          <w:szCs w:val="18"/>
        </w:rPr>
        <w:t xml:space="preserve">Les variations diminuant le BFR sont les diminutions des postes de l’actif circulant et les augmentations des dettes circulantes. La diminution du BFR dégage des ressources ; aussi ces variations sont-elles inscrites dans une colonne intitulée « dégagements ». </w:t>
      </w:r>
    </w:p>
    <w:p w:rsidR="00EC3842" w:rsidRPr="00EC3842" w:rsidRDefault="00EC3842" w:rsidP="00EC3842">
      <w:pPr>
        <w:spacing w:before="100" w:beforeAutospacing="1" w:after="100" w:afterAutospacing="1"/>
        <w:rPr>
          <w:rFonts w:cs="Arial"/>
          <w:sz w:val="18"/>
          <w:szCs w:val="18"/>
          <w:u w:val="single"/>
        </w:rPr>
      </w:pPr>
      <w:r w:rsidRPr="00A808B4">
        <w:rPr>
          <w:rFonts w:cs="Arial"/>
          <w:sz w:val="18"/>
          <w:szCs w:val="18"/>
        </w:rPr>
        <w:t>Les variations des postes du FR sont groupées en trois rubriques :</w:t>
      </w:r>
    </w:p>
    <w:p w:rsidR="00EC3842" w:rsidRPr="00A808B4" w:rsidRDefault="00EC3842" w:rsidP="00977AE8">
      <w:pPr>
        <w:numPr>
          <w:ilvl w:val="0"/>
          <w:numId w:val="36"/>
        </w:numPr>
        <w:spacing w:before="100" w:beforeAutospacing="1" w:after="100" w:afterAutospacing="1"/>
        <w:contextualSpacing/>
        <w:rPr>
          <w:rFonts w:cs="Arial"/>
          <w:sz w:val="18"/>
          <w:szCs w:val="18"/>
        </w:rPr>
      </w:pPr>
      <w:r w:rsidRPr="00A808B4">
        <w:rPr>
          <w:rFonts w:cs="Arial"/>
          <w:sz w:val="18"/>
          <w:szCs w:val="18"/>
        </w:rPr>
        <w:t>Variations « Exploitation »</w:t>
      </w:r>
    </w:p>
    <w:p w:rsidR="00EC3842" w:rsidRPr="00A808B4" w:rsidRDefault="00EC3842" w:rsidP="00977AE8">
      <w:pPr>
        <w:numPr>
          <w:ilvl w:val="0"/>
          <w:numId w:val="36"/>
        </w:numPr>
        <w:spacing w:before="100" w:beforeAutospacing="1" w:after="100" w:afterAutospacing="1"/>
        <w:contextualSpacing/>
        <w:rPr>
          <w:rFonts w:cs="Arial"/>
          <w:sz w:val="18"/>
          <w:szCs w:val="18"/>
        </w:rPr>
      </w:pPr>
      <w:r w:rsidRPr="00A808B4">
        <w:rPr>
          <w:rFonts w:cs="Arial"/>
          <w:sz w:val="18"/>
          <w:szCs w:val="18"/>
        </w:rPr>
        <w:t>Variations « hors exploitation »</w:t>
      </w:r>
    </w:p>
    <w:p w:rsidR="00EC3842" w:rsidRPr="00DF2F5A" w:rsidRDefault="00EC3842" w:rsidP="00977AE8">
      <w:pPr>
        <w:numPr>
          <w:ilvl w:val="0"/>
          <w:numId w:val="36"/>
        </w:numPr>
        <w:spacing w:before="100" w:beforeAutospacing="1" w:after="100" w:afterAutospacing="1"/>
        <w:contextualSpacing/>
        <w:rPr>
          <w:rFonts w:cs="Arial"/>
          <w:sz w:val="18"/>
          <w:szCs w:val="18"/>
        </w:rPr>
      </w:pPr>
      <w:r w:rsidRPr="00A808B4">
        <w:rPr>
          <w:rFonts w:cs="Arial"/>
          <w:sz w:val="18"/>
          <w:szCs w:val="18"/>
        </w:rPr>
        <w:t>Variations « trésorerie »</w:t>
      </w:r>
    </w:p>
    <w:p w:rsidR="00EC3842" w:rsidRPr="00A808B4" w:rsidRDefault="00EC3842" w:rsidP="00EC3842">
      <w:pPr>
        <w:spacing w:before="100" w:beforeAutospacing="1" w:after="100" w:afterAutospacing="1"/>
        <w:jc w:val="center"/>
        <w:rPr>
          <w:rFonts w:cs="Arial"/>
          <w:i/>
          <w:sz w:val="14"/>
          <w:szCs w:val="18"/>
          <w:u w:val="single"/>
        </w:rPr>
      </w:pPr>
      <w:r w:rsidRPr="00A808B4">
        <w:rPr>
          <w:rFonts w:cs="Arial"/>
          <w:i/>
          <w:sz w:val="14"/>
          <w:szCs w:val="18"/>
          <w:u w:val="single"/>
        </w:rPr>
        <w:t>Modèle tableau de financement (2</w:t>
      </w:r>
      <w:r w:rsidRPr="00A808B4">
        <w:rPr>
          <w:rFonts w:cs="Arial"/>
          <w:i/>
          <w:sz w:val="14"/>
          <w:szCs w:val="18"/>
          <w:u w:val="single"/>
          <w:vertAlign w:val="superscript"/>
        </w:rPr>
        <w:t>ème</w:t>
      </w:r>
      <w:r w:rsidRPr="00A808B4">
        <w:rPr>
          <w:rFonts w:cs="Arial"/>
          <w:i/>
          <w:sz w:val="14"/>
          <w:szCs w:val="18"/>
          <w:u w:val="single"/>
        </w:rPr>
        <w:t xml:space="preserve"> partie)</w:t>
      </w:r>
    </w:p>
    <w:p w:rsidR="00EC3842" w:rsidRDefault="00EC3842" w:rsidP="00EC3842">
      <w:pPr>
        <w:jc w:val="center"/>
        <w:rPr>
          <w:rFonts w:cs="Arial"/>
          <w:b/>
          <w:sz w:val="18"/>
          <w:szCs w:val="18"/>
          <w:u w:val="single"/>
        </w:rPr>
      </w:pPr>
      <w:r w:rsidRPr="00A808B4">
        <w:rPr>
          <w:b/>
          <w:noProof/>
          <w:sz w:val="18"/>
          <w:szCs w:val="18"/>
          <w:lang w:eastAsia="fr-FR"/>
        </w:rPr>
        <w:drawing>
          <wp:inline distT="0" distB="0" distL="0" distR="0" wp14:anchorId="29FC11D1" wp14:editId="46445B16">
            <wp:extent cx="5123246" cy="3994912"/>
            <wp:effectExtent l="0" t="0" r="1270" b="571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2528" cy="4017745"/>
                    </a:xfrm>
                    <a:prstGeom prst="rect">
                      <a:avLst/>
                    </a:prstGeom>
                    <a:noFill/>
                    <a:ln>
                      <a:noFill/>
                    </a:ln>
                  </pic:spPr>
                </pic:pic>
              </a:graphicData>
            </a:graphic>
          </wp:inline>
        </w:drawing>
      </w:r>
    </w:p>
    <w:p w:rsidR="00EC3842" w:rsidRDefault="00EC3842" w:rsidP="00EC3842">
      <w:pPr>
        <w:jc w:val="center"/>
        <w:rPr>
          <w:rFonts w:cs="Arial"/>
          <w:b/>
          <w:sz w:val="18"/>
          <w:szCs w:val="18"/>
          <w:u w:val="single"/>
        </w:rPr>
      </w:pPr>
    </w:p>
    <w:p w:rsidR="00EC3842" w:rsidRPr="00EC3842" w:rsidRDefault="00EC3842" w:rsidP="00EC3842">
      <w:pPr>
        <w:contextualSpacing/>
        <w:rPr>
          <w:rFonts w:cs="Arial"/>
          <w:b/>
          <w:sz w:val="18"/>
          <w:szCs w:val="18"/>
          <w:u w:val="single"/>
        </w:rPr>
      </w:pPr>
      <w:r w:rsidRPr="00EC3842">
        <w:rPr>
          <w:rFonts w:cs="Arial"/>
          <w:b/>
          <w:sz w:val="24"/>
          <w:szCs w:val="18"/>
          <w:u w:val="single"/>
        </w:rPr>
        <w:lastRenderedPageBreak/>
        <w:t>2) Tableaux de flux de trésorerie</w:t>
      </w:r>
    </w:p>
    <w:p w:rsidR="00EC3842" w:rsidRPr="00A808B4" w:rsidRDefault="00EC3842" w:rsidP="00EC3842">
      <w:pPr>
        <w:ind w:left="720"/>
        <w:contextualSpacing/>
        <w:rPr>
          <w:rFonts w:cs="Arial"/>
          <w:sz w:val="18"/>
          <w:szCs w:val="18"/>
          <w:u w:val="single"/>
        </w:rPr>
      </w:pPr>
    </w:p>
    <w:p w:rsidR="00A1250A" w:rsidRDefault="00EC3842" w:rsidP="00EC3842">
      <w:pPr>
        <w:rPr>
          <w:sz w:val="18"/>
          <w:szCs w:val="18"/>
        </w:rPr>
      </w:pPr>
      <w:r w:rsidRPr="00A808B4">
        <w:rPr>
          <w:sz w:val="18"/>
          <w:szCs w:val="18"/>
        </w:rPr>
        <w:t xml:space="preserve">Ces tableaux retracent </w:t>
      </w:r>
      <w:r w:rsidRPr="00A808B4">
        <w:rPr>
          <w:b/>
          <w:sz w:val="18"/>
          <w:szCs w:val="18"/>
          <w:u w:val="single"/>
        </w:rPr>
        <w:t>les flux de trésorerie</w:t>
      </w:r>
      <w:r w:rsidRPr="00A808B4">
        <w:rPr>
          <w:sz w:val="18"/>
          <w:szCs w:val="18"/>
        </w:rPr>
        <w:t xml:space="preserve"> qui ont traversé l’entreprise sur une année, en les regroupant en trois grandes fonctions. Il débouche sur la variation de trésorerie entre deux exercices comptables. Aux Etats-Unis, c’est un document comptable obligatoire depuis 1988. C’est aussi </w:t>
      </w:r>
      <w:r w:rsidRPr="00A1250A">
        <w:rPr>
          <w:b/>
          <w:sz w:val="18"/>
          <w:szCs w:val="18"/>
          <w:u w:val="single"/>
        </w:rPr>
        <w:t>un document obligatoire en normes IFRS  et pour les comptes consolidés</w:t>
      </w:r>
      <w:r w:rsidRPr="00A808B4">
        <w:rPr>
          <w:sz w:val="18"/>
          <w:szCs w:val="18"/>
        </w:rPr>
        <w:t xml:space="preserve"> en normes françaises. </w:t>
      </w:r>
    </w:p>
    <w:p w:rsidR="00EC3842" w:rsidRPr="00A808B4" w:rsidRDefault="00EC3842" w:rsidP="00EC3842">
      <w:pPr>
        <w:rPr>
          <w:sz w:val="18"/>
          <w:szCs w:val="18"/>
        </w:rPr>
      </w:pPr>
      <w:r w:rsidRPr="00A808B4">
        <w:rPr>
          <w:sz w:val="18"/>
          <w:szCs w:val="18"/>
        </w:rPr>
        <w:t>Il retrace les flux de trésorerie d’une période en les regroupant selon trois fonctions différentes : activité, investissement, et financement à LMT. L’objectif est de déterminer quelles sont les fonctions qui ont été « génératrices » et celles « consommatrices » de liquidités au cours de la période.</w:t>
      </w:r>
    </w:p>
    <w:p w:rsidR="00EC3842" w:rsidRPr="00A808B4" w:rsidRDefault="00EC3842" w:rsidP="00EC3842">
      <w:pPr>
        <w:rPr>
          <w:rFonts w:cs="Arial"/>
          <w:sz w:val="18"/>
          <w:szCs w:val="20"/>
        </w:rPr>
      </w:pPr>
      <w:r w:rsidRPr="00A808B4">
        <w:rPr>
          <w:rFonts w:cs="Arial"/>
          <w:sz w:val="18"/>
          <w:szCs w:val="20"/>
        </w:rPr>
        <w:t xml:space="preserve">Les règles d’établissement et de présentation de cet état font l’objet </w:t>
      </w:r>
      <w:r w:rsidRPr="00A1250A">
        <w:rPr>
          <w:rFonts w:cs="Arial"/>
          <w:b/>
          <w:sz w:val="18"/>
          <w:szCs w:val="20"/>
          <w:u w:val="single"/>
        </w:rPr>
        <w:t>d’une norme spécifique, l’IAS 7</w:t>
      </w:r>
      <w:r w:rsidRPr="00A808B4">
        <w:rPr>
          <w:rFonts w:cs="Arial"/>
          <w:sz w:val="18"/>
          <w:szCs w:val="20"/>
        </w:rPr>
        <w:t xml:space="preserve">. </w:t>
      </w:r>
      <w:r w:rsidRPr="00A808B4">
        <w:rPr>
          <w:rFonts w:cs="Arial"/>
          <w:sz w:val="18"/>
          <w:szCs w:val="28"/>
        </w:rPr>
        <w:t xml:space="preserve">Autrement dit, </w:t>
      </w:r>
      <w:r w:rsidRPr="00A808B4">
        <w:rPr>
          <w:rFonts w:cs="Arial"/>
          <w:sz w:val="18"/>
          <w:szCs w:val="20"/>
        </w:rPr>
        <w:t>Le tableau de flux de trésorerie permet de comprendre comment l’entreprise est passée de la trésorerie de départ à la trésorerie à la clôture.</w:t>
      </w:r>
    </w:p>
    <w:p w:rsidR="00EC3842" w:rsidRDefault="00EC3842" w:rsidP="00EC3842">
      <w:pPr>
        <w:rPr>
          <w:rFonts w:cs="Arial"/>
          <w:sz w:val="18"/>
          <w:szCs w:val="18"/>
        </w:rPr>
      </w:pPr>
      <w:r w:rsidRPr="00A808B4">
        <w:rPr>
          <w:rFonts w:cs="Arial"/>
          <w:sz w:val="18"/>
          <w:szCs w:val="18"/>
        </w:rPr>
        <w:t>L’objectif du tableau de flux trésorerie est de faire un rapprochement entre la trésorerie initiale (1/1/N) et la trésorerie finale (31/12/N).</w:t>
      </w:r>
    </w:p>
    <w:p w:rsidR="00A1250A" w:rsidRPr="00A808B4" w:rsidRDefault="00A1250A" w:rsidP="00EC3842">
      <w:pPr>
        <w:rPr>
          <w:rFonts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310"/>
      </w:tblGrid>
      <w:tr w:rsidR="00EC3842" w:rsidRPr="00A808B4" w:rsidTr="00EC3842">
        <w:trPr>
          <w:trHeight w:hRule="exact" w:val="227"/>
          <w:jc w:val="center"/>
        </w:trPr>
        <w:tc>
          <w:tcPr>
            <w:tcW w:w="0" w:type="auto"/>
            <w:vAlign w:val="center"/>
          </w:tcPr>
          <w:p w:rsidR="00EC3842" w:rsidRPr="00A808B4" w:rsidRDefault="00EC3842" w:rsidP="00EC3842">
            <w:pPr>
              <w:jc w:val="center"/>
              <w:rPr>
                <w:rFonts w:cs="Arial"/>
                <w:b/>
                <w:sz w:val="18"/>
                <w:szCs w:val="18"/>
              </w:rPr>
            </w:pPr>
            <w:r w:rsidRPr="00A808B4">
              <w:rPr>
                <w:rFonts w:cs="Arial"/>
                <w:b/>
                <w:sz w:val="18"/>
                <w:szCs w:val="18"/>
              </w:rPr>
              <w:t>Trésorerie initiale</w:t>
            </w:r>
          </w:p>
        </w:tc>
        <w:tc>
          <w:tcPr>
            <w:tcW w:w="0" w:type="auto"/>
            <w:vAlign w:val="center"/>
          </w:tcPr>
          <w:p w:rsidR="00EC3842" w:rsidRPr="00A808B4" w:rsidRDefault="00EC3842" w:rsidP="00EC3842">
            <w:pPr>
              <w:jc w:val="center"/>
              <w:rPr>
                <w:rFonts w:cs="Arial"/>
                <w:sz w:val="18"/>
                <w:szCs w:val="18"/>
              </w:rPr>
            </w:pPr>
            <w:r w:rsidRPr="00A808B4">
              <w:rPr>
                <w:rFonts w:cs="Arial"/>
                <w:sz w:val="18"/>
                <w:szCs w:val="18"/>
              </w:rPr>
              <w:t>X</w:t>
            </w:r>
          </w:p>
        </w:tc>
      </w:tr>
      <w:tr w:rsidR="00EC3842" w:rsidRPr="00A808B4" w:rsidTr="00EC3842">
        <w:trPr>
          <w:trHeight w:hRule="exact" w:val="227"/>
          <w:jc w:val="center"/>
        </w:trPr>
        <w:tc>
          <w:tcPr>
            <w:tcW w:w="0" w:type="auto"/>
            <w:vAlign w:val="center"/>
          </w:tcPr>
          <w:p w:rsidR="00EC3842" w:rsidRPr="00A808B4" w:rsidRDefault="00EC3842" w:rsidP="00EC3842">
            <w:pPr>
              <w:jc w:val="center"/>
              <w:rPr>
                <w:rFonts w:cs="Arial"/>
                <w:sz w:val="18"/>
                <w:szCs w:val="18"/>
              </w:rPr>
            </w:pPr>
            <w:r w:rsidRPr="00A808B4">
              <w:rPr>
                <w:rFonts w:cs="Arial"/>
                <w:sz w:val="18"/>
                <w:szCs w:val="18"/>
              </w:rPr>
              <w:t>+ mouvements de l’exercice</w:t>
            </w:r>
          </w:p>
        </w:tc>
        <w:tc>
          <w:tcPr>
            <w:tcW w:w="0" w:type="auto"/>
            <w:vAlign w:val="center"/>
          </w:tcPr>
          <w:p w:rsidR="00EC3842" w:rsidRPr="00A808B4" w:rsidRDefault="00EC3842" w:rsidP="00EC3842">
            <w:pPr>
              <w:jc w:val="center"/>
              <w:rPr>
                <w:rFonts w:cs="Arial"/>
                <w:sz w:val="18"/>
                <w:szCs w:val="18"/>
              </w:rPr>
            </w:pPr>
            <w:r w:rsidRPr="00A808B4">
              <w:rPr>
                <w:rFonts w:cs="Arial"/>
                <w:sz w:val="18"/>
                <w:szCs w:val="18"/>
              </w:rPr>
              <w:t>Y</w:t>
            </w:r>
          </w:p>
        </w:tc>
      </w:tr>
      <w:tr w:rsidR="00EC3842" w:rsidRPr="00A808B4" w:rsidTr="00EC3842">
        <w:trPr>
          <w:trHeight w:hRule="exact" w:val="227"/>
          <w:jc w:val="center"/>
        </w:trPr>
        <w:tc>
          <w:tcPr>
            <w:tcW w:w="0" w:type="auto"/>
            <w:vAlign w:val="center"/>
          </w:tcPr>
          <w:p w:rsidR="00EC3842" w:rsidRPr="00A808B4" w:rsidRDefault="00EC3842" w:rsidP="00EC3842">
            <w:pPr>
              <w:jc w:val="center"/>
              <w:rPr>
                <w:rFonts w:cs="Arial"/>
                <w:b/>
                <w:sz w:val="18"/>
                <w:szCs w:val="18"/>
              </w:rPr>
            </w:pPr>
            <w:r w:rsidRPr="00A808B4">
              <w:rPr>
                <w:rFonts w:cs="Arial"/>
                <w:b/>
                <w:sz w:val="18"/>
                <w:szCs w:val="18"/>
              </w:rPr>
              <w:t>= Trésorerie de clôture</w:t>
            </w:r>
          </w:p>
        </w:tc>
        <w:tc>
          <w:tcPr>
            <w:tcW w:w="0" w:type="auto"/>
            <w:vAlign w:val="center"/>
          </w:tcPr>
          <w:p w:rsidR="00EC3842" w:rsidRPr="00A808B4" w:rsidRDefault="00EC3842" w:rsidP="00EC3842">
            <w:pPr>
              <w:jc w:val="center"/>
              <w:rPr>
                <w:rFonts w:cs="Arial"/>
                <w:sz w:val="18"/>
                <w:szCs w:val="18"/>
              </w:rPr>
            </w:pPr>
            <w:r w:rsidRPr="00A808B4">
              <w:rPr>
                <w:rFonts w:cs="Arial"/>
                <w:sz w:val="18"/>
                <w:szCs w:val="18"/>
              </w:rPr>
              <w:t>Z</w:t>
            </w:r>
          </w:p>
        </w:tc>
      </w:tr>
    </w:tbl>
    <w:p w:rsidR="00651845" w:rsidRDefault="00651845" w:rsidP="00EC3842">
      <w:pPr>
        <w:rPr>
          <w:rFonts w:cs="Arial"/>
          <w:sz w:val="18"/>
          <w:szCs w:val="18"/>
        </w:rPr>
      </w:pPr>
    </w:p>
    <w:p w:rsidR="00EC3842" w:rsidRPr="00A808B4" w:rsidRDefault="00EC3842" w:rsidP="00EC3842">
      <w:pPr>
        <w:rPr>
          <w:rFonts w:cs="Arial"/>
          <w:sz w:val="18"/>
          <w:szCs w:val="18"/>
        </w:rPr>
      </w:pPr>
      <w:r w:rsidRPr="00A808B4">
        <w:rPr>
          <w:rFonts w:cs="Arial"/>
          <w:sz w:val="18"/>
          <w:szCs w:val="18"/>
        </w:rPr>
        <w:t>Les flux de trésorerie de l’exercice sont classés en trois catégories :</w:t>
      </w:r>
    </w:p>
    <w:p w:rsidR="00EC3842" w:rsidRPr="00A808B4" w:rsidRDefault="00EC3842" w:rsidP="00977AE8">
      <w:pPr>
        <w:numPr>
          <w:ilvl w:val="0"/>
          <w:numId w:val="35"/>
        </w:numPr>
        <w:spacing w:after="0" w:line="240" w:lineRule="auto"/>
        <w:jc w:val="left"/>
        <w:rPr>
          <w:rFonts w:cs="Arial"/>
          <w:sz w:val="18"/>
          <w:szCs w:val="18"/>
        </w:rPr>
      </w:pPr>
      <w:r w:rsidRPr="00A808B4">
        <w:rPr>
          <w:rFonts w:cs="Arial"/>
          <w:sz w:val="18"/>
          <w:szCs w:val="18"/>
        </w:rPr>
        <w:t>Les flux liés à l’activité ;</w:t>
      </w:r>
    </w:p>
    <w:p w:rsidR="00EC3842" w:rsidRPr="00A808B4" w:rsidRDefault="00EC3842" w:rsidP="00977AE8">
      <w:pPr>
        <w:numPr>
          <w:ilvl w:val="0"/>
          <w:numId w:val="35"/>
        </w:numPr>
        <w:spacing w:after="0" w:line="240" w:lineRule="auto"/>
        <w:jc w:val="left"/>
        <w:rPr>
          <w:rFonts w:cs="Arial"/>
          <w:sz w:val="18"/>
          <w:szCs w:val="18"/>
        </w:rPr>
      </w:pPr>
      <w:r w:rsidRPr="00A808B4">
        <w:rPr>
          <w:rFonts w:cs="Arial"/>
          <w:sz w:val="18"/>
          <w:szCs w:val="18"/>
        </w:rPr>
        <w:t>Les flux liés à l’investissement ;</w:t>
      </w:r>
    </w:p>
    <w:p w:rsidR="00EC3842" w:rsidRDefault="00EC3842" w:rsidP="00977AE8">
      <w:pPr>
        <w:numPr>
          <w:ilvl w:val="0"/>
          <w:numId w:val="35"/>
        </w:numPr>
        <w:spacing w:after="0" w:line="240" w:lineRule="auto"/>
        <w:jc w:val="left"/>
        <w:rPr>
          <w:rFonts w:cs="Arial"/>
          <w:sz w:val="18"/>
          <w:szCs w:val="18"/>
        </w:rPr>
      </w:pPr>
      <w:r w:rsidRPr="00A808B4">
        <w:rPr>
          <w:rFonts w:cs="Arial"/>
          <w:sz w:val="18"/>
          <w:szCs w:val="18"/>
        </w:rPr>
        <w:t>Les flux liés au financement</w:t>
      </w:r>
    </w:p>
    <w:p w:rsidR="00EC3842" w:rsidRDefault="00EC3842" w:rsidP="00EC3842">
      <w:pPr>
        <w:spacing w:after="0" w:line="240" w:lineRule="auto"/>
        <w:ind w:left="720"/>
        <w:jc w:val="left"/>
        <w:rPr>
          <w:rFonts w:cs="Arial"/>
          <w:sz w:val="18"/>
          <w:szCs w:val="18"/>
        </w:rPr>
      </w:pPr>
    </w:p>
    <w:p w:rsidR="00EC3842" w:rsidRPr="00BA1F6E" w:rsidRDefault="00BA1F6E" w:rsidP="00BA1F6E">
      <w:pPr>
        <w:pStyle w:val="Paragraphedeliste"/>
        <w:numPr>
          <w:ilvl w:val="0"/>
          <w:numId w:val="48"/>
        </w:numPr>
        <w:spacing w:after="0" w:line="240" w:lineRule="auto"/>
        <w:jc w:val="left"/>
        <w:rPr>
          <w:rFonts w:cs="Arial"/>
          <w:b/>
          <w:sz w:val="18"/>
          <w:szCs w:val="18"/>
          <w:u w:val="single"/>
        </w:rPr>
      </w:pPr>
      <w:r w:rsidRPr="00BA1F6E">
        <w:rPr>
          <w:rFonts w:cs="Arial"/>
          <w:b/>
          <w:sz w:val="18"/>
          <w:szCs w:val="18"/>
          <w:u w:val="single"/>
        </w:rPr>
        <w:t>Les opérations relevant de l’activité</w:t>
      </w:r>
    </w:p>
    <w:p w:rsidR="00BA1F6E" w:rsidRDefault="00BA1F6E" w:rsidP="00BA1F6E">
      <w:pPr>
        <w:spacing w:after="0" w:line="240" w:lineRule="auto"/>
        <w:jc w:val="left"/>
        <w:rPr>
          <w:rFonts w:cs="Arial"/>
          <w:sz w:val="18"/>
          <w:szCs w:val="18"/>
        </w:rPr>
      </w:pPr>
    </w:p>
    <w:p w:rsidR="00BA1F6E" w:rsidRDefault="00BA1F6E" w:rsidP="00A1250A">
      <w:pPr>
        <w:spacing w:after="0" w:line="240" w:lineRule="auto"/>
        <w:rPr>
          <w:rFonts w:cs="Arial"/>
          <w:sz w:val="18"/>
          <w:szCs w:val="18"/>
        </w:rPr>
      </w:pPr>
      <w:r>
        <w:rPr>
          <w:rFonts w:cs="Arial"/>
          <w:sz w:val="18"/>
          <w:szCs w:val="18"/>
        </w:rPr>
        <w:t>La notion d’activité est beaucoup plus large que la notion d’exploitation. Relèvent de l’activité tous les postes dits d’exploitation au sens strict, mais aussi :</w:t>
      </w:r>
    </w:p>
    <w:p w:rsidR="00BA1F6E" w:rsidRDefault="00BA1F6E" w:rsidP="00BA1F6E">
      <w:pPr>
        <w:spacing w:after="0" w:line="240" w:lineRule="auto"/>
        <w:jc w:val="left"/>
        <w:rPr>
          <w:rFonts w:cs="Arial"/>
          <w:sz w:val="18"/>
          <w:szCs w:val="18"/>
        </w:rPr>
      </w:pPr>
    </w:p>
    <w:p w:rsidR="00BA1F6E" w:rsidRDefault="00BA1F6E" w:rsidP="00BA1F6E">
      <w:pPr>
        <w:pStyle w:val="Paragraphedeliste"/>
        <w:numPr>
          <w:ilvl w:val="0"/>
          <w:numId w:val="49"/>
        </w:numPr>
        <w:spacing w:after="0" w:line="240" w:lineRule="auto"/>
        <w:jc w:val="left"/>
        <w:rPr>
          <w:rFonts w:cs="Arial"/>
          <w:sz w:val="18"/>
          <w:szCs w:val="18"/>
        </w:rPr>
      </w:pPr>
      <w:r>
        <w:rPr>
          <w:rFonts w:cs="Arial"/>
          <w:sz w:val="18"/>
          <w:szCs w:val="18"/>
        </w:rPr>
        <w:t>Les charges et les produits financiers ;</w:t>
      </w:r>
    </w:p>
    <w:p w:rsidR="00BA1F6E" w:rsidRDefault="00BA1F6E" w:rsidP="00BA1F6E">
      <w:pPr>
        <w:pStyle w:val="Paragraphedeliste"/>
        <w:numPr>
          <w:ilvl w:val="0"/>
          <w:numId w:val="49"/>
        </w:numPr>
        <w:spacing w:after="0" w:line="240" w:lineRule="auto"/>
        <w:jc w:val="left"/>
        <w:rPr>
          <w:rFonts w:cs="Arial"/>
          <w:sz w:val="18"/>
          <w:szCs w:val="18"/>
        </w:rPr>
      </w:pPr>
      <w:r>
        <w:rPr>
          <w:rFonts w:cs="Arial"/>
          <w:sz w:val="18"/>
          <w:szCs w:val="18"/>
        </w:rPr>
        <w:t>Certaines charges et certains produits exceptionnels (sauf ceux relatifs aux cessions) ;</w:t>
      </w:r>
    </w:p>
    <w:p w:rsidR="00BA1F6E" w:rsidRDefault="00BA1F6E" w:rsidP="00BA1F6E">
      <w:pPr>
        <w:pStyle w:val="Paragraphedeliste"/>
        <w:numPr>
          <w:ilvl w:val="0"/>
          <w:numId w:val="49"/>
        </w:numPr>
        <w:spacing w:after="0" w:line="240" w:lineRule="auto"/>
        <w:jc w:val="left"/>
        <w:rPr>
          <w:rFonts w:cs="Arial"/>
          <w:sz w:val="18"/>
          <w:szCs w:val="18"/>
        </w:rPr>
      </w:pPr>
      <w:r>
        <w:rPr>
          <w:rFonts w:cs="Arial"/>
          <w:sz w:val="18"/>
          <w:szCs w:val="18"/>
        </w:rPr>
        <w:t>La participation et l’impôt sur les sociétés.</w:t>
      </w:r>
    </w:p>
    <w:p w:rsidR="00BA1F6E" w:rsidRDefault="00BA1F6E" w:rsidP="00BA1F6E">
      <w:pPr>
        <w:spacing w:after="0" w:line="240" w:lineRule="auto"/>
        <w:jc w:val="left"/>
        <w:rPr>
          <w:rFonts w:cs="Arial"/>
          <w:sz w:val="18"/>
          <w:szCs w:val="18"/>
        </w:rPr>
      </w:pPr>
    </w:p>
    <w:p w:rsidR="00BA1F6E" w:rsidRDefault="00BA1F6E" w:rsidP="00BA1F6E">
      <w:pPr>
        <w:spacing w:after="0" w:line="240" w:lineRule="auto"/>
        <w:rPr>
          <w:rFonts w:cs="Arial"/>
          <w:sz w:val="18"/>
          <w:szCs w:val="18"/>
        </w:rPr>
      </w:pPr>
      <w:r>
        <w:rPr>
          <w:rFonts w:cs="Arial"/>
          <w:sz w:val="18"/>
          <w:szCs w:val="18"/>
        </w:rPr>
        <w:t>Pour résumer, on peut dire que l’activité rassemble tout ce qui n’est ni investissement, ni financement. Le concept comptable le plus proche de la trésorerie générée par l’activité est la CAF. Toutefois, il existe plusieurs différences entre ces deux notions, ce qui va donner lieu à quelques corrections.</w:t>
      </w:r>
    </w:p>
    <w:p w:rsidR="00BA1F6E" w:rsidRDefault="00BA1F6E" w:rsidP="00BA1F6E">
      <w:pPr>
        <w:spacing w:after="0" w:line="240" w:lineRule="auto"/>
        <w:rPr>
          <w:rFonts w:cs="Arial"/>
          <w:sz w:val="18"/>
          <w:szCs w:val="18"/>
        </w:rPr>
      </w:pPr>
    </w:p>
    <w:p w:rsidR="00BA1F6E" w:rsidRDefault="00BA1F6E" w:rsidP="00BA1F6E">
      <w:pPr>
        <w:spacing w:after="0" w:line="240" w:lineRule="auto"/>
        <w:rPr>
          <w:rFonts w:cs="Arial"/>
          <w:sz w:val="18"/>
          <w:szCs w:val="18"/>
        </w:rPr>
      </w:pPr>
      <w:r>
        <w:rPr>
          <w:rFonts w:cs="Arial"/>
          <w:sz w:val="18"/>
          <w:szCs w:val="18"/>
        </w:rPr>
        <w:t>La CAF N est calculée à partir du résultat de l’exercice N, par conséquent :</w:t>
      </w:r>
    </w:p>
    <w:p w:rsidR="00BA1F6E" w:rsidRDefault="00BA1F6E" w:rsidP="00BA1F6E">
      <w:pPr>
        <w:spacing w:after="0" w:line="240" w:lineRule="auto"/>
        <w:rPr>
          <w:rFonts w:cs="Arial"/>
          <w:sz w:val="18"/>
          <w:szCs w:val="18"/>
        </w:rPr>
      </w:pPr>
    </w:p>
    <w:p w:rsidR="00BA1F6E" w:rsidRDefault="00BA1F6E" w:rsidP="006037AE">
      <w:pPr>
        <w:pStyle w:val="Paragraphedeliste"/>
        <w:numPr>
          <w:ilvl w:val="0"/>
          <w:numId w:val="51"/>
        </w:numPr>
        <w:spacing w:after="0" w:line="240" w:lineRule="auto"/>
        <w:rPr>
          <w:rFonts w:cs="Arial"/>
          <w:sz w:val="18"/>
          <w:szCs w:val="18"/>
        </w:rPr>
      </w:pPr>
      <w:r>
        <w:rPr>
          <w:rFonts w:cs="Arial"/>
          <w:sz w:val="18"/>
          <w:szCs w:val="18"/>
        </w:rPr>
        <w:t>Elle tient compte des variations de stock : la prise en compte des variations de stock permet de déterminer le résultat et les ressources (la CAF) dégagés par un exercice donné. Mais ce sont des postes calculés qui n’ont pas d’incidence sur la trésorerie ; ces variations de stocks doivent donc être éliminées de la CAF.</w:t>
      </w:r>
    </w:p>
    <w:p w:rsidR="00BA1F6E" w:rsidRDefault="00BA1F6E" w:rsidP="006037AE">
      <w:pPr>
        <w:pStyle w:val="Paragraphedeliste"/>
        <w:numPr>
          <w:ilvl w:val="0"/>
          <w:numId w:val="51"/>
        </w:numPr>
        <w:spacing w:after="0" w:line="240" w:lineRule="auto"/>
        <w:rPr>
          <w:rFonts w:cs="Arial"/>
          <w:sz w:val="18"/>
          <w:szCs w:val="18"/>
        </w:rPr>
      </w:pPr>
      <w:r>
        <w:rPr>
          <w:rFonts w:cs="Arial"/>
          <w:sz w:val="18"/>
          <w:szCs w:val="18"/>
        </w:rPr>
        <w:t>Par ailleurs, la C.A.F. ne tient pas compte des paiements des clients de N-1 et des règlements des fournisseurs de N-1 ni des crédits accordés ou obtenus et non réglés fin N.</w:t>
      </w:r>
    </w:p>
    <w:p w:rsidR="00BA1F6E" w:rsidRDefault="00BA1F6E" w:rsidP="00BA1F6E">
      <w:pPr>
        <w:spacing w:after="0" w:line="240" w:lineRule="auto"/>
        <w:rPr>
          <w:rFonts w:cs="Arial"/>
          <w:sz w:val="18"/>
          <w:szCs w:val="18"/>
        </w:rPr>
      </w:pPr>
    </w:p>
    <w:p w:rsidR="00BA1F6E" w:rsidRPr="00737042" w:rsidRDefault="00BA1F6E" w:rsidP="00BA1F6E">
      <w:pPr>
        <w:spacing w:after="0" w:line="240" w:lineRule="auto"/>
        <w:rPr>
          <w:rFonts w:cs="Arial"/>
          <w:b/>
          <w:color w:val="2F5496" w:themeColor="accent5" w:themeShade="BF"/>
          <w:szCs w:val="18"/>
        </w:rPr>
      </w:pPr>
      <w:r w:rsidRPr="00737042">
        <w:rPr>
          <w:rFonts w:cs="Arial"/>
          <w:b/>
          <w:color w:val="2F5496" w:themeColor="accent5" w:themeShade="BF"/>
          <w:szCs w:val="18"/>
        </w:rPr>
        <w:t xml:space="preserve">D’où, le concept de l’ETE. </w:t>
      </w:r>
    </w:p>
    <w:p w:rsidR="00A24FC6" w:rsidRPr="00737042" w:rsidRDefault="00A24FC6" w:rsidP="00BA1F6E">
      <w:pPr>
        <w:spacing w:after="0" w:line="240" w:lineRule="auto"/>
        <w:rPr>
          <w:rFonts w:cs="Arial"/>
          <w:color w:val="2F5496" w:themeColor="accent5" w:themeShade="BF"/>
          <w:sz w:val="18"/>
          <w:szCs w:val="18"/>
        </w:rPr>
      </w:pPr>
    </w:p>
    <w:p w:rsidR="00E31859" w:rsidRPr="00E31859" w:rsidRDefault="00E31859" w:rsidP="00E31859">
      <w:pPr>
        <w:spacing w:after="0" w:line="240" w:lineRule="auto"/>
        <w:rPr>
          <w:rFonts w:eastAsia="Times New Roman" w:cstheme="minorHAnsi"/>
          <w:iCs/>
          <w:color w:val="0F0F0F"/>
          <w:sz w:val="20"/>
          <w:szCs w:val="20"/>
          <w:lang w:eastAsia="fr-FR"/>
        </w:rPr>
      </w:pPr>
      <w:r>
        <w:rPr>
          <w:rFonts w:eastAsia="Times New Roman" w:cstheme="minorHAnsi"/>
          <w:iCs/>
          <w:color w:val="0F0F0F"/>
          <w:sz w:val="20"/>
          <w:szCs w:val="20"/>
          <w:lang w:eastAsia="fr-FR"/>
        </w:rPr>
        <w:t>Une</w:t>
      </w:r>
      <w:r w:rsidRPr="00E31859">
        <w:rPr>
          <w:rFonts w:eastAsia="Times New Roman" w:cstheme="minorHAnsi"/>
          <w:iCs/>
          <w:color w:val="0F0F0F"/>
          <w:sz w:val="20"/>
          <w:szCs w:val="20"/>
          <w:lang w:eastAsia="fr-FR"/>
        </w:rPr>
        <w:t xml:space="preserve"> entrepri</w:t>
      </w:r>
      <w:r>
        <w:rPr>
          <w:rFonts w:eastAsia="Times New Roman" w:cstheme="minorHAnsi"/>
          <w:iCs/>
          <w:color w:val="0F0F0F"/>
          <w:sz w:val="20"/>
          <w:szCs w:val="20"/>
          <w:lang w:eastAsia="fr-FR"/>
        </w:rPr>
        <w:t>se semble plutôt prospère lorsqu</w:t>
      </w:r>
      <w:r w:rsidRPr="00E31859">
        <w:rPr>
          <w:rFonts w:eastAsia="Times New Roman" w:cstheme="minorHAnsi"/>
          <w:iCs/>
          <w:color w:val="0F0F0F"/>
          <w:sz w:val="20"/>
          <w:szCs w:val="20"/>
          <w:lang w:eastAsia="fr-FR"/>
        </w:rPr>
        <w:t>’elle dégage du résultat. Pourtant la trésorerie plonge d’année en année.</w:t>
      </w:r>
      <w:r>
        <w:rPr>
          <w:rFonts w:eastAsia="Times New Roman" w:cstheme="minorHAnsi"/>
          <w:iCs/>
          <w:color w:val="0F0F0F"/>
          <w:sz w:val="20"/>
          <w:szCs w:val="20"/>
          <w:lang w:eastAsia="fr-FR"/>
        </w:rPr>
        <w:t xml:space="preserve"> Que se passe-t-il ? Existe-t-il</w:t>
      </w:r>
      <w:r w:rsidRPr="00E31859">
        <w:rPr>
          <w:rFonts w:eastAsia="Times New Roman" w:cstheme="minorHAnsi"/>
          <w:iCs/>
          <w:color w:val="0F0F0F"/>
          <w:sz w:val="20"/>
          <w:szCs w:val="20"/>
          <w:lang w:eastAsia="fr-FR"/>
        </w:rPr>
        <w:t xml:space="preserve"> un prob</w:t>
      </w:r>
      <w:r>
        <w:rPr>
          <w:rFonts w:eastAsia="Times New Roman" w:cstheme="minorHAnsi"/>
          <w:iCs/>
          <w:color w:val="0F0F0F"/>
          <w:sz w:val="20"/>
          <w:szCs w:val="20"/>
          <w:lang w:eastAsia="fr-FR"/>
        </w:rPr>
        <w:t xml:space="preserve">lème d’ETE négatif ? </w:t>
      </w:r>
    </w:p>
    <w:p w:rsidR="00E31859" w:rsidRPr="00E31859" w:rsidRDefault="00E31859" w:rsidP="00E31859">
      <w:pPr>
        <w:spacing w:before="225" w:after="75" w:line="240" w:lineRule="auto"/>
        <w:rPr>
          <w:rFonts w:eastAsia="Times New Roman" w:cstheme="minorHAnsi"/>
          <w:b/>
          <w:bCs/>
          <w:color w:val="2F5496" w:themeColor="accent5" w:themeShade="BF"/>
          <w:szCs w:val="20"/>
          <w:lang w:eastAsia="fr-FR"/>
        </w:rPr>
      </w:pPr>
      <w:r w:rsidRPr="00E31859">
        <w:rPr>
          <w:rFonts w:eastAsia="Times New Roman" w:cstheme="minorHAnsi"/>
          <w:b/>
          <w:bCs/>
          <w:color w:val="2F5496" w:themeColor="accent5" w:themeShade="BF"/>
          <w:szCs w:val="20"/>
          <w:lang w:eastAsia="fr-FR"/>
        </w:rPr>
        <w:t>Passer de l’EBE à l’ETE</w:t>
      </w:r>
    </w:p>
    <w:p w:rsidR="00E31859" w:rsidRDefault="00E31859" w:rsidP="00E31859">
      <w:pPr>
        <w:spacing w:after="100" w:afterAutospacing="1" w:line="240" w:lineRule="auto"/>
        <w:rPr>
          <w:rFonts w:eastAsia="Times New Roman" w:cstheme="minorHAnsi"/>
          <w:color w:val="0F0F0F"/>
          <w:sz w:val="20"/>
          <w:szCs w:val="20"/>
          <w:lang w:eastAsia="fr-FR"/>
        </w:rPr>
      </w:pPr>
      <w:r w:rsidRPr="00E31859">
        <w:rPr>
          <w:rFonts w:eastAsia="Times New Roman" w:cstheme="minorHAnsi"/>
          <w:b/>
          <w:bCs/>
          <w:color w:val="0F0F0F"/>
          <w:sz w:val="20"/>
          <w:szCs w:val="20"/>
          <w:lang w:eastAsia="fr-FR"/>
        </w:rPr>
        <w:t>L’excédent de trésorerie d’exploitation (ETE).</w:t>
      </w:r>
      <w:r w:rsidRPr="00E31859">
        <w:rPr>
          <w:rFonts w:eastAsia="Times New Roman" w:cstheme="minorHAnsi"/>
          <w:color w:val="0F0F0F"/>
          <w:sz w:val="20"/>
          <w:szCs w:val="20"/>
          <w:lang w:eastAsia="fr-FR"/>
        </w:rPr>
        <w:t xml:space="preserve"> L’EBE (Excédent Brut d’Exploitation</w:t>
      </w:r>
      <w:r>
        <w:rPr>
          <w:rFonts w:eastAsia="Times New Roman" w:cstheme="minorHAnsi"/>
          <w:color w:val="0F0F0F"/>
          <w:sz w:val="20"/>
          <w:szCs w:val="20"/>
          <w:lang w:eastAsia="fr-FR"/>
        </w:rPr>
        <w:t>) mesure la rentabilité de l’exploitation</w:t>
      </w:r>
      <w:r w:rsidRPr="00E31859">
        <w:rPr>
          <w:rFonts w:eastAsia="Times New Roman" w:cstheme="minorHAnsi"/>
          <w:color w:val="0F0F0F"/>
          <w:sz w:val="20"/>
          <w:szCs w:val="20"/>
          <w:lang w:eastAsia="fr-FR"/>
        </w:rPr>
        <w:t xml:space="preserve"> mais c’est l’ETE qui apprécie l’influe</w:t>
      </w:r>
      <w:r>
        <w:rPr>
          <w:rFonts w:eastAsia="Times New Roman" w:cstheme="minorHAnsi"/>
          <w:color w:val="0F0F0F"/>
          <w:sz w:val="20"/>
          <w:szCs w:val="20"/>
          <w:lang w:eastAsia="fr-FR"/>
        </w:rPr>
        <w:t>nce réelle de celle-ci sur la</w:t>
      </w:r>
      <w:r w:rsidRPr="00E31859">
        <w:rPr>
          <w:rFonts w:eastAsia="Times New Roman" w:cstheme="minorHAnsi"/>
          <w:color w:val="0F0F0F"/>
          <w:sz w:val="20"/>
          <w:szCs w:val="20"/>
          <w:lang w:eastAsia="fr-FR"/>
        </w:rPr>
        <w:t xml:space="preserve"> trésorerie. </w:t>
      </w:r>
    </w:p>
    <w:p w:rsidR="00E31859" w:rsidRPr="00E31859" w:rsidRDefault="00E31859" w:rsidP="00E31859">
      <w:pPr>
        <w:spacing w:after="100" w:afterAutospacing="1" w:line="240" w:lineRule="auto"/>
        <w:rPr>
          <w:rFonts w:eastAsia="Times New Roman" w:cstheme="minorHAnsi"/>
          <w:color w:val="0F0F0F"/>
          <w:sz w:val="20"/>
          <w:szCs w:val="20"/>
          <w:lang w:eastAsia="fr-FR"/>
        </w:rPr>
      </w:pPr>
      <w:r w:rsidRPr="00E31859">
        <w:rPr>
          <w:rFonts w:eastAsia="Times New Roman" w:cstheme="minorHAnsi"/>
          <w:color w:val="0F0F0F"/>
          <w:sz w:val="20"/>
          <w:szCs w:val="20"/>
          <w:lang w:eastAsia="fr-FR"/>
        </w:rPr>
        <w:lastRenderedPageBreak/>
        <w:t xml:space="preserve">Souvent les analyses s’arrêtent à l’EBE qui constitue un élément connu </w:t>
      </w:r>
      <w:r w:rsidRPr="00E31859">
        <w:rPr>
          <w:rFonts w:eastAsia="Times New Roman" w:cstheme="minorHAnsi"/>
          <w:b/>
          <w:color w:val="0F0F0F"/>
          <w:szCs w:val="20"/>
          <w:lang w:eastAsia="fr-FR"/>
        </w:rPr>
        <w:t>des soldes intermédiaires de gestion.</w:t>
      </w:r>
      <w:r w:rsidRPr="00E31859">
        <w:rPr>
          <w:rFonts w:eastAsia="Times New Roman" w:cstheme="minorHAnsi"/>
          <w:color w:val="0F0F0F"/>
          <w:szCs w:val="20"/>
          <w:lang w:eastAsia="fr-FR"/>
        </w:rPr>
        <w:t xml:space="preserve"> </w:t>
      </w:r>
      <w:r w:rsidRPr="00E31859">
        <w:rPr>
          <w:rFonts w:eastAsia="Times New Roman" w:cstheme="minorHAnsi"/>
          <w:color w:val="0F0F0F"/>
          <w:sz w:val="20"/>
          <w:szCs w:val="20"/>
          <w:lang w:eastAsia="fr-FR"/>
        </w:rPr>
        <w:t xml:space="preserve">Pourtant il est possible d’aller plus loin en étudiant cet excédent de trésorerie d’exploitation. </w:t>
      </w:r>
    </w:p>
    <w:p w:rsidR="00E31859" w:rsidRPr="00E31859" w:rsidRDefault="00E31859" w:rsidP="00E31859">
      <w:pPr>
        <w:spacing w:after="100" w:afterAutospacing="1" w:line="240" w:lineRule="auto"/>
        <w:jc w:val="center"/>
        <w:rPr>
          <w:rFonts w:eastAsia="Times New Roman" w:cstheme="minorHAnsi"/>
          <w:b/>
          <w:color w:val="2F5496" w:themeColor="accent5" w:themeShade="BF"/>
          <w:sz w:val="24"/>
          <w:szCs w:val="25"/>
          <w:lang w:eastAsia="fr-FR"/>
        </w:rPr>
      </w:pPr>
      <w:r w:rsidRPr="00E31859">
        <w:rPr>
          <w:rFonts w:eastAsia="Times New Roman" w:cstheme="minorHAnsi"/>
          <w:b/>
          <w:color w:val="2F5496" w:themeColor="accent5" w:themeShade="BF"/>
          <w:sz w:val="24"/>
          <w:szCs w:val="25"/>
          <w:lang w:eastAsia="fr-FR"/>
        </w:rPr>
        <w:t>La formule de calcul est la suivante : ETE = EBE – Δ BFRE.</w:t>
      </w:r>
    </w:p>
    <w:p w:rsidR="00E31859" w:rsidRPr="00E31859" w:rsidRDefault="00E31859" w:rsidP="00E31859">
      <w:pPr>
        <w:spacing w:after="100" w:afterAutospacing="1" w:line="240" w:lineRule="auto"/>
        <w:rPr>
          <w:rFonts w:eastAsia="Times New Roman" w:cstheme="minorHAnsi"/>
          <w:color w:val="0F0F0F"/>
          <w:sz w:val="20"/>
          <w:szCs w:val="25"/>
          <w:lang w:eastAsia="fr-FR"/>
        </w:rPr>
      </w:pPr>
      <w:r w:rsidRPr="00E31859">
        <w:rPr>
          <w:rFonts w:eastAsia="Times New Roman" w:cstheme="minorHAnsi"/>
          <w:color w:val="0F0F0F"/>
          <w:sz w:val="20"/>
          <w:szCs w:val="25"/>
          <w:lang w:eastAsia="fr-FR"/>
        </w:rPr>
        <w:t>La variation du BFRE (Besoin en Fonds de Roulement d’Exploitation) est une conséquence directe des mo</w:t>
      </w:r>
      <w:r>
        <w:rPr>
          <w:rFonts w:eastAsia="Times New Roman" w:cstheme="minorHAnsi"/>
          <w:color w:val="0F0F0F"/>
          <w:sz w:val="20"/>
          <w:szCs w:val="25"/>
          <w:lang w:eastAsia="fr-FR"/>
        </w:rPr>
        <w:t>uvements de trésorerie</w:t>
      </w:r>
      <w:r w:rsidRPr="00E31859">
        <w:rPr>
          <w:rFonts w:eastAsia="Times New Roman" w:cstheme="minorHAnsi"/>
          <w:color w:val="0F0F0F"/>
          <w:sz w:val="20"/>
          <w:szCs w:val="25"/>
          <w:lang w:eastAsia="fr-FR"/>
        </w:rPr>
        <w:t xml:space="preserve"> en lien avec l’exploita</w:t>
      </w:r>
      <w:r>
        <w:rPr>
          <w:rFonts w:eastAsia="Times New Roman" w:cstheme="minorHAnsi"/>
          <w:color w:val="0F0F0F"/>
          <w:sz w:val="20"/>
          <w:szCs w:val="25"/>
          <w:lang w:eastAsia="fr-FR"/>
        </w:rPr>
        <w:t>tion, le cœur de métier de l’</w:t>
      </w:r>
      <w:r w:rsidRPr="00E31859">
        <w:rPr>
          <w:rFonts w:eastAsia="Times New Roman" w:cstheme="minorHAnsi"/>
          <w:color w:val="0F0F0F"/>
          <w:sz w:val="20"/>
          <w:szCs w:val="25"/>
          <w:lang w:eastAsia="fr-FR"/>
        </w:rPr>
        <w:t xml:space="preserve">entreprise. </w:t>
      </w:r>
    </w:p>
    <w:p w:rsidR="00E31859" w:rsidRDefault="00E31859" w:rsidP="00E31859">
      <w:pPr>
        <w:spacing w:after="100" w:afterAutospacing="1" w:line="240" w:lineRule="auto"/>
        <w:rPr>
          <w:rFonts w:eastAsia="Times New Roman" w:cstheme="minorHAnsi"/>
          <w:color w:val="0F0F0F"/>
          <w:sz w:val="20"/>
          <w:szCs w:val="25"/>
          <w:lang w:eastAsia="fr-FR"/>
        </w:rPr>
      </w:pPr>
      <w:r>
        <w:rPr>
          <w:rFonts w:eastAsia="Times New Roman" w:cstheme="minorHAnsi"/>
          <w:b/>
          <w:bCs/>
          <w:color w:val="0F0F0F"/>
          <w:sz w:val="20"/>
          <w:szCs w:val="25"/>
          <w:lang w:eastAsia="fr-FR"/>
        </w:rPr>
        <w:t>Exemple :</w:t>
      </w:r>
      <w:r>
        <w:rPr>
          <w:rFonts w:eastAsia="Times New Roman" w:cstheme="minorHAnsi"/>
          <w:color w:val="0F0F0F"/>
          <w:sz w:val="20"/>
          <w:szCs w:val="25"/>
          <w:lang w:eastAsia="fr-FR"/>
        </w:rPr>
        <w:t xml:space="preserve"> </w:t>
      </w:r>
      <w:r w:rsidRPr="00E31859">
        <w:rPr>
          <w:rFonts w:eastAsia="Times New Roman" w:cstheme="minorHAnsi"/>
          <w:color w:val="0F0F0F"/>
          <w:sz w:val="20"/>
          <w:szCs w:val="25"/>
          <w:lang w:eastAsia="fr-FR"/>
        </w:rPr>
        <w:t xml:space="preserve">Vous avez fait une facture de 1 000 HT soit 1 200 € TTC. Pour cela, vous avez engagé une charge de 300 € HT d’achat de marchandise. Votre EBE est alors de 700 € (1 000 - 300). Imaginons que les TVA soient validées et payées à l’État. </w:t>
      </w:r>
    </w:p>
    <w:p w:rsidR="004A3837" w:rsidRDefault="00E31859" w:rsidP="00E31859">
      <w:pPr>
        <w:spacing w:after="100" w:afterAutospacing="1" w:line="240" w:lineRule="auto"/>
        <w:rPr>
          <w:rFonts w:eastAsia="Times New Roman" w:cstheme="minorHAnsi"/>
          <w:color w:val="0F0F0F"/>
          <w:sz w:val="20"/>
          <w:szCs w:val="20"/>
          <w:lang w:eastAsia="fr-FR"/>
        </w:rPr>
      </w:pPr>
      <w:r w:rsidRPr="00E31859">
        <w:rPr>
          <w:rFonts w:eastAsia="Times New Roman" w:cstheme="minorHAnsi"/>
          <w:color w:val="0F0F0F"/>
          <w:sz w:val="20"/>
          <w:szCs w:val="25"/>
          <w:lang w:eastAsia="fr-FR"/>
        </w:rPr>
        <w:t xml:space="preserve">Vous avez payé votre fournisseur mais votre client n’a pas eu l’honneur de vous </w:t>
      </w:r>
      <w:r w:rsidRPr="00E31859">
        <w:rPr>
          <w:rFonts w:eastAsia="Times New Roman" w:cstheme="minorHAnsi"/>
          <w:color w:val="0F0F0F"/>
          <w:sz w:val="20"/>
          <w:szCs w:val="20"/>
          <w:lang w:eastAsia="fr-FR"/>
        </w:rPr>
        <w:t xml:space="preserve">régler. Conséquence : votre trésorerie est négative de 500 €. Comment cela ? Reprenons le calcul : votre Δ BFRE = +1 200 € correspond à la créance client TTC qui seule reste au bilan. </w:t>
      </w:r>
    </w:p>
    <w:p w:rsidR="00E31859" w:rsidRPr="004A3837" w:rsidRDefault="00E31859" w:rsidP="004A3837">
      <w:pPr>
        <w:spacing w:after="100" w:afterAutospacing="1" w:line="240" w:lineRule="auto"/>
        <w:jc w:val="center"/>
        <w:rPr>
          <w:rFonts w:ascii="Arial" w:eastAsia="Times New Roman" w:hAnsi="Arial" w:cs="Arial"/>
          <w:b/>
          <w:color w:val="2F5496" w:themeColor="accent5" w:themeShade="BF"/>
          <w:sz w:val="28"/>
          <w:szCs w:val="25"/>
          <w:lang w:eastAsia="fr-FR"/>
        </w:rPr>
      </w:pPr>
      <w:r w:rsidRPr="004A3837">
        <w:rPr>
          <w:rFonts w:eastAsia="Times New Roman" w:cstheme="minorHAnsi"/>
          <w:b/>
          <w:color w:val="2F5496" w:themeColor="accent5" w:themeShade="BF"/>
          <w:szCs w:val="20"/>
          <w:lang w:eastAsia="fr-FR"/>
        </w:rPr>
        <w:t>Votre BFRE a donc augmenté de 1 200 €. Votre ETE est donc de 500 € = 700 (EBE) - 1 200 (Δ BFRE).</w:t>
      </w:r>
    </w:p>
    <w:p w:rsidR="004A3837" w:rsidRDefault="00E31859" w:rsidP="004A3837">
      <w:pPr>
        <w:spacing w:after="100" w:afterAutospacing="1" w:line="240" w:lineRule="auto"/>
        <w:rPr>
          <w:rFonts w:eastAsia="Times New Roman" w:cstheme="minorHAnsi"/>
          <w:color w:val="0F0F0F"/>
          <w:sz w:val="20"/>
          <w:szCs w:val="25"/>
          <w:lang w:eastAsia="fr-FR"/>
        </w:rPr>
      </w:pPr>
      <w:r w:rsidRPr="004A3837">
        <w:rPr>
          <w:rFonts w:eastAsia="Times New Roman" w:cstheme="minorHAnsi"/>
          <w:b/>
          <w:bCs/>
          <w:color w:val="0F0F0F"/>
          <w:sz w:val="20"/>
          <w:szCs w:val="25"/>
          <w:lang w:eastAsia="fr-FR"/>
        </w:rPr>
        <w:t>Un excédent ou une insuffisance de trésorerie.</w:t>
      </w:r>
      <w:r w:rsidRPr="004A3837">
        <w:rPr>
          <w:rFonts w:eastAsia="Times New Roman" w:cstheme="minorHAnsi"/>
          <w:color w:val="0F0F0F"/>
          <w:sz w:val="20"/>
          <w:szCs w:val="25"/>
          <w:lang w:eastAsia="fr-FR"/>
        </w:rPr>
        <w:t xml:space="preserve"> </w:t>
      </w:r>
    </w:p>
    <w:p w:rsidR="00E31859" w:rsidRPr="004A3837" w:rsidRDefault="00E31859" w:rsidP="004A3837">
      <w:pPr>
        <w:spacing w:after="100" w:afterAutospacing="1" w:line="240" w:lineRule="auto"/>
        <w:rPr>
          <w:rFonts w:eastAsia="Times New Roman" w:cstheme="minorHAnsi"/>
          <w:color w:val="0F0F0F"/>
          <w:sz w:val="20"/>
          <w:szCs w:val="25"/>
          <w:lang w:eastAsia="fr-FR"/>
        </w:rPr>
      </w:pPr>
      <w:r w:rsidRPr="004A3837">
        <w:rPr>
          <w:rFonts w:eastAsia="Times New Roman" w:cstheme="minorHAnsi"/>
          <w:color w:val="0F0F0F"/>
          <w:sz w:val="20"/>
          <w:szCs w:val="25"/>
          <w:lang w:eastAsia="fr-FR"/>
        </w:rPr>
        <w:t xml:space="preserve">Votre activité vous rapporte 700 € de revenu net, votre EBE, mais votre client n’ayant pas payé, il vous oblige à jouer un rôle de banque. Vous gagnez donc 700 € certes, mais vous en prêtez 1 200. Votre trésorerie baisse donc de 1 200 €. C’est votre ETE ou ITE en la circonstance pour Insuffisance de Trésorerie d’Exploitation. </w:t>
      </w:r>
    </w:p>
    <w:p w:rsidR="004A3837" w:rsidRDefault="00E31859" w:rsidP="004A3837">
      <w:pPr>
        <w:spacing w:after="100" w:afterAutospacing="1" w:line="240" w:lineRule="auto"/>
        <w:rPr>
          <w:rFonts w:eastAsia="Times New Roman" w:cstheme="minorHAnsi"/>
          <w:color w:val="0F0F0F"/>
          <w:sz w:val="20"/>
          <w:szCs w:val="25"/>
          <w:lang w:eastAsia="fr-FR"/>
        </w:rPr>
      </w:pPr>
      <w:r w:rsidRPr="004A3837">
        <w:rPr>
          <w:rFonts w:eastAsia="Times New Roman" w:cstheme="minorHAnsi"/>
          <w:b/>
          <w:bCs/>
          <w:color w:val="0F0F0F"/>
          <w:sz w:val="20"/>
          <w:szCs w:val="25"/>
          <w:lang w:eastAsia="fr-FR"/>
        </w:rPr>
        <w:t>Un effet de ciseau.</w:t>
      </w:r>
      <w:r w:rsidRPr="004A3837">
        <w:rPr>
          <w:rFonts w:eastAsia="Times New Roman" w:cstheme="minorHAnsi"/>
          <w:color w:val="0F0F0F"/>
          <w:sz w:val="20"/>
          <w:szCs w:val="25"/>
          <w:lang w:eastAsia="fr-FR"/>
        </w:rPr>
        <w:t xml:space="preserve"> </w:t>
      </w:r>
    </w:p>
    <w:p w:rsidR="00E31859" w:rsidRPr="004A3837" w:rsidRDefault="00E31859" w:rsidP="004A3837">
      <w:pPr>
        <w:spacing w:after="100" w:afterAutospacing="1" w:line="240" w:lineRule="auto"/>
        <w:rPr>
          <w:rFonts w:eastAsia="Times New Roman" w:cstheme="minorHAnsi"/>
          <w:b/>
          <w:color w:val="2F5496" w:themeColor="accent5" w:themeShade="BF"/>
          <w:sz w:val="20"/>
          <w:szCs w:val="25"/>
          <w:lang w:eastAsia="fr-FR"/>
        </w:rPr>
      </w:pPr>
      <w:r w:rsidRPr="004A3837">
        <w:rPr>
          <w:rFonts w:eastAsia="Times New Roman" w:cstheme="minorHAnsi"/>
          <w:color w:val="0F0F0F"/>
          <w:sz w:val="20"/>
          <w:szCs w:val="25"/>
          <w:lang w:eastAsia="fr-FR"/>
        </w:rPr>
        <w:t xml:space="preserve">L’ETE est donc la traduction en termes de trésorerie du cycle d’exploitation de votre entreprise. Expliquez comme ça, évidemment... c’est « presque » clair. </w:t>
      </w:r>
      <w:r w:rsidRPr="004A3837">
        <w:rPr>
          <w:rFonts w:eastAsia="Times New Roman" w:cstheme="minorHAnsi"/>
          <w:b/>
          <w:color w:val="2F5496" w:themeColor="accent5" w:themeShade="BF"/>
          <w:sz w:val="20"/>
          <w:szCs w:val="25"/>
          <w:lang w:eastAsia="fr-FR"/>
        </w:rPr>
        <w:t>Si l’augmentation du BFRE est plus rapide que l’augmentation de l’EBE,</w:t>
      </w:r>
      <w:r w:rsidRPr="004A3837">
        <w:rPr>
          <w:rFonts w:eastAsia="Times New Roman" w:cstheme="minorHAnsi"/>
          <w:color w:val="2F5496" w:themeColor="accent5" w:themeShade="BF"/>
          <w:sz w:val="20"/>
          <w:szCs w:val="25"/>
          <w:lang w:eastAsia="fr-FR"/>
        </w:rPr>
        <w:t xml:space="preserve"> </w:t>
      </w:r>
      <w:r w:rsidRPr="004A3837">
        <w:rPr>
          <w:rFonts w:eastAsia="Times New Roman" w:cstheme="minorHAnsi"/>
          <w:color w:val="0F0F0F"/>
          <w:sz w:val="20"/>
          <w:szCs w:val="25"/>
          <w:lang w:eastAsia="fr-FR"/>
        </w:rPr>
        <w:t xml:space="preserve">l’effet ciseau arrive lorsque les réserves sont épuisées. L’ETE est alors négatif, privant l’entreprise des ressources financières indispensables pour continuer de fonctionner correctement. La difficulté pèse alors sur la trésorerie d’exploitation qui peut au final entraîner l’entreprise dans </w:t>
      </w:r>
      <w:r w:rsidRPr="004A3837">
        <w:rPr>
          <w:rFonts w:eastAsia="Times New Roman" w:cstheme="minorHAnsi"/>
          <w:b/>
          <w:color w:val="2F5496" w:themeColor="accent5" w:themeShade="BF"/>
          <w:sz w:val="20"/>
          <w:szCs w:val="25"/>
          <w:lang w:eastAsia="fr-FR"/>
        </w:rPr>
        <w:t xml:space="preserve">des découverts structurels dangereux. </w:t>
      </w:r>
    </w:p>
    <w:p w:rsidR="00E31859" w:rsidRPr="004A3837" w:rsidRDefault="00E31859" w:rsidP="004A3837">
      <w:pPr>
        <w:spacing w:after="100" w:afterAutospacing="1" w:line="240" w:lineRule="auto"/>
        <w:rPr>
          <w:rFonts w:eastAsia="Times New Roman" w:cstheme="minorHAnsi"/>
          <w:color w:val="0F0F0F"/>
          <w:sz w:val="20"/>
          <w:szCs w:val="25"/>
          <w:lang w:eastAsia="fr-FR"/>
        </w:rPr>
      </w:pPr>
      <w:r w:rsidRPr="004A3837">
        <w:rPr>
          <w:rFonts w:eastAsia="Times New Roman" w:cstheme="minorHAnsi"/>
          <w:b/>
          <w:bCs/>
          <w:color w:val="0F0F0F"/>
          <w:sz w:val="20"/>
          <w:szCs w:val="25"/>
          <w:lang w:eastAsia="fr-FR"/>
        </w:rPr>
        <w:t>Un manque de trésorerie.</w:t>
      </w:r>
      <w:r w:rsidRPr="004A3837">
        <w:rPr>
          <w:rFonts w:eastAsia="Times New Roman" w:cstheme="minorHAnsi"/>
          <w:color w:val="0F0F0F"/>
          <w:sz w:val="20"/>
          <w:szCs w:val="25"/>
          <w:lang w:eastAsia="fr-FR"/>
        </w:rPr>
        <w:t xml:space="preserve"> Lorsque vous avez un EBE annuel qui progresse moins vite que votre BFRE vous êtes alors générateur d’un manque de trésorerie par votre exploitation. </w:t>
      </w:r>
    </w:p>
    <w:p w:rsidR="00E31859" w:rsidRPr="004A3837" w:rsidRDefault="00E31859" w:rsidP="004A3837">
      <w:pPr>
        <w:spacing w:after="100" w:afterAutospacing="1" w:line="240" w:lineRule="auto"/>
        <w:rPr>
          <w:rFonts w:eastAsia="Times New Roman" w:cstheme="minorHAnsi"/>
          <w:color w:val="0F0F0F"/>
          <w:sz w:val="20"/>
          <w:szCs w:val="25"/>
          <w:lang w:eastAsia="fr-FR"/>
        </w:rPr>
      </w:pPr>
      <w:r w:rsidRPr="004A3837">
        <w:rPr>
          <w:rFonts w:eastAsia="Times New Roman" w:cstheme="minorHAnsi"/>
          <w:b/>
          <w:bCs/>
          <w:color w:val="0F0F0F"/>
          <w:sz w:val="20"/>
          <w:szCs w:val="25"/>
          <w:lang w:eastAsia="fr-FR"/>
        </w:rPr>
        <w:t>La solution dans ce cas ?</w:t>
      </w:r>
      <w:r w:rsidRPr="004A3837">
        <w:rPr>
          <w:rFonts w:eastAsia="Times New Roman" w:cstheme="minorHAnsi"/>
          <w:color w:val="0F0F0F"/>
          <w:sz w:val="20"/>
          <w:szCs w:val="25"/>
          <w:lang w:eastAsia="fr-FR"/>
        </w:rPr>
        <w:t xml:space="preserve"> Un capital fort vous aidera à pouvoir assumer ce déficit de trésorerie. Il s’agit là seulement d’une première solution... </w:t>
      </w:r>
    </w:p>
    <w:p w:rsidR="00E31859" w:rsidRPr="004A3837" w:rsidRDefault="00E31859" w:rsidP="004A3837">
      <w:pPr>
        <w:spacing w:after="100" w:afterAutospacing="1" w:line="240" w:lineRule="auto"/>
        <w:rPr>
          <w:rFonts w:eastAsia="Times New Roman" w:cstheme="minorHAnsi"/>
          <w:color w:val="0F0F0F"/>
          <w:sz w:val="20"/>
          <w:szCs w:val="25"/>
          <w:lang w:eastAsia="fr-FR"/>
        </w:rPr>
      </w:pPr>
      <w:r w:rsidRPr="004A3837">
        <w:rPr>
          <w:rFonts w:eastAsia="Times New Roman" w:cstheme="minorHAnsi"/>
          <w:b/>
          <w:bCs/>
          <w:color w:val="0F0F0F"/>
          <w:sz w:val="20"/>
          <w:szCs w:val="25"/>
          <w:lang w:eastAsia="fr-FR"/>
        </w:rPr>
        <w:t>Est-ce grave ?</w:t>
      </w:r>
      <w:r w:rsidRPr="004A3837">
        <w:rPr>
          <w:rFonts w:eastAsia="Times New Roman" w:cstheme="minorHAnsi"/>
          <w:color w:val="0F0F0F"/>
          <w:sz w:val="20"/>
          <w:szCs w:val="25"/>
          <w:lang w:eastAsia="fr-FR"/>
        </w:rPr>
        <w:t xml:space="preserve"> Cela dépend du contexte et de l’ampleur. </w:t>
      </w:r>
    </w:p>
    <w:p w:rsidR="00E31859" w:rsidRPr="004A3837" w:rsidRDefault="00E31859" w:rsidP="004A3837">
      <w:pPr>
        <w:spacing w:after="100" w:afterAutospacing="1" w:line="240" w:lineRule="auto"/>
        <w:rPr>
          <w:rFonts w:eastAsia="Times New Roman" w:cstheme="minorHAnsi"/>
          <w:color w:val="0F0F0F"/>
          <w:sz w:val="20"/>
          <w:szCs w:val="25"/>
          <w:lang w:eastAsia="fr-FR"/>
        </w:rPr>
      </w:pPr>
      <w:r w:rsidRPr="004A3837">
        <w:rPr>
          <w:rFonts w:eastAsia="Times New Roman" w:cstheme="minorHAnsi"/>
          <w:b/>
          <w:bCs/>
          <w:color w:val="0F0F0F"/>
          <w:sz w:val="20"/>
          <w:szCs w:val="25"/>
          <w:lang w:eastAsia="fr-FR"/>
        </w:rPr>
        <w:t>Non si...</w:t>
      </w:r>
      <w:r w:rsidRPr="004A3837">
        <w:rPr>
          <w:rFonts w:eastAsia="Times New Roman" w:cstheme="minorHAnsi"/>
          <w:color w:val="0F0F0F"/>
          <w:sz w:val="20"/>
          <w:szCs w:val="25"/>
          <w:lang w:eastAsia="fr-FR"/>
        </w:rPr>
        <w:t xml:space="preserve"> Si vous travaillez avec des clients qui tardent à payer (des professionnels ou institutionnels p.ex.), il peut y avoir une explication « entendable ». Il reste dans ce cas à se structurer pour cette configuration précise. </w:t>
      </w:r>
    </w:p>
    <w:p w:rsidR="00E31859" w:rsidRPr="004A3837" w:rsidRDefault="00E31859" w:rsidP="004A3837">
      <w:pPr>
        <w:spacing w:after="100" w:afterAutospacing="1" w:line="240" w:lineRule="auto"/>
        <w:rPr>
          <w:rFonts w:eastAsia="Times New Roman" w:cstheme="minorHAnsi"/>
          <w:color w:val="0F0F0F"/>
          <w:sz w:val="20"/>
          <w:szCs w:val="25"/>
          <w:lang w:eastAsia="fr-FR"/>
        </w:rPr>
      </w:pPr>
      <w:r w:rsidRPr="004A3837">
        <w:rPr>
          <w:rFonts w:eastAsia="Times New Roman" w:cstheme="minorHAnsi"/>
          <w:b/>
          <w:bCs/>
          <w:color w:val="0F0F0F"/>
          <w:sz w:val="20"/>
          <w:szCs w:val="25"/>
          <w:lang w:eastAsia="fr-FR"/>
        </w:rPr>
        <w:t>Mais si...</w:t>
      </w:r>
      <w:r w:rsidRPr="004A3837">
        <w:rPr>
          <w:rFonts w:eastAsia="Times New Roman" w:cstheme="minorHAnsi"/>
          <w:color w:val="0F0F0F"/>
          <w:sz w:val="20"/>
          <w:szCs w:val="25"/>
          <w:lang w:eastAsia="fr-FR"/>
        </w:rPr>
        <w:t xml:space="preserve"> Si cet effet s’explique par contre en raison d’un manque de relance, la chose est toute autre. </w:t>
      </w:r>
    </w:p>
    <w:p w:rsidR="00E31859" w:rsidRPr="004A3837" w:rsidRDefault="00E31859" w:rsidP="004A3837">
      <w:pPr>
        <w:shd w:val="clear" w:color="auto" w:fill="EEF6FC"/>
        <w:spacing w:after="150" w:line="240" w:lineRule="auto"/>
        <w:rPr>
          <w:rFonts w:eastAsia="Times New Roman" w:cstheme="minorHAnsi"/>
          <w:b/>
          <w:bCs/>
          <w:iCs/>
          <w:color w:val="2F5496" w:themeColor="accent5" w:themeShade="BF"/>
          <w:sz w:val="20"/>
          <w:szCs w:val="25"/>
          <w:lang w:eastAsia="fr-FR"/>
        </w:rPr>
      </w:pPr>
      <w:r w:rsidRPr="004A3837">
        <w:rPr>
          <w:rFonts w:eastAsia="Times New Roman" w:cstheme="minorHAnsi"/>
          <w:b/>
          <w:bCs/>
          <w:iCs/>
          <w:color w:val="2F5496" w:themeColor="accent5" w:themeShade="BF"/>
          <w:sz w:val="20"/>
          <w:szCs w:val="25"/>
          <w:highlight w:val="lightGray"/>
          <w:lang w:eastAsia="fr-FR"/>
        </w:rPr>
        <w:t>Un EBE positif est une première étape pour dire que votre entreprise est en bonne santé. Mais attention, il faudra veiller à ce que l’ETE ne soit pas négatif au point d’entraîner votre trésorerie vers le bas, ce qui ne manquerait pas de vous inquiéter. Rien de dramatique si vous maîtrisez, sinon il y a grand danger.</w:t>
      </w:r>
    </w:p>
    <w:p w:rsidR="00E31859" w:rsidRPr="00737042" w:rsidRDefault="00E31859" w:rsidP="004A3837">
      <w:pPr>
        <w:spacing w:after="0" w:line="240" w:lineRule="auto"/>
        <w:rPr>
          <w:rFonts w:cs="Arial"/>
          <w:b/>
          <w:color w:val="2F5496" w:themeColor="accent5" w:themeShade="BF"/>
          <w:sz w:val="18"/>
          <w:szCs w:val="18"/>
        </w:rPr>
      </w:pPr>
    </w:p>
    <w:p w:rsidR="00BA1F6E" w:rsidRDefault="00BA1F6E" w:rsidP="00BA1F6E">
      <w:pPr>
        <w:spacing w:after="0" w:line="240" w:lineRule="auto"/>
        <w:jc w:val="left"/>
        <w:rPr>
          <w:rFonts w:cs="Arial"/>
          <w:sz w:val="18"/>
          <w:szCs w:val="18"/>
        </w:rPr>
      </w:pPr>
    </w:p>
    <w:p w:rsidR="00162BD0" w:rsidRDefault="00162BD0" w:rsidP="00BA1F6E">
      <w:pPr>
        <w:spacing w:after="0" w:line="240" w:lineRule="auto"/>
        <w:jc w:val="left"/>
        <w:rPr>
          <w:rFonts w:cs="Arial"/>
          <w:sz w:val="18"/>
          <w:szCs w:val="18"/>
        </w:rPr>
      </w:pPr>
    </w:p>
    <w:p w:rsidR="00162BD0" w:rsidRDefault="00162BD0" w:rsidP="00BA1F6E">
      <w:pPr>
        <w:spacing w:after="0" w:line="240" w:lineRule="auto"/>
        <w:jc w:val="left"/>
        <w:rPr>
          <w:rFonts w:cs="Arial"/>
          <w:sz w:val="18"/>
          <w:szCs w:val="18"/>
        </w:rPr>
      </w:pPr>
    </w:p>
    <w:p w:rsidR="00162BD0" w:rsidRDefault="00162BD0" w:rsidP="00BA1F6E">
      <w:pPr>
        <w:spacing w:after="0" w:line="240" w:lineRule="auto"/>
        <w:jc w:val="left"/>
        <w:rPr>
          <w:rFonts w:cs="Arial"/>
          <w:sz w:val="18"/>
          <w:szCs w:val="18"/>
        </w:rPr>
      </w:pPr>
    </w:p>
    <w:p w:rsidR="00BA1F6E" w:rsidRPr="00162BD0" w:rsidRDefault="00BA1F6E" w:rsidP="00BA1F6E">
      <w:pPr>
        <w:pStyle w:val="Paragraphedeliste"/>
        <w:numPr>
          <w:ilvl w:val="0"/>
          <w:numId w:val="48"/>
        </w:numPr>
        <w:spacing w:after="0" w:line="240" w:lineRule="auto"/>
        <w:jc w:val="left"/>
        <w:rPr>
          <w:rFonts w:cs="Arial"/>
          <w:b/>
          <w:szCs w:val="18"/>
          <w:u w:val="single"/>
        </w:rPr>
      </w:pPr>
      <w:r w:rsidRPr="00162BD0">
        <w:rPr>
          <w:rFonts w:cs="Arial"/>
          <w:b/>
          <w:szCs w:val="18"/>
          <w:u w:val="single"/>
        </w:rPr>
        <w:t>Les opérations d’investissement</w:t>
      </w:r>
    </w:p>
    <w:p w:rsidR="00BA1F6E" w:rsidRDefault="00BA1F6E" w:rsidP="00BA1F6E">
      <w:pPr>
        <w:spacing w:after="0" w:line="240" w:lineRule="auto"/>
        <w:jc w:val="left"/>
        <w:rPr>
          <w:rFonts w:cs="Arial"/>
          <w:b/>
          <w:sz w:val="18"/>
          <w:szCs w:val="18"/>
          <w:u w:val="single"/>
        </w:rPr>
      </w:pPr>
    </w:p>
    <w:p w:rsidR="000852FD" w:rsidRDefault="00BA1F6E" w:rsidP="00BA1F6E">
      <w:pPr>
        <w:spacing w:after="0" w:line="240" w:lineRule="auto"/>
        <w:rPr>
          <w:rFonts w:cs="Arial"/>
          <w:sz w:val="20"/>
          <w:szCs w:val="18"/>
        </w:rPr>
      </w:pPr>
      <w:r w:rsidRPr="000852FD">
        <w:rPr>
          <w:rFonts w:cs="Arial"/>
          <w:sz w:val="20"/>
          <w:szCs w:val="18"/>
        </w:rPr>
        <w:t xml:space="preserve">Il s’agit essentiellement </w:t>
      </w:r>
      <w:r w:rsidRPr="000852FD">
        <w:rPr>
          <w:rFonts w:cs="Arial"/>
          <w:b/>
          <w:szCs w:val="18"/>
        </w:rPr>
        <w:t>des acquisitions et des cessions ou réductions d’éléments de l’actif immobilisé</w:t>
      </w:r>
      <w:r w:rsidRPr="000852FD">
        <w:rPr>
          <w:rFonts w:cs="Arial"/>
          <w:sz w:val="20"/>
          <w:szCs w:val="18"/>
        </w:rPr>
        <w:t xml:space="preserve">. La variation de trésorerie liée à l’investissement est généralement négative (les acquisitions sont supérieures aux cessions). </w:t>
      </w:r>
    </w:p>
    <w:p w:rsidR="00BA1F6E" w:rsidRPr="000852FD" w:rsidRDefault="00BA1F6E" w:rsidP="00BA1F6E">
      <w:pPr>
        <w:spacing w:after="0" w:line="240" w:lineRule="auto"/>
        <w:rPr>
          <w:rFonts w:cs="Arial"/>
          <w:sz w:val="20"/>
          <w:szCs w:val="18"/>
        </w:rPr>
      </w:pPr>
      <w:r w:rsidRPr="000852FD">
        <w:rPr>
          <w:rFonts w:cs="Arial"/>
          <w:sz w:val="20"/>
          <w:szCs w:val="18"/>
        </w:rPr>
        <w:t>Cette variation négative sera financée par des liquidités issues des opérations liées à l’activité ou des opérations liées au financement.</w:t>
      </w:r>
    </w:p>
    <w:p w:rsidR="00BA1F6E" w:rsidRDefault="00BA1F6E" w:rsidP="00BA1F6E">
      <w:pPr>
        <w:spacing w:after="0" w:line="240" w:lineRule="auto"/>
        <w:rPr>
          <w:rFonts w:cs="Arial"/>
          <w:sz w:val="18"/>
          <w:szCs w:val="18"/>
        </w:rPr>
      </w:pPr>
    </w:p>
    <w:p w:rsidR="00BA1F6E" w:rsidRPr="000852FD" w:rsidRDefault="00BA1F6E" w:rsidP="00BA1F6E">
      <w:pPr>
        <w:pStyle w:val="Paragraphedeliste"/>
        <w:numPr>
          <w:ilvl w:val="0"/>
          <w:numId w:val="48"/>
        </w:numPr>
        <w:spacing w:after="0" w:line="240" w:lineRule="auto"/>
        <w:rPr>
          <w:rFonts w:cs="Arial"/>
          <w:b/>
          <w:szCs w:val="18"/>
          <w:u w:val="single"/>
        </w:rPr>
      </w:pPr>
      <w:r w:rsidRPr="000852FD">
        <w:rPr>
          <w:rFonts w:cs="Arial"/>
          <w:b/>
          <w:szCs w:val="18"/>
          <w:u w:val="single"/>
        </w:rPr>
        <w:t>Les opérations de financement</w:t>
      </w:r>
    </w:p>
    <w:p w:rsidR="00BA1F6E" w:rsidRDefault="00BA1F6E" w:rsidP="00BA1F6E">
      <w:pPr>
        <w:spacing w:after="0" w:line="240" w:lineRule="auto"/>
        <w:rPr>
          <w:rFonts w:cs="Arial"/>
          <w:sz w:val="18"/>
          <w:szCs w:val="18"/>
        </w:rPr>
      </w:pPr>
    </w:p>
    <w:p w:rsidR="00BA1F6E" w:rsidRPr="000852FD" w:rsidRDefault="00BA1F6E" w:rsidP="00BA1F6E">
      <w:pPr>
        <w:spacing w:after="0" w:line="240" w:lineRule="auto"/>
        <w:rPr>
          <w:rFonts w:cs="Arial"/>
          <w:sz w:val="20"/>
          <w:szCs w:val="18"/>
        </w:rPr>
      </w:pPr>
      <w:r w:rsidRPr="000852FD">
        <w:rPr>
          <w:rFonts w:cs="Arial"/>
          <w:sz w:val="20"/>
          <w:szCs w:val="18"/>
        </w:rPr>
        <w:t>Plusieurs opérations liées au financement font varier la trésorerie de l’entreprise :</w:t>
      </w:r>
    </w:p>
    <w:p w:rsidR="00BA1F6E" w:rsidRDefault="00BA1F6E" w:rsidP="00BA1F6E">
      <w:pPr>
        <w:spacing w:after="0" w:line="240" w:lineRule="auto"/>
        <w:rPr>
          <w:rFonts w:cs="Arial"/>
          <w:sz w:val="18"/>
          <w:szCs w:val="18"/>
        </w:rPr>
      </w:pPr>
    </w:p>
    <w:p w:rsidR="00BA1F6E" w:rsidRPr="000852FD" w:rsidRDefault="00BA1F6E" w:rsidP="006037AE">
      <w:pPr>
        <w:pStyle w:val="Paragraphedeliste"/>
        <w:numPr>
          <w:ilvl w:val="0"/>
          <w:numId w:val="50"/>
        </w:numPr>
        <w:spacing w:after="0" w:line="240" w:lineRule="auto"/>
        <w:rPr>
          <w:rFonts w:cs="Arial"/>
          <w:sz w:val="20"/>
          <w:szCs w:val="18"/>
        </w:rPr>
      </w:pPr>
      <w:r w:rsidRPr="000852FD">
        <w:rPr>
          <w:rFonts w:cs="Arial"/>
          <w:sz w:val="20"/>
          <w:szCs w:val="18"/>
        </w:rPr>
        <w:t>Les augmentations de capitaux propres (augmentation de capital en numéraire) ;</w:t>
      </w:r>
    </w:p>
    <w:p w:rsidR="00BA1F6E" w:rsidRPr="000852FD" w:rsidRDefault="00BA1F6E" w:rsidP="006037AE">
      <w:pPr>
        <w:pStyle w:val="Paragraphedeliste"/>
        <w:numPr>
          <w:ilvl w:val="0"/>
          <w:numId w:val="50"/>
        </w:numPr>
        <w:spacing w:after="0" w:line="240" w:lineRule="auto"/>
        <w:rPr>
          <w:rFonts w:cs="Arial"/>
          <w:sz w:val="20"/>
          <w:szCs w:val="18"/>
        </w:rPr>
      </w:pPr>
      <w:r w:rsidRPr="000852FD">
        <w:rPr>
          <w:rFonts w:cs="Arial"/>
          <w:sz w:val="20"/>
          <w:szCs w:val="18"/>
        </w:rPr>
        <w:t>Nouvelles subventions d’équipement ;</w:t>
      </w:r>
    </w:p>
    <w:p w:rsidR="00BA1F6E" w:rsidRPr="000852FD" w:rsidRDefault="00BA1F6E" w:rsidP="006037AE">
      <w:pPr>
        <w:pStyle w:val="Paragraphedeliste"/>
        <w:numPr>
          <w:ilvl w:val="0"/>
          <w:numId w:val="50"/>
        </w:numPr>
        <w:spacing w:after="0" w:line="240" w:lineRule="auto"/>
        <w:rPr>
          <w:rFonts w:cs="Arial"/>
          <w:sz w:val="20"/>
          <w:szCs w:val="18"/>
        </w:rPr>
      </w:pPr>
      <w:r w:rsidRPr="000852FD">
        <w:rPr>
          <w:rFonts w:cs="Arial"/>
          <w:sz w:val="20"/>
          <w:szCs w:val="18"/>
        </w:rPr>
        <w:t>Les augmentations de dettes financières ;</w:t>
      </w:r>
    </w:p>
    <w:p w:rsidR="00BA1F6E" w:rsidRPr="000852FD" w:rsidRDefault="00BA1F6E" w:rsidP="006037AE">
      <w:pPr>
        <w:pStyle w:val="Paragraphedeliste"/>
        <w:numPr>
          <w:ilvl w:val="0"/>
          <w:numId w:val="50"/>
        </w:numPr>
        <w:spacing w:after="0" w:line="240" w:lineRule="auto"/>
        <w:rPr>
          <w:rFonts w:cs="Arial"/>
          <w:sz w:val="20"/>
          <w:szCs w:val="18"/>
        </w:rPr>
      </w:pPr>
      <w:r w:rsidRPr="000852FD">
        <w:rPr>
          <w:rFonts w:cs="Arial"/>
          <w:sz w:val="20"/>
          <w:szCs w:val="18"/>
        </w:rPr>
        <w:t>Les remboursements de dettes financières ;</w:t>
      </w:r>
    </w:p>
    <w:p w:rsidR="00BA1F6E" w:rsidRPr="000852FD" w:rsidRDefault="00BA1F6E" w:rsidP="006037AE">
      <w:pPr>
        <w:pStyle w:val="Paragraphedeliste"/>
        <w:numPr>
          <w:ilvl w:val="0"/>
          <w:numId w:val="50"/>
        </w:numPr>
        <w:spacing w:after="0" w:line="240" w:lineRule="auto"/>
        <w:rPr>
          <w:rFonts w:cs="Arial"/>
          <w:sz w:val="20"/>
          <w:szCs w:val="18"/>
        </w:rPr>
      </w:pPr>
      <w:r w:rsidRPr="000852FD">
        <w:rPr>
          <w:rFonts w:cs="Arial"/>
          <w:sz w:val="20"/>
          <w:szCs w:val="18"/>
        </w:rPr>
        <w:t>Les distributions de dividendes</w:t>
      </w:r>
    </w:p>
    <w:p w:rsidR="00EC3842" w:rsidRDefault="00EC3842" w:rsidP="00EC3842">
      <w:pPr>
        <w:spacing w:after="0" w:line="240" w:lineRule="auto"/>
        <w:ind w:left="720"/>
        <w:jc w:val="left"/>
        <w:rPr>
          <w:rFonts w:cs="Arial"/>
          <w:sz w:val="18"/>
          <w:szCs w:val="18"/>
        </w:rPr>
      </w:pPr>
    </w:p>
    <w:p w:rsidR="00EC3842" w:rsidRDefault="00964743" w:rsidP="00964743">
      <w:pPr>
        <w:spacing w:after="0" w:line="240" w:lineRule="auto"/>
        <w:jc w:val="left"/>
        <w:rPr>
          <w:rFonts w:cs="Arial"/>
          <w:b/>
          <w:sz w:val="24"/>
          <w:szCs w:val="18"/>
          <w:u w:val="single"/>
        </w:rPr>
      </w:pPr>
      <w:r w:rsidRPr="00964743">
        <w:rPr>
          <w:rFonts w:cs="Arial"/>
          <w:b/>
          <w:sz w:val="24"/>
          <w:szCs w:val="18"/>
          <w:u w:val="single"/>
        </w:rPr>
        <w:t>3) le tableau de flux de trésorerie de l’OEC</w:t>
      </w:r>
    </w:p>
    <w:p w:rsidR="00964743" w:rsidRDefault="00964743" w:rsidP="00964743">
      <w:pPr>
        <w:spacing w:after="0" w:line="240" w:lineRule="auto"/>
        <w:jc w:val="left"/>
        <w:rPr>
          <w:rFonts w:cs="Arial"/>
          <w:b/>
          <w:sz w:val="24"/>
          <w:szCs w:val="18"/>
          <w:u w:val="single"/>
        </w:rPr>
      </w:pPr>
    </w:p>
    <w:p w:rsidR="00964743" w:rsidRPr="00964743" w:rsidRDefault="00964743" w:rsidP="00964743">
      <w:pPr>
        <w:spacing w:after="0" w:line="240" w:lineRule="auto"/>
        <w:jc w:val="left"/>
        <w:rPr>
          <w:rFonts w:cs="Arial"/>
          <w:sz w:val="20"/>
          <w:szCs w:val="18"/>
        </w:rPr>
      </w:pPr>
      <w:r>
        <w:rPr>
          <w:rFonts w:cs="Arial"/>
          <w:sz w:val="20"/>
          <w:szCs w:val="18"/>
        </w:rPr>
        <w:t>L’ordre des experts-comptables (OEC) propose un modèle de tableau de flux de trésorerie.</w:t>
      </w:r>
    </w:p>
    <w:p w:rsidR="00EC3842" w:rsidRDefault="00EC3842" w:rsidP="00EC3842">
      <w:pPr>
        <w:spacing w:after="0" w:line="240" w:lineRule="auto"/>
        <w:ind w:left="720"/>
        <w:jc w:val="left"/>
        <w:rPr>
          <w:rFonts w:cs="Arial"/>
          <w:sz w:val="18"/>
          <w:szCs w:val="18"/>
        </w:rPr>
      </w:pPr>
    </w:p>
    <w:p w:rsidR="00EC3842" w:rsidRPr="002260F5" w:rsidRDefault="00964743" w:rsidP="00964743">
      <w:pPr>
        <w:spacing w:after="0" w:line="240" w:lineRule="auto"/>
        <w:jc w:val="left"/>
        <w:rPr>
          <w:rFonts w:cs="Arial"/>
          <w:b/>
          <w:sz w:val="18"/>
          <w:szCs w:val="18"/>
          <w:u w:val="single"/>
        </w:rPr>
      </w:pPr>
      <w:r w:rsidRPr="002260F5">
        <w:rPr>
          <w:rFonts w:cs="Arial"/>
          <w:b/>
          <w:sz w:val="20"/>
          <w:szCs w:val="18"/>
          <w:u w:val="single"/>
        </w:rPr>
        <w:t>Calcul des flux de trésorerie liés à l’activité (option 1)</w:t>
      </w:r>
    </w:p>
    <w:p w:rsidR="00964743" w:rsidRDefault="00964743" w:rsidP="00964743">
      <w:pPr>
        <w:spacing w:after="0" w:line="240" w:lineRule="auto"/>
        <w:jc w:val="left"/>
        <w:rPr>
          <w:rFonts w:cs="Arial"/>
          <w:sz w:val="18"/>
          <w:szCs w:val="18"/>
        </w:rPr>
      </w:pPr>
    </w:p>
    <w:p w:rsidR="00964743" w:rsidRPr="000852FD" w:rsidRDefault="00964743" w:rsidP="00964743">
      <w:pPr>
        <w:pStyle w:val="Paragraphedeliste"/>
        <w:numPr>
          <w:ilvl w:val="0"/>
          <w:numId w:val="153"/>
        </w:numPr>
        <w:spacing w:after="0" w:line="240" w:lineRule="auto"/>
        <w:jc w:val="left"/>
        <w:rPr>
          <w:rFonts w:cs="Arial"/>
          <w:b/>
          <w:sz w:val="20"/>
          <w:szCs w:val="18"/>
        </w:rPr>
      </w:pPr>
      <w:r w:rsidRPr="000852FD">
        <w:rPr>
          <w:rFonts w:cs="Arial"/>
          <w:b/>
          <w:sz w:val="20"/>
          <w:szCs w:val="18"/>
        </w:rPr>
        <w:t>Résultat de l’exercice</w:t>
      </w:r>
    </w:p>
    <w:p w:rsidR="00964743" w:rsidRPr="000852FD" w:rsidRDefault="00964743" w:rsidP="00964743">
      <w:pPr>
        <w:pStyle w:val="Paragraphedeliste"/>
        <w:numPr>
          <w:ilvl w:val="0"/>
          <w:numId w:val="153"/>
        </w:numPr>
        <w:spacing w:after="0" w:line="240" w:lineRule="auto"/>
        <w:jc w:val="left"/>
        <w:rPr>
          <w:rFonts w:cs="Arial"/>
          <w:sz w:val="20"/>
          <w:szCs w:val="18"/>
        </w:rPr>
      </w:pPr>
      <w:r w:rsidRPr="000852FD">
        <w:rPr>
          <w:rFonts w:cs="Arial"/>
          <w:sz w:val="20"/>
          <w:szCs w:val="18"/>
        </w:rPr>
        <w:t>+ amortissements, dépréciations et provisions (dotations nettes des reprises)</w:t>
      </w:r>
    </w:p>
    <w:p w:rsidR="002260F5" w:rsidRPr="000852FD" w:rsidRDefault="002260F5" w:rsidP="00964743">
      <w:pPr>
        <w:pStyle w:val="Paragraphedeliste"/>
        <w:numPr>
          <w:ilvl w:val="0"/>
          <w:numId w:val="153"/>
        </w:numPr>
        <w:spacing w:after="0" w:line="240" w:lineRule="auto"/>
        <w:jc w:val="left"/>
        <w:rPr>
          <w:rFonts w:cs="Arial"/>
          <w:sz w:val="20"/>
          <w:szCs w:val="18"/>
        </w:rPr>
      </w:pPr>
      <w:r w:rsidRPr="000852FD">
        <w:rPr>
          <w:rFonts w:cs="Arial"/>
          <w:sz w:val="20"/>
          <w:szCs w:val="18"/>
        </w:rPr>
        <w:t>+ VCEAC</w:t>
      </w:r>
    </w:p>
    <w:p w:rsidR="002260F5" w:rsidRPr="000852FD" w:rsidRDefault="002260F5" w:rsidP="00964743">
      <w:pPr>
        <w:pStyle w:val="Paragraphedeliste"/>
        <w:numPr>
          <w:ilvl w:val="0"/>
          <w:numId w:val="153"/>
        </w:numPr>
        <w:spacing w:after="0" w:line="240" w:lineRule="auto"/>
        <w:jc w:val="left"/>
        <w:rPr>
          <w:rFonts w:cs="Arial"/>
          <w:sz w:val="20"/>
          <w:szCs w:val="18"/>
        </w:rPr>
      </w:pPr>
      <w:r w:rsidRPr="000852FD">
        <w:rPr>
          <w:rFonts w:cs="Arial"/>
          <w:sz w:val="20"/>
          <w:szCs w:val="18"/>
        </w:rPr>
        <w:t>- PCEAC</w:t>
      </w:r>
    </w:p>
    <w:p w:rsidR="002260F5" w:rsidRPr="000852FD" w:rsidRDefault="002260F5" w:rsidP="00964743">
      <w:pPr>
        <w:pStyle w:val="Paragraphedeliste"/>
        <w:numPr>
          <w:ilvl w:val="0"/>
          <w:numId w:val="153"/>
        </w:numPr>
        <w:spacing w:after="0" w:line="240" w:lineRule="auto"/>
        <w:jc w:val="left"/>
        <w:rPr>
          <w:rFonts w:cs="Arial"/>
          <w:sz w:val="20"/>
          <w:szCs w:val="18"/>
        </w:rPr>
      </w:pPr>
      <w:r w:rsidRPr="000852FD">
        <w:rPr>
          <w:rFonts w:cs="Arial"/>
          <w:sz w:val="20"/>
          <w:szCs w:val="18"/>
        </w:rPr>
        <w:t xml:space="preserve">- Quote-Part des subventions d’investissement </w:t>
      </w:r>
      <w:proofErr w:type="gramStart"/>
      <w:r w:rsidRPr="000852FD">
        <w:rPr>
          <w:rFonts w:cs="Arial"/>
          <w:sz w:val="20"/>
          <w:szCs w:val="18"/>
        </w:rPr>
        <w:t>virée</w:t>
      </w:r>
      <w:proofErr w:type="gramEnd"/>
      <w:r w:rsidRPr="000852FD">
        <w:rPr>
          <w:rFonts w:cs="Arial"/>
          <w:sz w:val="20"/>
          <w:szCs w:val="18"/>
        </w:rPr>
        <w:t xml:space="preserve"> au résultat</w:t>
      </w:r>
    </w:p>
    <w:p w:rsidR="002260F5" w:rsidRPr="000852FD" w:rsidRDefault="002260F5" w:rsidP="00964743">
      <w:pPr>
        <w:pStyle w:val="Paragraphedeliste"/>
        <w:numPr>
          <w:ilvl w:val="0"/>
          <w:numId w:val="153"/>
        </w:numPr>
        <w:spacing w:after="0" w:line="240" w:lineRule="auto"/>
        <w:jc w:val="left"/>
        <w:rPr>
          <w:rFonts w:cs="Arial"/>
          <w:b/>
          <w:sz w:val="20"/>
          <w:szCs w:val="18"/>
        </w:rPr>
      </w:pPr>
      <w:r w:rsidRPr="000852FD">
        <w:rPr>
          <w:rFonts w:cs="Arial"/>
          <w:b/>
          <w:sz w:val="20"/>
          <w:szCs w:val="18"/>
        </w:rPr>
        <w:t>= MARGE BRUTE D’AUTOFINANCEMENT</w:t>
      </w:r>
    </w:p>
    <w:p w:rsidR="002260F5" w:rsidRPr="000852FD" w:rsidRDefault="002260F5" w:rsidP="00964743">
      <w:pPr>
        <w:pStyle w:val="Paragraphedeliste"/>
        <w:numPr>
          <w:ilvl w:val="0"/>
          <w:numId w:val="153"/>
        </w:numPr>
        <w:spacing w:after="0" w:line="240" w:lineRule="auto"/>
        <w:jc w:val="left"/>
        <w:rPr>
          <w:rFonts w:cs="Arial"/>
          <w:b/>
          <w:sz w:val="20"/>
          <w:szCs w:val="18"/>
        </w:rPr>
      </w:pPr>
      <w:r w:rsidRPr="000852FD">
        <w:rPr>
          <w:rFonts w:cs="Arial"/>
          <w:b/>
          <w:sz w:val="20"/>
          <w:szCs w:val="18"/>
        </w:rPr>
        <w:t>- Variation du BFR lié à l’activité</w:t>
      </w:r>
    </w:p>
    <w:p w:rsidR="002260F5" w:rsidRPr="000852FD" w:rsidRDefault="002260F5" w:rsidP="00964743">
      <w:pPr>
        <w:pStyle w:val="Paragraphedeliste"/>
        <w:numPr>
          <w:ilvl w:val="0"/>
          <w:numId w:val="153"/>
        </w:numPr>
        <w:spacing w:after="0" w:line="240" w:lineRule="auto"/>
        <w:jc w:val="left"/>
        <w:rPr>
          <w:rFonts w:cs="Arial"/>
          <w:b/>
          <w:sz w:val="20"/>
          <w:szCs w:val="18"/>
        </w:rPr>
      </w:pPr>
      <w:r w:rsidRPr="000852FD">
        <w:rPr>
          <w:rFonts w:cs="Arial"/>
          <w:b/>
          <w:sz w:val="20"/>
          <w:szCs w:val="18"/>
        </w:rPr>
        <w:t>= FLUX NET DE TRESORERIE LIE A L’ACTIVITE (A)</w:t>
      </w:r>
    </w:p>
    <w:p w:rsidR="00964743" w:rsidRDefault="00964743" w:rsidP="00964743">
      <w:pPr>
        <w:spacing w:after="0" w:line="240" w:lineRule="auto"/>
        <w:jc w:val="left"/>
        <w:rPr>
          <w:rFonts w:cs="Arial"/>
          <w:sz w:val="18"/>
          <w:szCs w:val="18"/>
        </w:rPr>
      </w:pPr>
    </w:p>
    <w:p w:rsidR="00217B10" w:rsidRDefault="009D0116" w:rsidP="00217B10">
      <w:pPr>
        <w:spacing w:after="0" w:line="240" w:lineRule="auto"/>
        <w:rPr>
          <w:rFonts w:cs="Arial"/>
          <w:sz w:val="20"/>
          <w:szCs w:val="18"/>
        </w:rPr>
      </w:pPr>
      <w:r w:rsidRPr="00BC2FE0">
        <w:rPr>
          <w:rFonts w:cs="Arial"/>
          <w:b/>
          <w:sz w:val="20"/>
          <w:szCs w:val="18"/>
        </w:rPr>
        <w:t xml:space="preserve">La Marge Brute d’Autofinancement </w:t>
      </w:r>
      <w:r w:rsidR="00217B10" w:rsidRPr="00BC2FE0">
        <w:rPr>
          <w:rFonts w:cs="Arial"/>
          <w:b/>
          <w:sz w:val="20"/>
          <w:szCs w:val="18"/>
        </w:rPr>
        <w:t>(MBA)</w:t>
      </w:r>
      <w:r w:rsidR="00217B10">
        <w:rPr>
          <w:rFonts w:cs="Arial"/>
          <w:sz w:val="20"/>
          <w:szCs w:val="18"/>
        </w:rPr>
        <w:t xml:space="preserve"> correspond au flux de trésorerie potentiel généré par l’activité courante en considérant les dotations aux dépréciations sur l’actif circulant (nettes des reprises sur dépréciation de l’actif circulant) comme des charges décaissables (pertes réalisées dans un futur proche).</w:t>
      </w:r>
    </w:p>
    <w:p w:rsidR="00964743" w:rsidRDefault="00217B10" w:rsidP="00217B10">
      <w:pPr>
        <w:spacing w:after="0" w:line="240" w:lineRule="auto"/>
        <w:rPr>
          <w:rFonts w:cs="Arial"/>
          <w:sz w:val="20"/>
          <w:szCs w:val="18"/>
        </w:rPr>
      </w:pPr>
      <w:r>
        <w:rPr>
          <w:rFonts w:cs="Arial"/>
          <w:sz w:val="20"/>
          <w:szCs w:val="18"/>
        </w:rPr>
        <w:t xml:space="preserve">La MBA </w:t>
      </w:r>
      <w:r w:rsidRPr="00217B10">
        <w:rPr>
          <w:rFonts w:cs="Arial"/>
          <w:sz w:val="20"/>
          <w:szCs w:val="18"/>
        </w:rPr>
        <w:t>se distingue de la CAF car on ne rajoute pas au résultat les dotations (nettes des reprise</w:t>
      </w:r>
      <w:r>
        <w:rPr>
          <w:rFonts w:cs="Arial"/>
          <w:sz w:val="20"/>
          <w:szCs w:val="18"/>
        </w:rPr>
        <w:t>s) relatives aux postes de l’actif circulant : MBA &lt; CAF</w:t>
      </w:r>
    </w:p>
    <w:p w:rsidR="00217B10" w:rsidRPr="00BC2FE0" w:rsidRDefault="00BC2FE0" w:rsidP="00217B10">
      <w:pPr>
        <w:spacing w:after="0" w:line="240" w:lineRule="auto"/>
        <w:rPr>
          <w:rFonts w:cs="Arial"/>
          <w:b/>
          <w:szCs w:val="18"/>
        </w:rPr>
      </w:pPr>
      <w:r>
        <w:rPr>
          <w:rFonts w:cs="Arial"/>
          <w:sz w:val="20"/>
          <w:szCs w:val="18"/>
        </w:rPr>
        <w:t xml:space="preserve">Les dotations relatives aux postes de l’actif circulant restent attachées à chacun de ces postes (stocks, créances et dettes liées à l’activité). </w:t>
      </w:r>
      <w:r w:rsidRPr="00BC2FE0">
        <w:rPr>
          <w:rFonts w:cs="Arial"/>
          <w:b/>
          <w:szCs w:val="18"/>
        </w:rPr>
        <w:t>En conséquence, ces postes sont considérés pour leur montant net pour le calcul de la variation du BFR lié à l’activité.</w:t>
      </w:r>
    </w:p>
    <w:p w:rsidR="00217B10" w:rsidRDefault="00217B10" w:rsidP="00964743">
      <w:pPr>
        <w:spacing w:after="0" w:line="240" w:lineRule="auto"/>
        <w:jc w:val="left"/>
        <w:rPr>
          <w:rFonts w:cs="Arial"/>
          <w:b/>
          <w:sz w:val="20"/>
          <w:szCs w:val="18"/>
          <w:u w:val="single"/>
        </w:rPr>
      </w:pPr>
    </w:p>
    <w:p w:rsidR="000852FD" w:rsidRDefault="000852FD" w:rsidP="00964743">
      <w:pPr>
        <w:spacing w:after="0" w:line="240" w:lineRule="auto"/>
        <w:jc w:val="left"/>
        <w:rPr>
          <w:rFonts w:cs="Arial"/>
          <w:b/>
          <w:sz w:val="20"/>
          <w:szCs w:val="18"/>
          <w:u w:val="single"/>
        </w:rPr>
      </w:pPr>
    </w:p>
    <w:p w:rsidR="000852FD" w:rsidRDefault="000852FD" w:rsidP="00964743">
      <w:pPr>
        <w:spacing w:after="0" w:line="240" w:lineRule="auto"/>
        <w:jc w:val="left"/>
        <w:rPr>
          <w:rFonts w:cs="Arial"/>
          <w:b/>
          <w:sz w:val="20"/>
          <w:szCs w:val="18"/>
          <w:u w:val="single"/>
        </w:rPr>
      </w:pPr>
    </w:p>
    <w:p w:rsidR="000852FD" w:rsidRDefault="000852FD" w:rsidP="00964743">
      <w:pPr>
        <w:spacing w:after="0" w:line="240" w:lineRule="auto"/>
        <w:jc w:val="left"/>
        <w:rPr>
          <w:rFonts w:cs="Arial"/>
          <w:b/>
          <w:sz w:val="20"/>
          <w:szCs w:val="18"/>
          <w:u w:val="single"/>
        </w:rPr>
      </w:pPr>
    </w:p>
    <w:p w:rsidR="000852FD" w:rsidRDefault="000852FD" w:rsidP="00964743">
      <w:pPr>
        <w:spacing w:after="0" w:line="240" w:lineRule="auto"/>
        <w:jc w:val="left"/>
        <w:rPr>
          <w:rFonts w:cs="Arial"/>
          <w:b/>
          <w:sz w:val="20"/>
          <w:szCs w:val="18"/>
          <w:u w:val="single"/>
        </w:rPr>
      </w:pPr>
    </w:p>
    <w:p w:rsidR="000852FD" w:rsidRDefault="000852FD" w:rsidP="00964743">
      <w:pPr>
        <w:spacing w:after="0" w:line="240" w:lineRule="auto"/>
        <w:jc w:val="left"/>
        <w:rPr>
          <w:rFonts w:cs="Arial"/>
          <w:b/>
          <w:sz w:val="20"/>
          <w:szCs w:val="18"/>
          <w:u w:val="single"/>
        </w:rPr>
      </w:pPr>
    </w:p>
    <w:p w:rsidR="000852FD" w:rsidRDefault="000852FD" w:rsidP="00964743">
      <w:pPr>
        <w:spacing w:after="0" w:line="240" w:lineRule="auto"/>
        <w:jc w:val="left"/>
        <w:rPr>
          <w:rFonts w:cs="Arial"/>
          <w:b/>
          <w:sz w:val="20"/>
          <w:szCs w:val="18"/>
          <w:u w:val="single"/>
        </w:rPr>
      </w:pPr>
    </w:p>
    <w:p w:rsidR="000852FD" w:rsidRDefault="000852FD" w:rsidP="00964743">
      <w:pPr>
        <w:spacing w:after="0" w:line="240" w:lineRule="auto"/>
        <w:jc w:val="left"/>
        <w:rPr>
          <w:rFonts w:cs="Arial"/>
          <w:b/>
          <w:sz w:val="20"/>
          <w:szCs w:val="18"/>
          <w:u w:val="single"/>
        </w:rPr>
      </w:pPr>
    </w:p>
    <w:p w:rsidR="000852FD" w:rsidRDefault="000852FD" w:rsidP="00964743">
      <w:pPr>
        <w:spacing w:after="0" w:line="240" w:lineRule="auto"/>
        <w:jc w:val="left"/>
        <w:rPr>
          <w:rFonts w:cs="Arial"/>
          <w:b/>
          <w:sz w:val="20"/>
          <w:szCs w:val="18"/>
          <w:u w:val="single"/>
        </w:rPr>
      </w:pPr>
    </w:p>
    <w:p w:rsidR="000852FD" w:rsidRDefault="000852FD" w:rsidP="00964743">
      <w:pPr>
        <w:spacing w:after="0" w:line="240" w:lineRule="auto"/>
        <w:jc w:val="left"/>
        <w:rPr>
          <w:rFonts w:cs="Arial"/>
          <w:b/>
          <w:sz w:val="20"/>
          <w:szCs w:val="18"/>
          <w:u w:val="single"/>
        </w:rPr>
      </w:pPr>
    </w:p>
    <w:p w:rsidR="000852FD" w:rsidRDefault="000852FD" w:rsidP="00964743">
      <w:pPr>
        <w:spacing w:after="0" w:line="240" w:lineRule="auto"/>
        <w:jc w:val="left"/>
        <w:rPr>
          <w:rFonts w:cs="Arial"/>
          <w:b/>
          <w:sz w:val="20"/>
          <w:szCs w:val="18"/>
          <w:u w:val="single"/>
        </w:rPr>
      </w:pPr>
    </w:p>
    <w:p w:rsidR="000852FD" w:rsidRDefault="000852FD" w:rsidP="00964743">
      <w:pPr>
        <w:spacing w:after="0" w:line="240" w:lineRule="auto"/>
        <w:jc w:val="left"/>
        <w:rPr>
          <w:rFonts w:cs="Arial"/>
          <w:b/>
          <w:sz w:val="20"/>
          <w:szCs w:val="18"/>
          <w:u w:val="single"/>
        </w:rPr>
      </w:pPr>
    </w:p>
    <w:p w:rsidR="000852FD" w:rsidRDefault="000852FD" w:rsidP="00964743">
      <w:pPr>
        <w:spacing w:after="0" w:line="240" w:lineRule="auto"/>
        <w:jc w:val="left"/>
        <w:rPr>
          <w:rFonts w:cs="Arial"/>
          <w:b/>
          <w:sz w:val="20"/>
          <w:szCs w:val="18"/>
          <w:u w:val="single"/>
        </w:rPr>
      </w:pPr>
    </w:p>
    <w:p w:rsidR="00964743" w:rsidRDefault="00964743" w:rsidP="00964743">
      <w:pPr>
        <w:spacing w:after="0" w:line="240" w:lineRule="auto"/>
        <w:jc w:val="left"/>
        <w:rPr>
          <w:rFonts w:cs="Arial"/>
          <w:b/>
          <w:sz w:val="20"/>
          <w:szCs w:val="18"/>
          <w:u w:val="single"/>
        </w:rPr>
      </w:pPr>
      <w:r w:rsidRPr="002260F5">
        <w:rPr>
          <w:rFonts w:cs="Arial"/>
          <w:b/>
          <w:sz w:val="20"/>
          <w:szCs w:val="18"/>
          <w:u w:val="single"/>
        </w:rPr>
        <w:t>Calcul des flux de trésorerie liés à l’activité (option 2)</w:t>
      </w:r>
    </w:p>
    <w:p w:rsidR="002260F5" w:rsidRPr="002260F5" w:rsidRDefault="002260F5" w:rsidP="00964743">
      <w:pPr>
        <w:spacing w:after="0" w:line="240" w:lineRule="auto"/>
        <w:jc w:val="left"/>
        <w:rPr>
          <w:rFonts w:cs="Arial"/>
          <w:b/>
          <w:sz w:val="18"/>
          <w:szCs w:val="18"/>
          <w:u w:val="single"/>
        </w:rPr>
      </w:pPr>
    </w:p>
    <w:p w:rsidR="002260F5" w:rsidRPr="000852FD" w:rsidRDefault="002260F5" w:rsidP="002260F5">
      <w:pPr>
        <w:pStyle w:val="Paragraphedeliste"/>
        <w:numPr>
          <w:ilvl w:val="0"/>
          <w:numId w:val="154"/>
        </w:numPr>
        <w:spacing w:after="0" w:line="240" w:lineRule="auto"/>
        <w:jc w:val="left"/>
        <w:rPr>
          <w:rFonts w:cs="Arial"/>
          <w:b/>
          <w:sz w:val="20"/>
          <w:szCs w:val="18"/>
        </w:rPr>
      </w:pPr>
      <w:r w:rsidRPr="000852FD">
        <w:rPr>
          <w:rFonts w:cs="Arial"/>
          <w:b/>
          <w:sz w:val="20"/>
          <w:szCs w:val="18"/>
        </w:rPr>
        <w:t>Résultat d’exploitation</w:t>
      </w:r>
    </w:p>
    <w:p w:rsidR="002260F5" w:rsidRPr="000852FD" w:rsidRDefault="002260F5" w:rsidP="002260F5">
      <w:pPr>
        <w:pStyle w:val="Paragraphedeliste"/>
        <w:numPr>
          <w:ilvl w:val="0"/>
          <w:numId w:val="154"/>
        </w:numPr>
        <w:spacing w:after="0" w:line="240" w:lineRule="auto"/>
        <w:jc w:val="left"/>
        <w:rPr>
          <w:rFonts w:cs="Arial"/>
          <w:b/>
          <w:sz w:val="20"/>
          <w:szCs w:val="18"/>
        </w:rPr>
      </w:pPr>
      <w:r w:rsidRPr="000852FD">
        <w:rPr>
          <w:rFonts w:cs="Arial"/>
          <w:sz w:val="20"/>
          <w:szCs w:val="18"/>
        </w:rPr>
        <w:t>+ amortissements, dépréciations et provision</w:t>
      </w:r>
      <w:r w:rsidR="009D0116" w:rsidRPr="000852FD">
        <w:rPr>
          <w:rFonts w:cs="Arial"/>
          <w:sz w:val="20"/>
          <w:szCs w:val="18"/>
        </w:rPr>
        <w:t>s (dotations nettes des reprises)</w:t>
      </w:r>
    </w:p>
    <w:p w:rsidR="008071B4" w:rsidRPr="000852FD" w:rsidRDefault="008071B4" w:rsidP="002260F5">
      <w:pPr>
        <w:pStyle w:val="Paragraphedeliste"/>
        <w:numPr>
          <w:ilvl w:val="0"/>
          <w:numId w:val="154"/>
        </w:numPr>
        <w:spacing w:after="0" w:line="240" w:lineRule="auto"/>
        <w:jc w:val="left"/>
        <w:rPr>
          <w:rFonts w:cs="Arial"/>
          <w:b/>
          <w:sz w:val="20"/>
          <w:szCs w:val="18"/>
        </w:rPr>
      </w:pPr>
      <w:r w:rsidRPr="000852FD">
        <w:rPr>
          <w:rFonts w:cs="Arial"/>
          <w:b/>
          <w:sz w:val="20"/>
          <w:szCs w:val="18"/>
        </w:rPr>
        <w:t>= Résultat brut d’exploitation (RBE)</w:t>
      </w:r>
    </w:p>
    <w:p w:rsidR="008071B4" w:rsidRPr="000852FD" w:rsidRDefault="008071B4" w:rsidP="002260F5">
      <w:pPr>
        <w:pStyle w:val="Paragraphedeliste"/>
        <w:numPr>
          <w:ilvl w:val="0"/>
          <w:numId w:val="154"/>
        </w:numPr>
        <w:spacing w:after="0" w:line="240" w:lineRule="auto"/>
        <w:jc w:val="left"/>
        <w:rPr>
          <w:rFonts w:cs="Arial"/>
          <w:b/>
          <w:sz w:val="20"/>
          <w:szCs w:val="18"/>
        </w:rPr>
      </w:pPr>
      <w:r w:rsidRPr="000852FD">
        <w:rPr>
          <w:rFonts w:cs="Arial"/>
          <w:b/>
          <w:sz w:val="20"/>
          <w:szCs w:val="18"/>
        </w:rPr>
        <w:t>- Variation du BFRE</w:t>
      </w:r>
    </w:p>
    <w:p w:rsidR="008071B4" w:rsidRPr="000852FD" w:rsidRDefault="008071B4" w:rsidP="002260F5">
      <w:pPr>
        <w:pStyle w:val="Paragraphedeliste"/>
        <w:numPr>
          <w:ilvl w:val="0"/>
          <w:numId w:val="154"/>
        </w:numPr>
        <w:spacing w:after="0" w:line="240" w:lineRule="auto"/>
        <w:jc w:val="left"/>
        <w:rPr>
          <w:rFonts w:cs="Arial"/>
          <w:b/>
          <w:sz w:val="20"/>
          <w:szCs w:val="18"/>
        </w:rPr>
      </w:pPr>
      <w:r w:rsidRPr="000852FD">
        <w:rPr>
          <w:rFonts w:cs="Arial"/>
          <w:b/>
          <w:sz w:val="20"/>
          <w:szCs w:val="18"/>
        </w:rPr>
        <w:t>= Flux net de trésorerie d’exploitation</w:t>
      </w:r>
    </w:p>
    <w:p w:rsidR="008071B4" w:rsidRPr="000852FD" w:rsidRDefault="008071B4" w:rsidP="002260F5">
      <w:pPr>
        <w:pStyle w:val="Paragraphedeliste"/>
        <w:numPr>
          <w:ilvl w:val="0"/>
          <w:numId w:val="154"/>
        </w:numPr>
        <w:spacing w:after="0" w:line="240" w:lineRule="auto"/>
        <w:jc w:val="left"/>
        <w:rPr>
          <w:rFonts w:cs="Arial"/>
          <w:b/>
          <w:sz w:val="20"/>
          <w:szCs w:val="18"/>
        </w:rPr>
      </w:pPr>
      <w:r w:rsidRPr="000852FD">
        <w:rPr>
          <w:rFonts w:cs="Arial"/>
          <w:b/>
          <w:sz w:val="20"/>
          <w:szCs w:val="18"/>
        </w:rPr>
        <w:t>+ ou – Produits et frais financiers</w:t>
      </w:r>
    </w:p>
    <w:p w:rsidR="008071B4" w:rsidRPr="000852FD" w:rsidRDefault="008071B4" w:rsidP="002260F5">
      <w:pPr>
        <w:pStyle w:val="Paragraphedeliste"/>
        <w:numPr>
          <w:ilvl w:val="0"/>
          <w:numId w:val="154"/>
        </w:numPr>
        <w:spacing w:after="0" w:line="240" w:lineRule="auto"/>
        <w:jc w:val="left"/>
        <w:rPr>
          <w:rFonts w:cs="Arial"/>
          <w:b/>
          <w:sz w:val="20"/>
          <w:szCs w:val="18"/>
        </w:rPr>
      </w:pPr>
      <w:r w:rsidRPr="000852FD">
        <w:rPr>
          <w:rFonts w:cs="Arial"/>
          <w:b/>
          <w:sz w:val="20"/>
          <w:szCs w:val="18"/>
        </w:rPr>
        <w:t>+ ou – Produits et charges exceptionnels (Sauf PCEAC)</w:t>
      </w:r>
    </w:p>
    <w:p w:rsidR="008071B4" w:rsidRPr="000852FD" w:rsidRDefault="008071B4" w:rsidP="002260F5">
      <w:pPr>
        <w:pStyle w:val="Paragraphedeliste"/>
        <w:numPr>
          <w:ilvl w:val="0"/>
          <w:numId w:val="154"/>
        </w:numPr>
        <w:spacing w:after="0" w:line="240" w:lineRule="auto"/>
        <w:jc w:val="left"/>
        <w:rPr>
          <w:rFonts w:cs="Arial"/>
          <w:b/>
          <w:sz w:val="20"/>
          <w:szCs w:val="18"/>
        </w:rPr>
      </w:pPr>
      <w:r w:rsidRPr="000852FD">
        <w:rPr>
          <w:rFonts w:cs="Arial"/>
          <w:b/>
          <w:sz w:val="20"/>
          <w:szCs w:val="18"/>
        </w:rPr>
        <w:t>- IS et participation</w:t>
      </w:r>
    </w:p>
    <w:p w:rsidR="008071B4" w:rsidRPr="000852FD" w:rsidRDefault="008071B4" w:rsidP="002260F5">
      <w:pPr>
        <w:pStyle w:val="Paragraphedeliste"/>
        <w:numPr>
          <w:ilvl w:val="0"/>
          <w:numId w:val="154"/>
        </w:numPr>
        <w:spacing w:after="0" w:line="240" w:lineRule="auto"/>
        <w:jc w:val="left"/>
        <w:rPr>
          <w:rFonts w:cs="Arial"/>
          <w:b/>
          <w:sz w:val="20"/>
          <w:szCs w:val="18"/>
        </w:rPr>
      </w:pPr>
      <w:r w:rsidRPr="000852FD">
        <w:rPr>
          <w:rFonts w:cs="Arial"/>
          <w:b/>
          <w:sz w:val="20"/>
          <w:szCs w:val="18"/>
        </w:rPr>
        <w:t>- variation du BFR lié à l’activité (sauf variation du BFRE)</w:t>
      </w:r>
    </w:p>
    <w:p w:rsidR="008071B4" w:rsidRDefault="008071B4" w:rsidP="008071B4">
      <w:pPr>
        <w:spacing w:after="0" w:line="240" w:lineRule="auto"/>
        <w:jc w:val="left"/>
        <w:rPr>
          <w:rFonts w:cs="Arial"/>
          <w:b/>
          <w:sz w:val="18"/>
          <w:szCs w:val="18"/>
        </w:rPr>
      </w:pPr>
    </w:p>
    <w:p w:rsidR="008071B4" w:rsidRDefault="008071B4" w:rsidP="008071B4">
      <w:pPr>
        <w:spacing w:after="0" w:line="240" w:lineRule="auto"/>
        <w:rPr>
          <w:rFonts w:cs="Arial"/>
          <w:b/>
          <w:sz w:val="20"/>
          <w:szCs w:val="18"/>
        </w:rPr>
      </w:pPr>
      <w:r w:rsidRPr="008071B4">
        <w:rPr>
          <w:rFonts w:cs="Arial"/>
          <w:b/>
          <w:sz w:val="20"/>
          <w:szCs w:val="18"/>
        </w:rPr>
        <w:t>Un flux</w:t>
      </w:r>
      <w:r>
        <w:rPr>
          <w:rFonts w:cs="Arial"/>
          <w:b/>
          <w:sz w:val="20"/>
          <w:szCs w:val="18"/>
        </w:rPr>
        <w:t xml:space="preserve"> net de trésorerie intermédiaire appelé flux net de trésorerie d’exploitation permet d’isoler la trésorerie dégagée par l’exploitation au sein de la trésorerie dégagée par l’activité.</w:t>
      </w:r>
    </w:p>
    <w:p w:rsidR="000852FD" w:rsidRPr="000852FD" w:rsidRDefault="000852FD" w:rsidP="008071B4">
      <w:pPr>
        <w:spacing w:after="0" w:line="240" w:lineRule="auto"/>
        <w:rPr>
          <w:rFonts w:cs="Arial"/>
          <w:sz w:val="20"/>
          <w:szCs w:val="18"/>
        </w:rPr>
      </w:pPr>
      <w:r>
        <w:rPr>
          <w:rFonts w:cs="Arial"/>
          <w:sz w:val="20"/>
          <w:szCs w:val="18"/>
        </w:rPr>
        <w:t xml:space="preserve">Le flux net de trésorerie d’exploitation est proche de l’ETE, mais il diffère car il tient compte des autres produits et autres charges d’exploitation et les dotations nettes des reprises sur dépréciations de l’actif circulant sont considérées comme des charges décaissables. La variation du BFRE est donc calculée à partir des montants nets des postes de l’actif circulant. </w:t>
      </w:r>
    </w:p>
    <w:p w:rsidR="00EC3842" w:rsidRPr="002260F5" w:rsidRDefault="00EC3842" w:rsidP="00EC3842">
      <w:pPr>
        <w:spacing w:after="0" w:line="240" w:lineRule="auto"/>
        <w:ind w:left="720"/>
        <w:jc w:val="left"/>
        <w:rPr>
          <w:rFonts w:cs="Arial"/>
          <w:sz w:val="16"/>
          <w:szCs w:val="18"/>
        </w:rPr>
      </w:pPr>
    </w:p>
    <w:p w:rsidR="00EC3842" w:rsidRDefault="00EC3842" w:rsidP="00EC3842">
      <w:pPr>
        <w:spacing w:after="0" w:line="240" w:lineRule="auto"/>
        <w:ind w:left="720"/>
        <w:jc w:val="left"/>
        <w:rPr>
          <w:rFonts w:cs="Arial"/>
          <w:sz w:val="18"/>
          <w:szCs w:val="18"/>
        </w:rPr>
      </w:pPr>
    </w:p>
    <w:p w:rsidR="00EC3842" w:rsidRDefault="00EC3842" w:rsidP="00964743">
      <w:pPr>
        <w:spacing w:after="0" w:line="240" w:lineRule="auto"/>
        <w:jc w:val="left"/>
        <w:rPr>
          <w:rFonts w:cs="Arial"/>
          <w:sz w:val="18"/>
          <w:szCs w:val="18"/>
        </w:rPr>
      </w:pPr>
    </w:p>
    <w:p w:rsidR="00EC3842" w:rsidRDefault="00EC3842" w:rsidP="00EC3842">
      <w:pPr>
        <w:spacing w:after="0" w:line="240" w:lineRule="auto"/>
        <w:ind w:left="720"/>
        <w:jc w:val="left"/>
        <w:rPr>
          <w:rFonts w:cs="Arial"/>
          <w:sz w:val="18"/>
          <w:szCs w:val="18"/>
        </w:rPr>
      </w:pPr>
    </w:p>
    <w:p w:rsidR="00EC3842" w:rsidRDefault="00EC3842" w:rsidP="00EC3842">
      <w:pPr>
        <w:spacing w:after="0" w:line="240" w:lineRule="auto"/>
        <w:ind w:left="720"/>
        <w:jc w:val="left"/>
        <w:rPr>
          <w:rFonts w:cs="Arial"/>
          <w:sz w:val="18"/>
          <w:szCs w:val="18"/>
        </w:rPr>
      </w:pPr>
    </w:p>
    <w:p w:rsidR="00EC3842" w:rsidRDefault="00EC3842" w:rsidP="00EC3842">
      <w:pPr>
        <w:spacing w:after="0" w:line="240" w:lineRule="auto"/>
        <w:ind w:left="720"/>
        <w:jc w:val="left"/>
        <w:rPr>
          <w:rFonts w:cs="Arial"/>
          <w:sz w:val="18"/>
          <w:szCs w:val="18"/>
        </w:rPr>
      </w:pPr>
    </w:p>
    <w:p w:rsidR="00EC3842" w:rsidRDefault="00EC3842" w:rsidP="00EC3842">
      <w:pPr>
        <w:spacing w:after="0" w:line="240" w:lineRule="auto"/>
        <w:ind w:left="720"/>
        <w:jc w:val="left"/>
        <w:rPr>
          <w:rFonts w:cs="Arial"/>
          <w:sz w:val="18"/>
          <w:szCs w:val="18"/>
        </w:rPr>
      </w:pPr>
    </w:p>
    <w:p w:rsidR="00EC3842" w:rsidRDefault="00EC3842" w:rsidP="00EC3842">
      <w:pPr>
        <w:spacing w:after="0" w:line="240" w:lineRule="auto"/>
        <w:ind w:left="720"/>
        <w:jc w:val="left"/>
        <w:rPr>
          <w:rFonts w:cs="Arial"/>
          <w:sz w:val="18"/>
          <w:szCs w:val="18"/>
        </w:rPr>
      </w:pPr>
    </w:p>
    <w:p w:rsidR="00EC3842" w:rsidRDefault="00EC3842" w:rsidP="00EC3842">
      <w:pPr>
        <w:spacing w:after="0" w:line="240" w:lineRule="auto"/>
        <w:ind w:left="720"/>
        <w:jc w:val="left"/>
        <w:rPr>
          <w:rFonts w:cs="Arial"/>
          <w:sz w:val="18"/>
          <w:szCs w:val="18"/>
        </w:rPr>
      </w:pPr>
    </w:p>
    <w:p w:rsidR="00EC3842" w:rsidRDefault="00EC3842" w:rsidP="00EC3842">
      <w:pPr>
        <w:spacing w:after="0" w:line="240" w:lineRule="auto"/>
        <w:ind w:left="720"/>
        <w:jc w:val="left"/>
        <w:rPr>
          <w:rFonts w:cs="Arial"/>
          <w:sz w:val="18"/>
          <w:szCs w:val="18"/>
        </w:rPr>
      </w:pPr>
    </w:p>
    <w:p w:rsidR="00B73B67" w:rsidRDefault="00B73B67" w:rsidP="00EC3842">
      <w:pPr>
        <w:spacing w:after="0" w:line="240" w:lineRule="auto"/>
        <w:ind w:left="720"/>
        <w:jc w:val="left"/>
        <w:rPr>
          <w:rFonts w:cs="Arial"/>
          <w:sz w:val="18"/>
          <w:szCs w:val="18"/>
        </w:rPr>
      </w:pPr>
    </w:p>
    <w:p w:rsidR="00B73B67" w:rsidRDefault="00B73B67" w:rsidP="00EC3842">
      <w:pPr>
        <w:spacing w:after="0" w:line="240" w:lineRule="auto"/>
        <w:ind w:left="720"/>
        <w:jc w:val="left"/>
        <w:rPr>
          <w:rFonts w:cs="Arial"/>
          <w:sz w:val="18"/>
          <w:szCs w:val="18"/>
        </w:rPr>
      </w:pPr>
    </w:p>
    <w:p w:rsidR="00651845" w:rsidRDefault="00651845" w:rsidP="00EC3842">
      <w:pPr>
        <w:spacing w:after="0" w:line="240" w:lineRule="auto"/>
        <w:ind w:left="720"/>
        <w:jc w:val="left"/>
        <w:rPr>
          <w:rFonts w:cs="Arial"/>
          <w:sz w:val="18"/>
          <w:szCs w:val="18"/>
        </w:rPr>
      </w:pPr>
    </w:p>
    <w:p w:rsidR="00651845" w:rsidRDefault="00651845" w:rsidP="00EC3842">
      <w:pPr>
        <w:spacing w:after="0" w:line="240" w:lineRule="auto"/>
        <w:ind w:left="720"/>
        <w:jc w:val="left"/>
        <w:rPr>
          <w:rFonts w:cs="Arial"/>
          <w:sz w:val="18"/>
          <w:szCs w:val="18"/>
        </w:rPr>
      </w:pPr>
    </w:p>
    <w:p w:rsidR="00EC3842" w:rsidRDefault="00EC3842" w:rsidP="00EC3842">
      <w:pPr>
        <w:spacing w:after="0" w:line="240" w:lineRule="auto"/>
        <w:ind w:left="720"/>
        <w:jc w:val="left"/>
        <w:rPr>
          <w:rFonts w:cs="Arial"/>
          <w:sz w:val="18"/>
          <w:szCs w:val="18"/>
        </w:rPr>
      </w:pPr>
    </w:p>
    <w:p w:rsidR="00C21978" w:rsidRDefault="00C21978" w:rsidP="00EC3842">
      <w:pPr>
        <w:spacing w:after="0" w:line="240" w:lineRule="auto"/>
        <w:ind w:left="720"/>
        <w:jc w:val="left"/>
        <w:rPr>
          <w:rFonts w:cs="Arial"/>
          <w:sz w:val="18"/>
          <w:szCs w:val="18"/>
        </w:rPr>
      </w:pPr>
    </w:p>
    <w:p w:rsidR="00C21978" w:rsidRDefault="00C21978" w:rsidP="00EC3842">
      <w:pPr>
        <w:spacing w:after="0" w:line="240" w:lineRule="auto"/>
        <w:ind w:left="720"/>
        <w:jc w:val="left"/>
        <w:rPr>
          <w:rFonts w:cs="Arial"/>
          <w:sz w:val="18"/>
          <w:szCs w:val="18"/>
        </w:rPr>
      </w:pPr>
    </w:p>
    <w:p w:rsidR="00C21978" w:rsidRDefault="00C21978" w:rsidP="00EC3842">
      <w:pPr>
        <w:spacing w:after="0" w:line="240" w:lineRule="auto"/>
        <w:ind w:left="720"/>
        <w:jc w:val="left"/>
        <w:rPr>
          <w:rFonts w:cs="Arial"/>
          <w:sz w:val="18"/>
          <w:szCs w:val="18"/>
        </w:rPr>
      </w:pPr>
    </w:p>
    <w:p w:rsidR="00C21978" w:rsidRDefault="00C21978" w:rsidP="00EC3842">
      <w:pPr>
        <w:spacing w:after="0" w:line="240" w:lineRule="auto"/>
        <w:ind w:left="720"/>
        <w:jc w:val="left"/>
        <w:rPr>
          <w:rFonts w:cs="Arial"/>
          <w:sz w:val="18"/>
          <w:szCs w:val="18"/>
        </w:rPr>
      </w:pPr>
    </w:p>
    <w:p w:rsidR="00C21978" w:rsidRDefault="00C21978" w:rsidP="00EC3842">
      <w:pPr>
        <w:spacing w:after="0" w:line="240" w:lineRule="auto"/>
        <w:ind w:left="720"/>
        <w:jc w:val="left"/>
        <w:rPr>
          <w:rFonts w:cs="Arial"/>
          <w:sz w:val="18"/>
          <w:szCs w:val="18"/>
        </w:rPr>
      </w:pPr>
    </w:p>
    <w:p w:rsidR="00C21978" w:rsidRDefault="00C21978" w:rsidP="00EC3842">
      <w:pPr>
        <w:spacing w:after="0" w:line="240" w:lineRule="auto"/>
        <w:ind w:left="720"/>
        <w:jc w:val="left"/>
        <w:rPr>
          <w:rFonts w:cs="Arial"/>
          <w:sz w:val="18"/>
          <w:szCs w:val="18"/>
        </w:rPr>
      </w:pPr>
    </w:p>
    <w:p w:rsidR="00C21978" w:rsidRDefault="00C21978" w:rsidP="00EC3842">
      <w:pPr>
        <w:spacing w:after="0" w:line="240" w:lineRule="auto"/>
        <w:ind w:left="720"/>
        <w:jc w:val="left"/>
        <w:rPr>
          <w:rFonts w:cs="Arial"/>
          <w:sz w:val="18"/>
          <w:szCs w:val="18"/>
        </w:rPr>
      </w:pPr>
    </w:p>
    <w:p w:rsidR="00C21978" w:rsidRDefault="00C21978" w:rsidP="00EC3842">
      <w:pPr>
        <w:spacing w:after="0" w:line="240" w:lineRule="auto"/>
        <w:ind w:left="720"/>
        <w:jc w:val="left"/>
        <w:rPr>
          <w:rFonts w:cs="Arial"/>
          <w:sz w:val="18"/>
          <w:szCs w:val="18"/>
        </w:rPr>
      </w:pPr>
    </w:p>
    <w:p w:rsidR="00C21978" w:rsidRDefault="00C21978" w:rsidP="00EC3842">
      <w:pPr>
        <w:spacing w:after="0" w:line="240" w:lineRule="auto"/>
        <w:ind w:left="720"/>
        <w:jc w:val="left"/>
        <w:rPr>
          <w:rFonts w:cs="Arial"/>
          <w:sz w:val="18"/>
          <w:szCs w:val="18"/>
        </w:rPr>
      </w:pPr>
    </w:p>
    <w:p w:rsidR="00C21978" w:rsidRDefault="00C21978" w:rsidP="00EC3842">
      <w:pPr>
        <w:spacing w:after="0" w:line="240" w:lineRule="auto"/>
        <w:ind w:left="720"/>
        <w:jc w:val="left"/>
        <w:rPr>
          <w:rFonts w:cs="Arial"/>
          <w:sz w:val="18"/>
          <w:szCs w:val="18"/>
        </w:rPr>
      </w:pPr>
    </w:p>
    <w:p w:rsidR="00C21978" w:rsidRDefault="00C21978" w:rsidP="00EC3842">
      <w:pPr>
        <w:spacing w:after="0" w:line="240" w:lineRule="auto"/>
        <w:ind w:left="720"/>
        <w:jc w:val="left"/>
        <w:rPr>
          <w:rFonts w:cs="Arial"/>
          <w:sz w:val="18"/>
          <w:szCs w:val="18"/>
        </w:rPr>
      </w:pPr>
    </w:p>
    <w:p w:rsidR="00C21978" w:rsidRDefault="00C21978" w:rsidP="00EC3842">
      <w:pPr>
        <w:spacing w:after="0" w:line="240" w:lineRule="auto"/>
        <w:ind w:left="720"/>
        <w:jc w:val="left"/>
        <w:rPr>
          <w:rFonts w:cs="Arial"/>
          <w:sz w:val="18"/>
          <w:szCs w:val="18"/>
        </w:rPr>
      </w:pPr>
    </w:p>
    <w:p w:rsidR="00C21978" w:rsidRDefault="00C21978" w:rsidP="00EC3842">
      <w:pPr>
        <w:spacing w:after="0" w:line="240" w:lineRule="auto"/>
        <w:ind w:left="720"/>
        <w:jc w:val="left"/>
        <w:rPr>
          <w:rFonts w:cs="Arial"/>
          <w:sz w:val="18"/>
          <w:szCs w:val="18"/>
        </w:rPr>
      </w:pPr>
    </w:p>
    <w:p w:rsidR="00C21978" w:rsidRDefault="00C21978" w:rsidP="00EC3842">
      <w:pPr>
        <w:spacing w:after="0" w:line="240" w:lineRule="auto"/>
        <w:ind w:left="720"/>
        <w:jc w:val="left"/>
        <w:rPr>
          <w:rFonts w:cs="Arial"/>
          <w:sz w:val="18"/>
          <w:szCs w:val="18"/>
        </w:rPr>
      </w:pPr>
    </w:p>
    <w:p w:rsidR="00C21978" w:rsidRDefault="00C21978" w:rsidP="00EC3842">
      <w:pPr>
        <w:spacing w:after="0" w:line="240" w:lineRule="auto"/>
        <w:ind w:left="720"/>
        <w:jc w:val="left"/>
        <w:rPr>
          <w:rFonts w:cs="Arial"/>
          <w:sz w:val="18"/>
          <w:szCs w:val="18"/>
        </w:rPr>
      </w:pPr>
    </w:p>
    <w:p w:rsidR="00C21978" w:rsidRDefault="00C21978" w:rsidP="00EC3842">
      <w:pPr>
        <w:spacing w:after="0" w:line="240" w:lineRule="auto"/>
        <w:ind w:left="720"/>
        <w:jc w:val="left"/>
        <w:rPr>
          <w:rFonts w:cs="Arial"/>
          <w:sz w:val="18"/>
          <w:szCs w:val="18"/>
        </w:rPr>
      </w:pPr>
    </w:p>
    <w:p w:rsidR="00C21978" w:rsidRDefault="00C21978" w:rsidP="00EC3842">
      <w:pPr>
        <w:spacing w:after="0" w:line="240" w:lineRule="auto"/>
        <w:ind w:left="720"/>
        <w:jc w:val="left"/>
        <w:rPr>
          <w:rFonts w:cs="Arial"/>
          <w:sz w:val="18"/>
          <w:szCs w:val="18"/>
        </w:rPr>
      </w:pPr>
    </w:p>
    <w:p w:rsidR="00C21978" w:rsidRDefault="00C21978" w:rsidP="00EC3842">
      <w:pPr>
        <w:spacing w:after="0" w:line="240" w:lineRule="auto"/>
        <w:ind w:left="720"/>
        <w:jc w:val="left"/>
        <w:rPr>
          <w:rFonts w:cs="Arial"/>
          <w:sz w:val="18"/>
          <w:szCs w:val="18"/>
        </w:rPr>
      </w:pPr>
    </w:p>
    <w:p w:rsidR="00C21978" w:rsidRDefault="00C21978" w:rsidP="00EC3842">
      <w:pPr>
        <w:spacing w:after="0" w:line="240" w:lineRule="auto"/>
        <w:ind w:left="720"/>
        <w:jc w:val="left"/>
        <w:rPr>
          <w:rFonts w:cs="Arial"/>
          <w:sz w:val="18"/>
          <w:szCs w:val="18"/>
        </w:rPr>
      </w:pPr>
    </w:p>
    <w:p w:rsidR="00C21978" w:rsidRDefault="00C21978" w:rsidP="00EC3842">
      <w:pPr>
        <w:spacing w:after="0" w:line="240" w:lineRule="auto"/>
        <w:ind w:left="720"/>
        <w:jc w:val="left"/>
        <w:rPr>
          <w:rFonts w:cs="Arial"/>
          <w:sz w:val="18"/>
          <w:szCs w:val="18"/>
        </w:rPr>
      </w:pPr>
    </w:p>
    <w:p w:rsidR="00C21978" w:rsidRDefault="00C21978" w:rsidP="00EC3842">
      <w:pPr>
        <w:spacing w:after="0" w:line="240" w:lineRule="auto"/>
        <w:ind w:left="720"/>
        <w:jc w:val="left"/>
        <w:rPr>
          <w:rFonts w:cs="Arial"/>
          <w:sz w:val="18"/>
          <w:szCs w:val="18"/>
        </w:rPr>
      </w:pPr>
    </w:p>
    <w:p w:rsidR="00C21978" w:rsidRDefault="00C21978" w:rsidP="00EC3842">
      <w:pPr>
        <w:spacing w:after="0" w:line="240" w:lineRule="auto"/>
        <w:ind w:left="720"/>
        <w:jc w:val="left"/>
        <w:rPr>
          <w:rFonts w:cs="Arial"/>
          <w:sz w:val="18"/>
          <w:szCs w:val="18"/>
        </w:rPr>
      </w:pPr>
    </w:p>
    <w:p w:rsidR="00C21978" w:rsidRDefault="00C21978" w:rsidP="00EC3842">
      <w:pPr>
        <w:spacing w:after="0" w:line="240" w:lineRule="auto"/>
        <w:ind w:left="720"/>
        <w:jc w:val="left"/>
        <w:rPr>
          <w:rFonts w:cs="Arial"/>
          <w:sz w:val="18"/>
          <w:szCs w:val="18"/>
        </w:rPr>
      </w:pPr>
    </w:p>
    <w:p w:rsidR="00C21978" w:rsidRDefault="00C21978" w:rsidP="00EC3842">
      <w:pPr>
        <w:spacing w:after="0" w:line="240" w:lineRule="auto"/>
        <w:ind w:left="720"/>
        <w:jc w:val="left"/>
        <w:rPr>
          <w:rFonts w:cs="Arial"/>
          <w:sz w:val="18"/>
          <w:szCs w:val="18"/>
        </w:rPr>
      </w:pPr>
    </w:p>
    <w:p w:rsidR="00C21978" w:rsidRDefault="00C21978" w:rsidP="00EC3842">
      <w:pPr>
        <w:spacing w:after="0" w:line="240" w:lineRule="auto"/>
        <w:ind w:left="720"/>
        <w:jc w:val="left"/>
        <w:rPr>
          <w:rFonts w:cs="Arial"/>
          <w:sz w:val="18"/>
          <w:szCs w:val="18"/>
        </w:rPr>
      </w:pPr>
    </w:p>
    <w:p w:rsidR="00C21978" w:rsidRDefault="00C21978" w:rsidP="00EC3842">
      <w:pPr>
        <w:spacing w:after="0" w:line="240" w:lineRule="auto"/>
        <w:ind w:left="720"/>
        <w:jc w:val="left"/>
        <w:rPr>
          <w:rFonts w:cs="Arial"/>
          <w:sz w:val="18"/>
          <w:szCs w:val="18"/>
        </w:rPr>
      </w:pPr>
    </w:p>
    <w:p w:rsidR="00EC3842" w:rsidRPr="002229FC" w:rsidRDefault="00EC3842" w:rsidP="00EC3842">
      <w:pPr>
        <w:spacing w:after="0" w:line="240" w:lineRule="auto"/>
        <w:ind w:left="720"/>
        <w:jc w:val="left"/>
        <w:rPr>
          <w:rFonts w:cs="Arial"/>
          <w:sz w:val="18"/>
          <w:szCs w:val="18"/>
        </w:rPr>
      </w:pPr>
    </w:p>
    <w:p w:rsidR="00EC3842" w:rsidRPr="00A808B4" w:rsidRDefault="00EC3842" w:rsidP="00EC3842">
      <w:pPr>
        <w:ind w:firstLine="708"/>
        <w:jc w:val="center"/>
        <w:rPr>
          <w:rFonts w:cs="Arial"/>
          <w:i/>
          <w:sz w:val="14"/>
          <w:szCs w:val="20"/>
          <w:u w:val="single"/>
        </w:rPr>
      </w:pPr>
      <w:r w:rsidRPr="00A808B4">
        <w:rPr>
          <w:rFonts w:cs="Arial"/>
          <w:i/>
          <w:sz w:val="14"/>
          <w:szCs w:val="20"/>
          <w:u w:val="single"/>
        </w:rPr>
        <w:t>Tableau de synthèse ; modèle de tableau de flux de trésorerie (OEC)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1"/>
        <w:gridCol w:w="1301"/>
      </w:tblGrid>
      <w:tr w:rsidR="00EC3842" w:rsidRPr="00A808B4" w:rsidTr="00EC3842">
        <w:trPr>
          <w:trHeight w:hRule="exact" w:val="227"/>
        </w:trPr>
        <w:tc>
          <w:tcPr>
            <w:tcW w:w="7301" w:type="dxa"/>
            <w:vAlign w:val="center"/>
          </w:tcPr>
          <w:p w:rsidR="00EC3842" w:rsidRPr="00A808B4" w:rsidRDefault="00EC3842" w:rsidP="00EC3842">
            <w:pPr>
              <w:rPr>
                <w:sz w:val="19"/>
              </w:rPr>
            </w:pPr>
          </w:p>
        </w:tc>
        <w:tc>
          <w:tcPr>
            <w:tcW w:w="1301" w:type="dxa"/>
            <w:vAlign w:val="center"/>
          </w:tcPr>
          <w:p w:rsidR="00EC3842" w:rsidRPr="00A808B4" w:rsidRDefault="00EC3842" w:rsidP="00EC3842">
            <w:pPr>
              <w:rPr>
                <w:sz w:val="19"/>
              </w:rPr>
            </w:pPr>
            <w:r w:rsidRPr="00A808B4">
              <w:rPr>
                <w:sz w:val="19"/>
              </w:rPr>
              <w:t>Exercice N</w:t>
            </w:r>
          </w:p>
        </w:tc>
      </w:tr>
      <w:tr w:rsidR="00EC3842" w:rsidRPr="00A808B4" w:rsidTr="00EC3842">
        <w:trPr>
          <w:trHeight w:hRule="exact" w:val="227"/>
        </w:trPr>
        <w:tc>
          <w:tcPr>
            <w:tcW w:w="7301" w:type="dxa"/>
            <w:vAlign w:val="center"/>
          </w:tcPr>
          <w:p w:rsidR="00EC3842" w:rsidRPr="00A808B4" w:rsidRDefault="00EC3842" w:rsidP="00EC3842">
            <w:pPr>
              <w:keepNext/>
              <w:spacing w:after="0" w:line="240" w:lineRule="auto"/>
              <w:jc w:val="left"/>
              <w:outlineLvl w:val="0"/>
              <w:rPr>
                <w:rFonts w:eastAsia="Times New Roman" w:cs="Times New Roman"/>
                <w:b/>
                <w:sz w:val="20"/>
                <w:szCs w:val="20"/>
                <w:lang w:eastAsia="fr-FR"/>
              </w:rPr>
            </w:pPr>
            <w:r w:rsidRPr="00A808B4">
              <w:rPr>
                <w:rFonts w:eastAsia="Times New Roman" w:cs="Times New Roman"/>
                <w:b/>
                <w:sz w:val="20"/>
                <w:szCs w:val="20"/>
                <w:lang w:eastAsia="fr-FR"/>
              </w:rPr>
              <w:t>Flux de trésorerie liés à l'activité</w:t>
            </w:r>
          </w:p>
        </w:tc>
        <w:tc>
          <w:tcPr>
            <w:tcW w:w="1301" w:type="dxa"/>
            <w:vAlign w:val="center"/>
          </w:tcPr>
          <w:p w:rsidR="00EC3842" w:rsidRPr="00A808B4" w:rsidRDefault="00EC3842" w:rsidP="00EC3842">
            <w:pPr>
              <w:rPr>
                <w:sz w:val="25"/>
              </w:rPr>
            </w:pPr>
          </w:p>
        </w:tc>
      </w:tr>
      <w:tr w:rsidR="00EC3842" w:rsidRPr="00A808B4" w:rsidTr="00EC3842">
        <w:trPr>
          <w:trHeight w:hRule="exact" w:val="227"/>
        </w:trPr>
        <w:tc>
          <w:tcPr>
            <w:tcW w:w="7301" w:type="dxa"/>
            <w:vAlign w:val="center"/>
          </w:tcPr>
          <w:p w:rsidR="00EC3842" w:rsidRPr="00A808B4" w:rsidRDefault="00EC3842" w:rsidP="00EC3842">
            <w:pPr>
              <w:rPr>
                <w:sz w:val="19"/>
              </w:rPr>
            </w:pPr>
            <w:r w:rsidRPr="00A808B4">
              <w:rPr>
                <w:sz w:val="19"/>
              </w:rPr>
              <w:t>RÉSULTAT D’EXPLOITATION</w:t>
            </w:r>
          </w:p>
        </w:tc>
        <w:tc>
          <w:tcPr>
            <w:tcW w:w="1301" w:type="dxa"/>
            <w:vAlign w:val="center"/>
          </w:tcPr>
          <w:p w:rsidR="00EC3842" w:rsidRPr="00A808B4" w:rsidRDefault="00EC3842" w:rsidP="00EC3842">
            <w:pPr>
              <w:rPr>
                <w:sz w:val="19"/>
              </w:rPr>
            </w:pPr>
          </w:p>
        </w:tc>
      </w:tr>
      <w:tr w:rsidR="00EC3842" w:rsidRPr="00A808B4" w:rsidTr="00EC3842">
        <w:trPr>
          <w:trHeight w:hRule="exact" w:val="227"/>
        </w:trPr>
        <w:tc>
          <w:tcPr>
            <w:tcW w:w="7301" w:type="dxa"/>
            <w:vAlign w:val="center"/>
          </w:tcPr>
          <w:p w:rsidR="00EC3842" w:rsidRPr="00A808B4" w:rsidRDefault="00EC3842" w:rsidP="00EC3842">
            <w:pPr>
              <w:rPr>
                <w:sz w:val="15"/>
              </w:rPr>
            </w:pPr>
            <w:r w:rsidRPr="00A808B4">
              <w:rPr>
                <w:sz w:val="15"/>
              </w:rPr>
              <w:t>Élimination des charges et produits sans incidence sur la trésorerie ou non liés é l'activité</w:t>
            </w:r>
          </w:p>
        </w:tc>
        <w:tc>
          <w:tcPr>
            <w:tcW w:w="1301" w:type="dxa"/>
            <w:vAlign w:val="center"/>
          </w:tcPr>
          <w:p w:rsidR="00EC3842" w:rsidRPr="00A808B4" w:rsidRDefault="00EC3842" w:rsidP="00EC3842">
            <w:pPr>
              <w:rPr>
                <w:sz w:val="15"/>
              </w:rPr>
            </w:pPr>
          </w:p>
        </w:tc>
      </w:tr>
      <w:tr w:rsidR="00EC3842" w:rsidRPr="00A808B4" w:rsidTr="00EC3842">
        <w:trPr>
          <w:trHeight w:hRule="exact" w:val="227"/>
        </w:trPr>
        <w:tc>
          <w:tcPr>
            <w:tcW w:w="7301" w:type="dxa"/>
            <w:vAlign w:val="center"/>
          </w:tcPr>
          <w:p w:rsidR="00EC3842" w:rsidRPr="00A808B4" w:rsidRDefault="00EC3842" w:rsidP="00EC3842">
            <w:pPr>
              <w:ind w:firstLine="176"/>
              <w:rPr>
                <w:sz w:val="15"/>
              </w:rPr>
            </w:pPr>
            <w:r w:rsidRPr="00A808B4">
              <w:rPr>
                <w:sz w:val="19"/>
              </w:rPr>
              <w:t xml:space="preserve">Amortissements et provisions </w:t>
            </w:r>
            <w:r w:rsidRPr="00A808B4">
              <w:rPr>
                <w:sz w:val="15"/>
              </w:rPr>
              <w:t>(1)</w:t>
            </w:r>
          </w:p>
        </w:tc>
        <w:tc>
          <w:tcPr>
            <w:tcW w:w="1301" w:type="dxa"/>
            <w:vAlign w:val="center"/>
          </w:tcPr>
          <w:p w:rsidR="00EC3842" w:rsidRPr="00A808B4" w:rsidRDefault="00EC3842" w:rsidP="00EC3842">
            <w:pPr>
              <w:rPr>
                <w:sz w:val="15"/>
              </w:rPr>
            </w:pPr>
          </w:p>
        </w:tc>
      </w:tr>
      <w:tr w:rsidR="00EC3842" w:rsidRPr="00A808B4" w:rsidTr="00EC3842">
        <w:trPr>
          <w:trHeight w:hRule="exact" w:val="227"/>
        </w:trPr>
        <w:tc>
          <w:tcPr>
            <w:tcW w:w="7301" w:type="dxa"/>
            <w:vAlign w:val="center"/>
          </w:tcPr>
          <w:p w:rsidR="00EC3842" w:rsidRPr="00A808B4" w:rsidRDefault="00EC3842" w:rsidP="00EC3842">
            <w:pPr>
              <w:ind w:firstLine="176"/>
              <w:rPr>
                <w:sz w:val="19"/>
              </w:rPr>
            </w:pPr>
            <w:r w:rsidRPr="00A808B4">
              <w:rPr>
                <w:sz w:val="19"/>
              </w:rPr>
              <w:t>Transfert de charges au compte de charges à répartir</w:t>
            </w:r>
          </w:p>
        </w:tc>
        <w:tc>
          <w:tcPr>
            <w:tcW w:w="1301" w:type="dxa"/>
            <w:vAlign w:val="center"/>
          </w:tcPr>
          <w:p w:rsidR="00EC3842" w:rsidRPr="00A808B4" w:rsidRDefault="00EC3842" w:rsidP="00EC3842">
            <w:pPr>
              <w:rPr>
                <w:sz w:val="19"/>
              </w:rPr>
            </w:pPr>
          </w:p>
        </w:tc>
      </w:tr>
      <w:tr w:rsidR="00EC3842" w:rsidRPr="00A808B4" w:rsidTr="00EC3842">
        <w:trPr>
          <w:trHeight w:hRule="exact" w:val="227"/>
        </w:trPr>
        <w:tc>
          <w:tcPr>
            <w:tcW w:w="7301" w:type="dxa"/>
            <w:vAlign w:val="center"/>
          </w:tcPr>
          <w:p w:rsidR="00EC3842" w:rsidRPr="00A808B4" w:rsidRDefault="00EC3842" w:rsidP="00EC3842">
            <w:pPr>
              <w:rPr>
                <w:sz w:val="19"/>
              </w:rPr>
            </w:pPr>
            <w:r w:rsidRPr="00A808B4">
              <w:rPr>
                <w:sz w:val="19"/>
              </w:rPr>
              <w:t>Résultat brut d’exploitation</w:t>
            </w:r>
          </w:p>
        </w:tc>
        <w:tc>
          <w:tcPr>
            <w:tcW w:w="1301" w:type="dxa"/>
            <w:vAlign w:val="center"/>
          </w:tcPr>
          <w:p w:rsidR="00EC3842" w:rsidRPr="00A808B4" w:rsidRDefault="00EC3842" w:rsidP="00EC3842">
            <w:pPr>
              <w:rPr>
                <w:sz w:val="19"/>
              </w:rPr>
            </w:pPr>
          </w:p>
        </w:tc>
      </w:tr>
      <w:tr w:rsidR="00EC3842" w:rsidRPr="00A808B4" w:rsidTr="00EC3842">
        <w:trPr>
          <w:trHeight w:hRule="exact" w:val="227"/>
        </w:trPr>
        <w:tc>
          <w:tcPr>
            <w:tcW w:w="7301" w:type="dxa"/>
            <w:vAlign w:val="center"/>
          </w:tcPr>
          <w:p w:rsidR="00EC3842" w:rsidRPr="00A808B4" w:rsidRDefault="00EC3842" w:rsidP="00EC3842">
            <w:pPr>
              <w:rPr>
                <w:sz w:val="19"/>
              </w:rPr>
            </w:pPr>
            <w:r w:rsidRPr="00A808B4">
              <w:rPr>
                <w:sz w:val="19"/>
              </w:rPr>
              <w:t>Moins : variation du besoin en fonds de roulement d’exploitation</w:t>
            </w:r>
          </w:p>
        </w:tc>
        <w:tc>
          <w:tcPr>
            <w:tcW w:w="1301" w:type="dxa"/>
            <w:vAlign w:val="center"/>
          </w:tcPr>
          <w:p w:rsidR="00EC3842" w:rsidRPr="00A808B4" w:rsidRDefault="00EC3842" w:rsidP="00EC3842">
            <w:pPr>
              <w:rPr>
                <w:sz w:val="19"/>
              </w:rPr>
            </w:pPr>
          </w:p>
        </w:tc>
      </w:tr>
      <w:tr w:rsidR="00EC3842" w:rsidRPr="00A808B4" w:rsidTr="00EC3842">
        <w:trPr>
          <w:trHeight w:hRule="exact" w:val="227"/>
        </w:trPr>
        <w:tc>
          <w:tcPr>
            <w:tcW w:w="7301" w:type="dxa"/>
            <w:vAlign w:val="center"/>
          </w:tcPr>
          <w:p w:rsidR="00EC3842" w:rsidRPr="00A808B4" w:rsidRDefault="00EC3842" w:rsidP="00EC3842">
            <w:pPr>
              <w:ind w:firstLine="601"/>
              <w:rPr>
                <w:sz w:val="19"/>
              </w:rPr>
            </w:pPr>
            <w:r w:rsidRPr="00A808B4">
              <w:rPr>
                <w:sz w:val="19"/>
              </w:rPr>
              <w:t>Stocks</w:t>
            </w:r>
          </w:p>
        </w:tc>
        <w:tc>
          <w:tcPr>
            <w:tcW w:w="1301" w:type="dxa"/>
            <w:vAlign w:val="center"/>
          </w:tcPr>
          <w:p w:rsidR="00EC3842" w:rsidRPr="00A808B4" w:rsidRDefault="00EC3842" w:rsidP="00EC3842">
            <w:pPr>
              <w:rPr>
                <w:sz w:val="19"/>
              </w:rPr>
            </w:pPr>
          </w:p>
        </w:tc>
      </w:tr>
      <w:tr w:rsidR="00EC3842" w:rsidRPr="00A808B4" w:rsidTr="00EC3842">
        <w:trPr>
          <w:trHeight w:hRule="exact" w:val="227"/>
        </w:trPr>
        <w:tc>
          <w:tcPr>
            <w:tcW w:w="7301" w:type="dxa"/>
            <w:vAlign w:val="center"/>
          </w:tcPr>
          <w:p w:rsidR="00EC3842" w:rsidRPr="00A808B4" w:rsidRDefault="00EC3842" w:rsidP="00EC3842">
            <w:pPr>
              <w:ind w:firstLine="601"/>
              <w:rPr>
                <w:sz w:val="19"/>
              </w:rPr>
            </w:pPr>
            <w:r w:rsidRPr="00A808B4">
              <w:rPr>
                <w:sz w:val="19"/>
              </w:rPr>
              <w:t>Créances d'exploitation</w:t>
            </w:r>
          </w:p>
        </w:tc>
        <w:tc>
          <w:tcPr>
            <w:tcW w:w="1301" w:type="dxa"/>
            <w:vAlign w:val="center"/>
          </w:tcPr>
          <w:p w:rsidR="00EC3842" w:rsidRPr="00A808B4" w:rsidRDefault="00EC3842" w:rsidP="00EC3842">
            <w:pPr>
              <w:rPr>
                <w:sz w:val="19"/>
              </w:rPr>
            </w:pPr>
          </w:p>
        </w:tc>
      </w:tr>
      <w:tr w:rsidR="00EC3842" w:rsidRPr="00A808B4" w:rsidTr="00EC3842">
        <w:trPr>
          <w:trHeight w:hRule="exact" w:val="227"/>
        </w:trPr>
        <w:tc>
          <w:tcPr>
            <w:tcW w:w="7301" w:type="dxa"/>
            <w:vAlign w:val="center"/>
          </w:tcPr>
          <w:p w:rsidR="00EC3842" w:rsidRPr="00A808B4" w:rsidRDefault="00EC3842" w:rsidP="00EC3842">
            <w:pPr>
              <w:ind w:firstLine="601"/>
              <w:rPr>
                <w:sz w:val="19"/>
              </w:rPr>
            </w:pPr>
            <w:r w:rsidRPr="00A808B4">
              <w:rPr>
                <w:sz w:val="19"/>
              </w:rPr>
              <w:t>Dettes d'exploitation</w:t>
            </w:r>
          </w:p>
        </w:tc>
        <w:tc>
          <w:tcPr>
            <w:tcW w:w="1301" w:type="dxa"/>
            <w:vAlign w:val="center"/>
          </w:tcPr>
          <w:p w:rsidR="00EC3842" w:rsidRPr="00A808B4" w:rsidRDefault="00EC3842" w:rsidP="00EC3842">
            <w:pPr>
              <w:rPr>
                <w:sz w:val="19"/>
              </w:rPr>
            </w:pPr>
          </w:p>
        </w:tc>
      </w:tr>
      <w:tr w:rsidR="00EC3842" w:rsidRPr="00A808B4" w:rsidTr="00EC3842">
        <w:trPr>
          <w:trHeight w:hRule="exact" w:val="227"/>
        </w:trPr>
        <w:tc>
          <w:tcPr>
            <w:tcW w:w="7301" w:type="dxa"/>
            <w:vAlign w:val="center"/>
          </w:tcPr>
          <w:p w:rsidR="00EC3842" w:rsidRPr="00A808B4" w:rsidRDefault="00EC3842" w:rsidP="00EC3842">
            <w:pPr>
              <w:keepNext/>
              <w:spacing w:after="0" w:line="240" w:lineRule="auto"/>
              <w:jc w:val="left"/>
              <w:outlineLvl w:val="1"/>
              <w:rPr>
                <w:rFonts w:eastAsia="Times New Roman" w:cs="Times New Roman"/>
                <w:i/>
                <w:sz w:val="20"/>
                <w:szCs w:val="20"/>
                <w:lang w:eastAsia="fr-FR"/>
              </w:rPr>
            </w:pPr>
            <w:r w:rsidRPr="00A808B4">
              <w:rPr>
                <w:rFonts w:eastAsia="Times New Roman" w:cs="Times New Roman"/>
                <w:i/>
                <w:sz w:val="20"/>
                <w:szCs w:val="20"/>
                <w:lang w:eastAsia="fr-FR"/>
              </w:rPr>
              <w:t>Flux net de trésorerie d’exploitation</w:t>
            </w:r>
          </w:p>
        </w:tc>
        <w:tc>
          <w:tcPr>
            <w:tcW w:w="1301" w:type="dxa"/>
            <w:vAlign w:val="center"/>
          </w:tcPr>
          <w:p w:rsidR="00EC3842" w:rsidRPr="00A808B4" w:rsidRDefault="00EC3842" w:rsidP="00EC3842">
            <w:pPr>
              <w:rPr>
                <w:sz w:val="19"/>
              </w:rPr>
            </w:pPr>
          </w:p>
        </w:tc>
      </w:tr>
      <w:tr w:rsidR="00EC3842" w:rsidRPr="00A808B4" w:rsidTr="00EC3842">
        <w:trPr>
          <w:trHeight w:hRule="exact" w:val="227"/>
        </w:trPr>
        <w:tc>
          <w:tcPr>
            <w:tcW w:w="7301" w:type="dxa"/>
            <w:vAlign w:val="center"/>
          </w:tcPr>
          <w:p w:rsidR="00EC3842" w:rsidRPr="00A808B4" w:rsidRDefault="00EC3842" w:rsidP="00EC3842">
            <w:pPr>
              <w:rPr>
                <w:sz w:val="15"/>
              </w:rPr>
            </w:pPr>
            <w:r w:rsidRPr="00A808B4">
              <w:rPr>
                <w:sz w:val="15"/>
              </w:rPr>
              <w:t>Autres encaissements ou décaissements liés é l'activité</w:t>
            </w:r>
          </w:p>
        </w:tc>
        <w:tc>
          <w:tcPr>
            <w:tcW w:w="1301" w:type="dxa"/>
            <w:vAlign w:val="center"/>
          </w:tcPr>
          <w:p w:rsidR="00EC3842" w:rsidRPr="00A808B4" w:rsidRDefault="00EC3842" w:rsidP="00EC3842">
            <w:pPr>
              <w:rPr>
                <w:sz w:val="25"/>
              </w:rPr>
            </w:pPr>
          </w:p>
        </w:tc>
      </w:tr>
      <w:tr w:rsidR="00EC3842" w:rsidRPr="00A808B4" w:rsidTr="00EC3842">
        <w:trPr>
          <w:trHeight w:hRule="exact" w:val="227"/>
        </w:trPr>
        <w:tc>
          <w:tcPr>
            <w:tcW w:w="7301" w:type="dxa"/>
            <w:vAlign w:val="center"/>
          </w:tcPr>
          <w:p w:rsidR="00EC3842" w:rsidRPr="00A808B4" w:rsidRDefault="00EC3842" w:rsidP="00EC3842">
            <w:pPr>
              <w:ind w:firstLine="172"/>
              <w:rPr>
                <w:sz w:val="19"/>
              </w:rPr>
            </w:pPr>
            <w:r w:rsidRPr="00A808B4">
              <w:rPr>
                <w:sz w:val="19"/>
              </w:rPr>
              <w:t>Frais financiers</w:t>
            </w:r>
          </w:p>
        </w:tc>
        <w:tc>
          <w:tcPr>
            <w:tcW w:w="1301" w:type="dxa"/>
            <w:vAlign w:val="center"/>
          </w:tcPr>
          <w:p w:rsidR="00EC3842" w:rsidRPr="00A808B4" w:rsidRDefault="00EC3842" w:rsidP="00EC3842">
            <w:pPr>
              <w:rPr>
                <w:sz w:val="19"/>
              </w:rPr>
            </w:pPr>
          </w:p>
        </w:tc>
      </w:tr>
      <w:tr w:rsidR="00EC3842" w:rsidRPr="00A808B4" w:rsidTr="00EC3842">
        <w:trPr>
          <w:trHeight w:hRule="exact" w:val="227"/>
        </w:trPr>
        <w:tc>
          <w:tcPr>
            <w:tcW w:w="7301" w:type="dxa"/>
            <w:vAlign w:val="center"/>
          </w:tcPr>
          <w:p w:rsidR="00EC3842" w:rsidRPr="00A808B4" w:rsidRDefault="00EC3842" w:rsidP="00EC3842">
            <w:pPr>
              <w:ind w:firstLine="172"/>
              <w:rPr>
                <w:sz w:val="19"/>
              </w:rPr>
            </w:pPr>
            <w:r w:rsidRPr="00A808B4">
              <w:rPr>
                <w:sz w:val="19"/>
              </w:rPr>
              <w:t>Produits financiers</w:t>
            </w:r>
          </w:p>
        </w:tc>
        <w:tc>
          <w:tcPr>
            <w:tcW w:w="1301" w:type="dxa"/>
            <w:vAlign w:val="center"/>
          </w:tcPr>
          <w:p w:rsidR="00EC3842" w:rsidRPr="00A808B4" w:rsidRDefault="00EC3842" w:rsidP="00EC3842">
            <w:pPr>
              <w:rPr>
                <w:sz w:val="19"/>
              </w:rPr>
            </w:pPr>
          </w:p>
        </w:tc>
      </w:tr>
      <w:tr w:rsidR="00EC3842" w:rsidRPr="00A808B4" w:rsidTr="00EC3842">
        <w:trPr>
          <w:trHeight w:hRule="exact" w:val="227"/>
        </w:trPr>
        <w:tc>
          <w:tcPr>
            <w:tcW w:w="7301" w:type="dxa"/>
            <w:vAlign w:val="center"/>
          </w:tcPr>
          <w:p w:rsidR="00EC3842" w:rsidRPr="00A808B4" w:rsidRDefault="00EC3842" w:rsidP="00EC3842">
            <w:pPr>
              <w:ind w:firstLine="172"/>
              <w:rPr>
                <w:sz w:val="19"/>
              </w:rPr>
            </w:pPr>
            <w:r w:rsidRPr="00A808B4">
              <w:rPr>
                <w:sz w:val="19"/>
              </w:rPr>
              <w:t>Impôt sur les sociétés, hors impôt sur les plus-values de cession</w:t>
            </w:r>
          </w:p>
        </w:tc>
        <w:tc>
          <w:tcPr>
            <w:tcW w:w="1301" w:type="dxa"/>
            <w:vAlign w:val="center"/>
          </w:tcPr>
          <w:p w:rsidR="00EC3842" w:rsidRPr="00A808B4" w:rsidRDefault="00EC3842" w:rsidP="00EC3842">
            <w:pPr>
              <w:rPr>
                <w:sz w:val="19"/>
              </w:rPr>
            </w:pPr>
          </w:p>
        </w:tc>
      </w:tr>
      <w:tr w:rsidR="00EC3842" w:rsidRPr="00A808B4" w:rsidTr="00EC3842">
        <w:trPr>
          <w:trHeight w:hRule="exact" w:val="227"/>
        </w:trPr>
        <w:tc>
          <w:tcPr>
            <w:tcW w:w="7301" w:type="dxa"/>
            <w:vAlign w:val="center"/>
          </w:tcPr>
          <w:p w:rsidR="00EC3842" w:rsidRPr="00A808B4" w:rsidRDefault="00EC3842" w:rsidP="00EC3842">
            <w:pPr>
              <w:ind w:firstLine="172"/>
              <w:rPr>
                <w:sz w:val="19"/>
              </w:rPr>
            </w:pPr>
            <w:r w:rsidRPr="00A808B4">
              <w:rPr>
                <w:sz w:val="19"/>
              </w:rPr>
              <w:t>Charges et produits exceptionnels liés à l’activité</w:t>
            </w:r>
          </w:p>
        </w:tc>
        <w:tc>
          <w:tcPr>
            <w:tcW w:w="1301" w:type="dxa"/>
            <w:vAlign w:val="center"/>
          </w:tcPr>
          <w:p w:rsidR="00EC3842" w:rsidRPr="00A808B4" w:rsidRDefault="00EC3842" w:rsidP="00EC3842">
            <w:pPr>
              <w:rPr>
                <w:sz w:val="19"/>
              </w:rPr>
            </w:pPr>
          </w:p>
        </w:tc>
      </w:tr>
      <w:tr w:rsidR="00EC3842" w:rsidRPr="00A808B4" w:rsidTr="00EC3842">
        <w:trPr>
          <w:trHeight w:hRule="exact" w:val="227"/>
        </w:trPr>
        <w:tc>
          <w:tcPr>
            <w:tcW w:w="7301" w:type="dxa"/>
            <w:vAlign w:val="center"/>
          </w:tcPr>
          <w:p w:rsidR="00EC3842" w:rsidRPr="00A808B4" w:rsidRDefault="00EC3842" w:rsidP="00EC3842">
            <w:pPr>
              <w:ind w:firstLine="172"/>
              <w:rPr>
                <w:sz w:val="19"/>
              </w:rPr>
            </w:pPr>
            <w:r w:rsidRPr="00A808B4">
              <w:rPr>
                <w:sz w:val="19"/>
              </w:rPr>
              <w:t>Autres créances liées à l'activité</w:t>
            </w:r>
          </w:p>
        </w:tc>
        <w:tc>
          <w:tcPr>
            <w:tcW w:w="1301" w:type="dxa"/>
            <w:vAlign w:val="center"/>
          </w:tcPr>
          <w:p w:rsidR="00EC3842" w:rsidRPr="00A808B4" w:rsidRDefault="00EC3842" w:rsidP="00EC3842">
            <w:pPr>
              <w:rPr>
                <w:sz w:val="19"/>
              </w:rPr>
            </w:pPr>
          </w:p>
        </w:tc>
      </w:tr>
      <w:tr w:rsidR="00EC3842" w:rsidRPr="00A808B4" w:rsidTr="00EC3842">
        <w:trPr>
          <w:trHeight w:hRule="exact" w:val="227"/>
        </w:trPr>
        <w:tc>
          <w:tcPr>
            <w:tcW w:w="7301" w:type="dxa"/>
            <w:vAlign w:val="center"/>
          </w:tcPr>
          <w:p w:rsidR="00EC3842" w:rsidRPr="00A808B4" w:rsidRDefault="00EC3842" w:rsidP="00EC3842">
            <w:pPr>
              <w:ind w:firstLine="172"/>
              <w:rPr>
                <w:sz w:val="19"/>
              </w:rPr>
            </w:pPr>
            <w:r w:rsidRPr="00A808B4">
              <w:rPr>
                <w:sz w:val="19"/>
              </w:rPr>
              <w:t>Autres dettes liées à l'activité</w:t>
            </w:r>
          </w:p>
        </w:tc>
        <w:tc>
          <w:tcPr>
            <w:tcW w:w="1301" w:type="dxa"/>
            <w:vAlign w:val="center"/>
          </w:tcPr>
          <w:p w:rsidR="00EC3842" w:rsidRPr="00A808B4" w:rsidRDefault="00EC3842" w:rsidP="00EC3842">
            <w:pPr>
              <w:rPr>
                <w:sz w:val="19"/>
              </w:rPr>
            </w:pPr>
          </w:p>
        </w:tc>
      </w:tr>
      <w:tr w:rsidR="00EC3842" w:rsidRPr="00A808B4" w:rsidTr="00EC3842">
        <w:trPr>
          <w:trHeight w:hRule="exact" w:val="227"/>
        </w:trPr>
        <w:tc>
          <w:tcPr>
            <w:tcW w:w="7301" w:type="dxa"/>
            <w:vAlign w:val="center"/>
          </w:tcPr>
          <w:p w:rsidR="00EC3842" w:rsidRPr="00A808B4" w:rsidRDefault="00EC3842" w:rsidP="00EC3842">
            <w:pPr>
              <w:keepNext/>
              <w:spacing w:after="0" w:line="240" w:lineRule="auto"/>
              <w:jc w:val="left"/>
              <w:outlineLvl w:val="1"/>
              <w:rPr>
                <w:rFonts w:eastAsia="Times New Roman" w:cs="Times New Roman"/>
                <w:i/>
                <w:sz w:val="20"/>
                <w:szCs w:val="20"/>
                <w:lang w:eastAsia="fr-FR"/>
              </w:rPr>
            </w:pPr>
            <w:r w:rsidRPr="00A808B4">
              <w:rPr>
                <w:rFonts w:eastAsia="Times New Roman" w:cs="Times New Roman"/>
                <w:i/>
                <w:sz w:val="20"/>
                <w:szCs w:val="20"/>
                <w:lang w:eastAsia="fr-FR"/>
              </w:rPr>
              <w:t>Flux net de trésorerie généré par l'activité</w:t>
            </w:r>
          </w:p>
        </w:tc>
        <w:tc>
          <w:tcPr>
            <w:tcW w:w="1301" w:type="dxa"/>
            <w:vAlign w:val="center"/>
          </w:tcPr>
          <w:p w:rsidR="00EC3842" w:rsidRPr="00A808B4" w:rsidRDefault="00EC3842" w:rsidP="00EC3842">
            <w:pPr>
              <w:rPr>
                <w:sz w:val="19"/>
              </w:rPr>
            </w:pPr>
          </w:p>
        </w:tc>
      </w:tr>
      <w:tr w:rsidR="00EC3842" w:rsidRPr="00A808B4" w:rsidTr="00EC3842">
        <w:trPr>
          <w:trHeight w:hRule="exact" w:val="227"/>
        </w:trPr>
        <w:tc>
          <w:tcPr>
            <w:tcW w:w="7301" w:type="dxa"/>
            <w:vAlign w:val="center"/>
          </w:tcPr>
          <w:p w:rsidR="00EC3842" w:rsidRPr="00A808B4" w:rsidRDefault="00EC3842" w:rsidP="00EC3842">
            <w:pPr>
              <w:keepNext/>
              <w:spacing w:after="0" w:line="240" w:lineRule="auto"/>
              <w:jc w:val="left"/>
              <w:outlineLvl w:val="0"/>
              <w:rPr>
                <w:rFonts w:eastAsia="Times New Roman" w:cs="Times New Roman"/>
                <w:b/>
                <w:sz w:val="20"/>
                <w:szCs w:val="20"/>
                <w:lang w:eastAsia="fr-FR"/>
              </w:rPr>
            </w:pPr>
            <w:r w:rsidRPr="00A808B4">
              <w:rPr>
                <w:rFonts w:eastAsia="Times New Roman" w:cs="Times New Roman"/>
                <w:b/>
                <w:sz w:val="20"/>
                <w:szCs w:val="20"/>
                <w:lang w:eastAsia="fr-FR"/>
              </w:rPr>
              <w:t>Flux de trésorerie liés aux opérations d'investissement</w:t>
            </w:r>
          </w:p>
        </w:tc>
        <w:tc>
          <w:tcPr>
            <w:tcW w:w="1301" w:type="dxa"/>
            <w:vAlign w:val="center"/>
          </w:tcPr>
          <w:p w:rsidR="00EC3842" w:rsidRPr="00A808B4" w:rsidRDefault="00EC3842" w:rsidP="00EC3842">
            <w:pPr>
              <w:rPr>
                <w:sz w:val="25"/>
              </w:rPr>
            </w:pPr>
          </w:p>
        </w:tc>
      </w:tr>
      <w:tr w:rsidR="00EC3842" w:rsidRPr="00A808B4" w:rsidTr="00EC3842">
        <w:trPr>
          <w:trHeight w:hRule="exact" w:val="227"/>
        </w:trPr>
        <w:tc>
          <w:tcPr>
            <w:tcW w:w="7301" w:type="dxa"/>
            <w:vAlign w:val="center"/>
          </w:tcPr>
          <w:p w:rsidR="00EC3842" w:rsidRPr="00A808B4" w:rsidRDefault="00EC3842" w:rsidP="00EC3842">
            <w:pPr>
              <w:rPr>
                <w:sz w:val="19"/>
              </w:rPr>
            </w:pPr>
            <w:r w:rsidRPr="00A808B4">
              <w:rPr>
                <w:sz w:val="19"/>
              </w:rPr>
              <w:t>Acquisitions d'immobilisations</w:t>
            </w:r>
          </w:p>
        </w:tc>
        <w:tc>
          <w:tcPr>
            <w:tcW w:w="1301" w:type="dxa"/>
            <w:vAlign w:val="center"/>
          </w:tcPr>
          <w:p w:rsidR="00EC3842" w:rsidRPr="00A808B4" w:rsidRDefault="00EC3842" w:rsidP="00EC3842">
            <w:pPr>
              <w:rPr>
                <w:sz w:val="19"/>
              </w:rPr>
            </w:pPr>
          </w:p>
        </w:tc>
      </w:tr>
      <w:tr w:rsidR="00EC3842" w:rsidRPr="00A808B4" w:rsidTr="00EC3842">
        <w:trPr>
          <w:trHeight w:hRule="exact" w:val="227"/>
        </w:trPr>
        <w:tc>
          <w:tcPr>
            <w:tcW w:w="7301" w:type="dxa"/>
            <w:vAlign w:val="center"/>
          </w:tcPr>
          <w:p w:rsidR="00EC3842" w:rsidRPr="00A808B4" w:rsidRDefault="00EC3842" w:rsidP="00EC3842">
            <w:pPr>
              <w:rPr>
                <w:sz w:val="19"/>
              </w:rPr>
            </w:pPr>
            <w:r w:rsidRPr="00A808B4">
              <w:rPr>
                <w:sz w:val="19"/>
              </w:rPr>
              <w:t>Cessions d'immobilisations nettes d'impôts</w:t>
            </w:r>
          </w:p>
        </w:tc>
        <w:tc>
          <w:tcPr>
            <w:tcW w:w="1301" w:type="dxa"/>
            <w:vAlign w:val="center"/>
          </w:tcPr>
          <w:p w:rsidR="00EC3842" w:rsidRPr="00A808B4" w:rsidRDefault="00EC3842" w:rsidP="00EC3842">
            <w:pPr>
              <w:rPr>
                <w:sz w:val="19"/>
              </w:rPr>
            </w:pPr>
          </w:p>
        </w:tc>
      </w:tr>
      <w:tr w:rsidR="00EC3842" w:rsidRPr="00A808B4" w:rsidTr="00EC3842">
        <w:trPr>
          <w:trHeight w:hRule="exact" w:val="227"/>
        </w:trPr>
        <w:tc>
          <w:tcPr>
            <w:tcW w:w="7301" w:type="dxa"/>
            <w:vAlign w:val="center"/>
          </w:tcPr>
          <w:p w:rsidR="00EC3842" w:rsidRPr="00A808B4" w:rsidRDefault="00EC3842" w:rsidP="00EC3842">
            <w:pPr>
              <w:rPr>
                <w:sz w:val="19"/>
              </w:rPr>
            </w:pPr>
            <w:r w:rsidRPr="00A808B4">
              <w:rPr>
                <w:sz w:val="19"/>
              </w:rPr>
              <w:t>Réduction d'immobilisations financières</w:t>
            </w:r>
          </w:p>
        </w:tc>
        <w:tc>
          <w:tcPr>
            <w:tcW w:w="1301" w:type="dxa"/>
            <w:vAlign w:val="center"/>
          </w:tcPr>
          <w:p w:rsidR="00EC3842" w:rsidRPr="00A808B4" w:rsidRDefault="00EC3842" w:rsidP="00EC3842">
            <w:pPr>
              <w:rPr>
                <w:sz w:val="19"/>
              </w:rPr>
            </w:pPr>
          </w:p>
        </w:tc>
      </w:tr>
      <w:tr w:rsidR="00EC3842" w:rsidRPr="00A808B4" w:rsidTr="00EC3842">
        <w:trPr>
          <w:trHeight w:hRule="exact" w:val="227"/>
        </w:trPr>
        <w:tc>
          <w:tcPr>
            <w:tcW w:w="7301" w:type="dxa"/>
            <w:vAlign w:val="center"/>
          </w:tcPr>
          <w:p w:rsidR="00EC3842" w:rsidRPr="00A808B4" w:rsidRDefault="00EC3842" w:rsidP="00EC3842">
            <w:pPr>
              <w:rPr>
                <w:sz w:val="19"/>
              </w:rPr>
            </w:pPr>
            <w:r w:rsidRPr="00A808B4">
              <w:rPr>
                <w:sz w:val="19"/>
              </w:rPr>
              <w:t>Variation des dettes et créances sur immobilisations</w:t>
            </w:r>
          </w:p>
        </w:tc>
        <w:tc>
          <w:tcPr>
            <w:tcW w:w="1301" w:type="dxa"/>
            <w:vAlign w:val="center"/>
          </w:tcPr>
          <w:p w:rsidR="00EC3842" w:rsidRPr="00A808B4" w:rsidRDefault="00EC3842" w:rsidP="00EC3842">
            <w:pPr>
              <w:rPr>
                <w:sz w:val="19"/>
              </w:rPr>
            </w:pPr>
          </w:p>
        </w:tc>
      </w:tr>
      <w:tr w:rsidR="00EC3842" w:rsidRPr="00A808B4" w:rsidTr="00EC3842">
        <w:trPr>
          <w:trHeight w:hRule="exact" w:val="227"/>
        </w:trPr>
        <w:tc>
          <w:tcPr>
            <w:tcW w:w="7301" w:type="dxa"/>
            <w:vAlign w:val="center"/>
          </w:tcPr>
          <w:p w:rsidR="00EC3842" w:rsidRPr="00A808B4" w:rsidRDefault="00EC3842" w:rsidP="00EC3842">
            <w:pPr>
              <w:rPr>
                <w:i/>
              </w:rPr>
            </w:pPr>
            <w:r w:rsidRPr="00A808B4">
              <w:rPr>
                <w:i/>
              </w:rPr>
              <w:t>Flux net de trésorerie lié aux opérations d'investissement</w:t>
            </w:r>
          </w:p>
        </w:tc>
        <w:tc>
          <w:tcPr>
            <w:tcW w:w="1301" w:type="dxa"/>
            <w:vAlign w:val="center"/>
          </w:tcPr>
          <w:p w:rsidR="00EC3842" w:rsidRPr="00A808B4" w:rsidRDefault="00EC3842" w:rsidP="00EC3842">
            <w:pPr>
              <w:rPr>
                <w:sz w:val="19"/>
              </w:rPr>
            </w:pPr>
          </w:p>
        </w:tc>
      </w:tr>
      <w:tr w:rsidR="00EC3842" w:rsidRPr="00A808B4" w:rsidTr="00EC3842">
        <w:trPr>
          <w:trHeight w:hRule="exact" w:val="227"/>
        </w:trPr>
        <w:tc>
          <w:tcPr>
            <w:tcW w:w="7301" w:type="dxa"/>
            <w:vAlign w:val="center"/>
          </w:tcPr>
          <w:p w:rsidR="00EC3842" w:rsidRPr="00A808B4" w:rsidRDefault="00EC3842" w:rsidP="00EC3842">
            <w:pPr>
              <w:keepNext/>
              <w:spacing w:after="0" w:line="240" w:lineRule="auto"/>
              <w:jc w:val="left"/>
              <w:outlineLvl w:val="0"/>
              <w:rPr>
                <w:rFonts w:eastAsia="Times New Roman" w:cs="Times New Roman"/>
                <w:b/>
                <w:sz w:val="20"/>
                <w:szCs w:val="20"/>
                <w:lang w:eastAsia="fr-FR"/>
              </w:rPr>
            </w:pPr>
            <w:r w:rsidRPr="00A808B4">
              <w:rPr>
                <w:rFonts w:eastAsia="Times New Roman" w:cs="Times New Roman"/>
                <w:b/>
                <w:sz w:val="20"/>
                <w:szCs w:val="20"/>
                <w:lang w:eastAsia="fr-FR"/>
              </w:rPr>
              <w:t>Flux de trésorerie liés aux opérations de financement</w:t>
            </w:r>
          </w:p>
        </w:tc>
        <w:tc>
          <w:tcPr>
            <w:tcW w:w="1301" w:type="dxa"/>
            <w:vAlign w:val="center"/>
          </w:tcPr>
          <w:p w:rsidR="00EC3842" w:rsidRPr="00A808B4" w:rsidRDefault="00EC3842" w:rsidP="00EC3842">
            <w:pPr>
              <w:rPr>
                <w:sz w:val="25"/>
              </w:rPr>
            </w:pPr>
          </w:p>
        </w:tc>
      </w:tr>
      <w:tr w:rsidR="00EC3842" w:rsidRPr="00A808B4" w:rsidTr="00EC3842">
        <w:trPr>
          <w:trHeight w:hRule="exact" w:val="227"/>
        </w:trPr>
        <w:tc>
          <w:tcPr>
            <w:tcW w:w="7301" w:type="dxa"/>
            <w:vAlign w:val="center"/>
          </w:tcPr>
          <w:p w:rsidR="00EC3842" w:rsidRPr="00A808B4" w:rsidRDefault="00EC3842" w:rsidP="00EC3842">
            <w:pPr>
              <w:rPr>
                <w:sz w:val="19"/>
              </w:rPr>
            </w:pPr>
            <w:r w:rsidRPr="00A808B4">
              <w:rPr>
                <w:sz w:val="19"/>
              </w:rPr>
              <w:t>Dividendes versés</w:t>
            </w:r>
          </w:p>
        </w:tc>
        <w:tc>
          <w:tcPr>
            <w:tcW w:w="1301" w:type="dxa"/>
            <w:vAlign w:val="center"/>
          </w:tcPr>
          <w:p w:rsidR="00EC3842" w:rsidRPr="00A808B4" w:rsidRDefault="00EC3842" w:rsidP="00EC3842">
            <w:pPr>
              <w:rPr>
                <w:sz w:val="19"/>
              </w:rPr>
            </w:pPr>
          </w:p>
        </w:tc>
      </w:tr>
      <w:tr w:rsidR="00EC3842" w:rsidRPr="00A808B4" w:rsidTr="00EC3842">
        <w:trPr>
          <w:trHeight w:hRule="exact" w:val="227"/>
        </w:trPr>
        <w:tc>
          <w:tcPr>
            <w:tcW w:w="7301" w:type="dxa"/>
            <w:vAlign w:val="center"/>
          </w:tcPr>
          <w:p w:rsidR="00EC3842" w:rsidRPr="00A808B4" w:rsidRDefault="00EC3842" w:rsidP="00EC3842">
            <w:pPr>
              <w:rPr>
                <w:sz w:val="19"/>
              </w:rPr>
            </w:pPr>
            <w:r w:rsidRPr="00A808B4">
              <w:rPr>
                <w:sz w:val="19"/>
              </w:rPr>
              <w:t>Incidence des variations de capital</w:t>
            </w:r>
          </w:p>
        </w:tc>
        <w:tc>
          <w:tcPr>
            <w:tcW w:w="1301" w:type="dxa"/>
            <w:vAlign w:val="center"/>
          </w:tcPr>
          <w:p w:rsidR="00EC3842" w:rsidRPr="00A808B4" w:rsidRDefault="00EC3842" w:rsidP="00EC3842">
            <w:pPr>
              <w:rPr>
                <w:sz w:val="19"/>
              </w:rPr>
            </w:pPr>
          </w:p>
        </w:tc>
      </w:tr>
      <w:tr w:rsidR="00EC3842" w:rsidRPr="00A808B4" w:rsidTr="00EC3842">
        <w:trPr>
          <w:trHeight w:hRule="exact" w:val="227"/>
        </w:trPr>
        <w:tc>
          <w:tcPr>
            <w:tcW w:w="7301" w:type="dxa"/>
            <w:vAlign w:val="center"/>
          </w:tcPr>
          <w:p w:rsidR="00EC3842" w:rsidRPr="00A808B4" w:rsidRDefault="00EC3842" w:rsidP="00EC3842">
            <w:pPr>
              <w:rPr>
                <w:sz w:val="19"/>
              </w:rPr>
            </w:pPr>
            <w:r w:rsidRPr="00A808B4">
              <w:rPr>
                <w:sz w:val="19"/>
              </w:rPr>
              <w:t>Émission d'emprunts</w:t>
            </w:r>
          </w:p>
        </w:tc>
        <w:tc>
          <w:tcPr>
            <w:tcW w:w="1301" w:type="dxa"/>
            <w:vAlign w:val="center"/>
          </w:tcPr>
          <w:p w:rsidR="00EC3842" w:rsidRPr="00A808B4" w:rsidRDefault="00EC3842" w:rsidP="00EC3842">
            <w:pPr>
              <w:rPr>
                <w:sz w:val="19"/>
              </w:rPr>
            </w:pPr>
          </w:p>
        </w:tc>
      </w:tr>
      <w:tr w:rsidR="00EC3842" w:rsidRPr="00A808B4" w:rsidTr="00EC3842">
        <w:trPr>
          <w:trHeight w:hRule="exact" w:val="227"/>
        </w:trPr>
        <w:tc>
          <w:tcPr>
            <w:tcW w:w="7301" w:type="dxa"/>
            <w:vAlign w:val="center"/>
          </w:tcPr>
          <w:p w:rsidR="00EC3842" w:rsidRPr="00A808B4" w:rsidRDefault="00EC3842" w:rsidP="00EC3842">
            <w:pPr>
              <w:rPr>
                <w:sz w:val="19"/>
              </w:rPr>
            </w:pPr>
            <w:r w:rsidRPr="00A808B4">
              <w:rPr>
                <w:sz w:val="19"/>
              </w:rPr>
              <w:t>Remboursements d'emprunts</w:t>
            </w:r>
          </w:p>
        </w:tc>
        <w:tc>
          <w:tcPr>
            <w:tcW w:w="1301" w:type="dxa"/>
            <w:vAlign w:val="center"/>
          </w:tcPr>
          <w:p w:rsidR="00EC3842" w:rsidRPr="00A808B4" w:rsidRDefault="00EC3842" w:rsidP="00EC3842">
            <w:pPr>
              <w:rPr>
                <w:sz w:val="19"/>
              </w:rPr>
            </w:pPr>
          </w:p>
        </w:tc>
      </w:tr>
      <w:tr w:rsidR="00EC3842" w:rsidRPr="00A808B4" w:rsidTr="00EC3842">
        <w:trPr>
          <w:trHeight w:hRule="exact" w:val="227"/>
        </w:trPr>
        <w:tc>
          <w:tcPr>
            <w:tcW w:w="7301" w:type="dxa"/>
            <w:vAlign w:val="center"/>
          </w:tcPr>
          <w:p w:rsidR="00EC3842" w:rsidRPr="00A808B4" w:rsidRDefault="00EC3842" w:rsidP="00EC3842">
            <w:pPr>
              <w:rPr>
                <w:sz w:val="19"/>
              </w:rPr>
            </w:pPr>
            <w:r w:rsidRPr="00A808B4">
              <w:rPr>
                <w:sz w:val="19"/>
              </w:rPr>
              <w:t>Subventions d'investissements reçues</w:t>
            </w:r>
          </w:p>
        </w:tc>
        <w:tc>
          <w:tcPr>
            <w:tcW w:w="1301" w:type="dxa"/>
            <w:vAlign w:val="center"/>
          </w:tcPr>
          <w:p w:rsidR="00EC3842" w:rsidRPr="00A808B4" w:rsidRDefault="00EC3842" w:rsidP="00EC3842">
            <w:pPr>
              <w:rPr>
                <w:sz w:val="19"/>
              </w:rPr>
            </w:pPr>
          </w:p>
        </w:tc>
      </w:tr>
      <w:tr w:rsidR="00EC3842" w:rsidRPr="00A808B4" w:rsidTr="00EC3842">
        <w:trPr>
          <w:trHeight w:hRule="exact" w:val="227"/>
        </w:trPr>
        <w:tc>
          <w:tcPr>
            <w:tcW w:w="7301" w:type="dxa"/>
            <w:vAlign w:val="center"/>
          </w:tcPr>
          <w:p w:rsidR="00EC3842" w:rsidRPr="00A808B4" w:rsidRDefault="00EC3842" w:rsidP="00EC3842">
            <w:pPr>
              <w:rPr>
                <w:i/>
              </w:rPr>
            </w:pPr>
            <w:r w:rsidRPr="00A808B4">
              <w:rPr>
                <w:i/>
              </w:rPr>
              <w:t>Flux net de trésorerie lié aux opérations de financement</w:t>
            </w:r>
          </w:p>
        </w:tc>
        <w:tc>
          <w:tcPr>
            <w:tcW w:w="1301" w:type="dxa"/>
            <w:vAlign w:val="center"/>
          </w:tcPr>
          <w:p w:rsidR="00EC3842" w:rsidRPr="00A808B4" w:rsidRDefault="00EC3842" w:rsidP="00EC3842">
            <w:pPr>
              <w:rPr>
                <w:i/>
                <w:sz w:val="21"/>
              </w:rPr>
            </w:pPr>
          </w:p>
        </w:tc>
      </w:tr>
      <w:tr w:rsidR="00EC3842" w:rsidRPr="00A808B4" w:rsidTr="00EC3842">
        <w:trPr>
          <w:trHeight w:hRule="exact" w:val="227"/>
        </w:trPr>
        <w:tc>
          <w:tcPr>
            <w:tcW w:w="7301" w:type="dxa"/>
            <w:vAlign w:val="center"/>
          </w:tcPr>
          <w:p w:rsidR="00EC3842" w:rsidRPr="00A808B4" w:rsidRDefault="00EC3842" w:rsidP="00EC3842">
            <w:pPr>
              <w:rPr>
                <w:i/>
                <w:sz w:val="21"/>
              </w:rPr>
            </w:pPr>
          </w:p>
        </w:tc>
        <w:tc>
          <w:tcPr>
            <w:tcW w:w="1301" w:type="dxa"/>
            <w:vAlign w:val="center"/>
          </w:tcPr>
          <w:p w:rsidR="00EC3842" w:rsidRPr="00A808B4" w:rsidRDefault="00EC3842" w:rsidP="00EC3842">
            <w:pPr>
              <w:rPr>
                <w:i/>
                <w:sz w:val="21"/>
              </w:rPr>
            </w:pPr>
          </w:p>
        </w:tc>
      </w:tr>
      <w:tr w:rsidR="00EC3842" w:rsidRPr="00A808B4" w:rsidTr="00EC3842">
        <w:trPr>
          <w:trHeight w:hRule="exact" w:val="227"/>
        </w:trPr>
        <w:tc>
          <w:tcPr>
            <w:tcW w:w="7301" w:type="dxa"/>
            <w:vAlign w:val="center"/>
          </w:tcPr>
          <w:p w:rsidR="00EC3842" w:rsidRPr="00A808B4" w:rsidRDefault="00EC3842" w:rsidP="00EC3842">
            <w:pPr>
              <w:keepNext/>
              <w:spacing w:after="0" w:line="240" w:lineRule="auto"/>
              <w:jc w:val="left"/>
              <w:outlineLvl w:val="0"/>
              <w:rPr>
                <w:rFonts w:eastAsia="Times New Roman" w:cs="Times New Roman"/>
                <w:b/>
                <w:sz w:val="20"/>
                <w:szCs w:val="20"/>
                <w:lang w:eastAsia="fr-FR"/>
              </w:rPr>
            </w:pPr>
            <w:r w:rsidRPr="00A808B4">
              <w:rPr>
                <w:rFonts w:eastAsia="Times New Roman" w:cs="Times New Roman"/>
                <w:b/>
                <w:sz w:val="20"/>
                <w:szCs w:val="20"/>
                <w:lang w:eastAsia="fr-FR"/>
              </w:rPr>
              <w:t>Variation de trésorerie</w:t>
            </w:r>
          </w:p>
        </w:tc>
        <w:tc>
          <w:tcPr>
            <w:tcW w:w="1301" w:type="dxa"/>
            <w:vAlign w:val="center"/>
          </w:tcPr>
          <w:p w:rsidR="00EC3842" w:rsidRPr="00A808B4" w:rsidRDefault="00EC3842" w:rsidP="00EC3842">
            <w:pPr>
              <w:rPr>
                <w:sz w:val="25"/>
              </w:rPr>
            </w:pPr>
          </w:p>
        </w:tc>
      </w:tr>
      <w:tr w:rsidR="00EC3842" w:rsidRPr="00A808B4" w:rsidTr="00EC3842">
        <w:trPr>
          <w:trHeight w:hRule="exact" w:val="227"/>
        </w:trPr>
        <w:tc>
          <w:tcPr>
            <w:tcW w:w="7301" w:type="dxa"/>
            <w:vAlign w:val="center"/>
          </w:tcPr>
          <w:p w:rsidR="00EC3842" w:rsidRPr="00A808B4" w:rsidRDefault="00EC3842" w:rsidP="00EC3842">
            <w:pPr>
              <w:rPr>
                <w:sz w:val="19"/>
              </w:rPr>
            </w:pPr>
            <w:r w:rsidRPr="00A808B4">
              <w:rPr>
                <w:sz w:val="19"/>
              </w:rPr>
              <w:t>Trésorerie d'ouverture</w:t>
            </w:r>
          </w:p>
        </w:tc>
        <w:tc>
          <w:tcPr>
            <w:tcW w:w="1301" w:type="dxa"/>
            <w:vAlign w:val="center"/>
          </w:tcPr>
          <w:p w:rsidR="00EC3842" w:rsidRPr="00A808B4" w:rsidRDefault="00EC3842" w:rsidP="00EC3842">
            <w:pPr>
              <w:rPr>
                <w:sz w:val="19"/>
              </w:rPr>
            </w:pPr>
          </w:p>
        </w:tc>
      </w:tr>
      <w:tr w:rsidR="00EC3842" w:rsidRPr="00A808B4" w:rsidTr="00EC3842">
        <w:trPr>
          <w:trHeight w:hRule="exact" w:val="227"/>
        </w:trPr>
        <w:tc>
          <w:tcPr>
            <w:tcW w:w="7301" w:type="dxa"/>
            <w:vAlign w:val="center"/>
          </w:tcPr>
          <w:p w:rsidR="00EC3842" w:rsidRPr="00A808B4" w:rsidRDefault="00EC3842" w:rsidP="00EC3842">
            <w:pPr>
              <w:rPr>
                <w:sz w:val="19"/>
              </w:rPr>
            </w:pPr>
            <w:r w:rsidRPr="00A808B4">
              <w:rPr>
                <w:sz w:val="19"/>
              </w:rPr>
              <w:t>Trésorerie de clôture</w:t>
            </w:r>
          </w:p>
        </w:tc>
        <w:tc>
          <w:tcPr>
            <w:tcW w:w="1301" w:type="dxa"/>
            <w:vAlign w:val="center"/>
          </w:tcPr>
          <w:p w:rsidR="00EC3842" w:rsidRPr="00A808B4" w:rsidRDefault="00EC3842" w:rsidP="00EC3842">
            <w:pPr>
              <w:rPr>
                <w:sz w:val="19"/>
              </w:rPr>
            </w:pPr>
          </w:p>
        </w:tc>
      </w:tr>
      <w:tr w:rsidR="00EC3842" w:rsidRPr="00A808B4" w:rsidTr="00EC3842">
        <w:trPr>
          <w:trHeight w:hRule="exact" w:val="227"/>
        </w:trPr>
        <w:tc>
          <w:tcPr>
            <w:tcW w:w="8602" w:type="dxa"/>
            <w:gridSpan w:val="2"/>
            <w:vAlign w:val="center"/>
          </w:tcPr>
          <w:p w:rsidR="00EC3842" w:rsidRPr="00A808B4" w:rsidRDefault="00EC3842" w:rsidP="00EC3842">
            <w:pPr>
              <w:rPr>
                <w:sz w:val="15"/>
              </w:rPr>
            </w:pPr>
            <w:r w:rsidRPr="00A808B4">
              <w:rPr>
                <w:sz w:val="15"/>
              </w:rPr>
              <w:t>(1) À l'exclusion des provisions sur actif circulant</w:t>
            </w:r>
          </w:p>
        </w:tc>
      </w:tr>
    </w:tbl>
    <w:p w:rsidR="00EC3842" w:rsidRPr="00A808B4" w:rsidRDefault="00EC3842" w:rsidP="00EC3842">
      <w:pPr>
        <w:rPr>
          <w:rFonts w:ascii="Arial" w:hAnsi="Arial" w:cs="Arial"/>
          <w:b/>
          <w:sz w:val="28"/>
          <w:szCs w:val="28"/>
          <w:u w:val="single"/>
        </w:rPr>
      </w:pPr>
    </w:p>
    <w:p w:rsidR="00EC3842" w:rsidRPr="00A808B4" w:rsidRDefault="00EC3842" w:rsidP="00EC3842">
      <w:pPr>
        <w:rPr>
          <w:rFonts w:cs="Arial"/>
          <w:b/>
          <w:sz w:val="18"/>
          <w:szCs w:val="18"/>
          <w:u w:val="single"/>
        </w:rPr>
      </w:pPr>
    </w:p>
    <w:p w:rsidR="00EC3842" w:rsidRPr="00A808B4" w:rsidRDefault="00EC3842" w:rsidP="00EC3842">
      <w:pPr>
        <w:ind w:left="1416"/>
        <w:contextualSpacing/>
        <w:rPr>
          <w:sz w:val="18"/>
          <w:szCs w:val="18"/>
          <w:u w:val="single"/>
        </w:rPr>
      </w:pPr>
    </w:p>
    <w:p w:rsidR="00EC3842" w:rsidRPr="00A808B4" w:rsidRDefault="00EC3842" w:rsidP="00EC3842">
      <w:pPr>
        <w:rPr>
          <w:rFonts w:cs="Arial"/>
          <w:sz w:val="18"/>
          <w:szCs w:val="18"/>
          <w:u w:val="single"/>
        </w:rPr>
      </w:pPr>
    </w:p>
    <w:p w:rsidR="00446DCA" w:rsidRDefault="00446DCA" w:rsidP="00446DCA">
      <w:pPr>
        <w:rPr>
          <w:rFonts w:cs="Arial"/>
          <w:b/>
          <w:sz w:val="18"/>
          <w:szCs w:val="18"/>
          <w:u w:val="single"/>
        </w:rPr>
      </w:pPr>
    </w:p>
    <w:p w:rsidR="00F51D28" w:rsidRDefault="00F51D28" w:rsidP="00F51D28">
      <w:pPr>
        <w:autoSpaceDE w:val="0"/>
        <w:autoSpaceDN w:val="0"/>
        <w:adjustRightInd w:val="0"/>
        <w:rPr>
          <w:rFonts w:cs="Arial"/>
          <w:b/>
          <w:bCs/>
          <w:color w:val="000000"/>
          <w:sz w:val="20"/>
          <w:szCs w:val="18"/>
          <w:u w:val="single"/>
          <w:lang w:eastAsia="zh-TW" w:bidi="he-IL"/>
        </w:rPr>
      </w:pPr>
    </w:p>
    <w:p w:rsidR="00F51D28" w:rsidRDefault="00F51D28" w:rsidP="00F51D28">
      <w:pPr>
        <w:autoSpaceDE w:val="0"/>
        <w:autoSpaceDN w:val="0"/>
        <w:adjustRightInd w:val="0"/>
        <w:rPr>
          <w:rFonts w:cs="Arial"/>
          <w:b/>
          <w:bCs/>
          <w:color w:val="000000"/>
          <w:sz w:val="20"/>
          <w:szCs w:val="18"/>
          <w:u w:val="single"/>
          <w:lang w:eastAsia="zh-TW" w:bidi="he-IL"/>
        </w:rPr>
      </w:pPr>
    </w:p>
    <w:p w:rsidR="00F51D28" w:rsidRDefault="00F51D28" w:rsidP="00F51D28">
      <w:pPr>
        <w:autoSpaceDE w:val="0"/>
        <w:autoSpaceDN w:val="0"/>
        <w:adjustRightInd w:val="0"/>
        <w:rPr>
          <w:rFonts w:cs="Arial"/>
          <w:b/>
          <w:bCs/>
          <w:color w:val="000000"/>
          <w:sz w:val="20"/>
          <w:szCs w:val="18"/>
          <w:u w:val="single"/>
          <w:lang w:eastAsia="zh-TW" w:bidi="he-IL"/>
        </w:rPr>
      </w:pPr>
    </w:p>
    <w:p w:rsidR="00F51D28" w:rsidRDefault="00F51D28" w:rsidP="00F51D28">
      <w:pPr>
        <w:autoSpaceDE w:val="0"/>
        <w:autoSpaceDN w:val="0"/>
        <w:adjustRightInd w:val="0"/>
        <w:rPr>
          <w:rFonts w:cs="Arial"/>
          <w:b/>
          <w:bCs/>
          <w:color w:val="000000"/>
          <w:sz w:val="20"/>
          <w:szCs w:val="18"/>
          <w:u w:val="single"/>
          <w:lang w:eastAsia="zh-TW" w:bidi="he-IL"/>
        </w:rPr>
      </w:pPr>
    </w:p>
    <w:p w:rsidR="00F51D28" w:rsidRDefault="00F51D28" w:rsidP="00F51D28">
      <w:pPr>
        <w:autoSpaceDE w:val="0"/>
        <w:autoSpaceDN w:val="0"/>
        <w:adjustRightInd w:val="0"/>
        <w:rPr>
          <w:rFonts w:cs="Arial"/>
          <w:b/>
          <w:bCs/>
          <w:color w:val="000000"/>
          <w:sz w:val="20"/>
          <w:szCs w:val="18"/>
          <w:u w:val="single"/>
          <w:lang w:eastAsia="zh-TW" w:bidi="he-IL"/>
        </w:rPr>
      </w:pPr>
    </w:p>
    <w:p w:rsidR="00F51D28" w:rsidRDefault="00F51D28" w:rsidP="00F51D28">
      <w:pPr>
        <w:autoSpaceDE w:val="0"/>
        <w:autoSpaceDN w:val="0"/>
        <w:adjustRightInd w:val="0"/>
        <w:rPr>
          <w:rFonts w:cs="Arial"/>
          <w:b/>
          <w:bCs/>
          <w:color w:val="000000"/>
          <w:sz w:val="20"/>
          <w:szCs w:val="18"/>
          <w:u w:val="single"/>
          <w:lang w:eastAsia="zh-TW" w:bidi="he-IL"/>
        </w:rPr>
      </w:pPr>
    </w:p>
    <w:p w:rsidR="00F51D28" w:rsidRPr="00F51D28" w:rsidRDefault="00F51D28" w:rsidP="00F51D28">
      <w:pPr>
        <w:autoSpaceDE w:val="0"/>
        <w:autoSpaceDN w:val="0"/>
        <w:adjustRightInd w:val="0"/>
        <w:jc w:val="center"/>
        <w:rPr>
          <w:rFonts w:cs="Arial"/>
          <w:b/>
          <w:bCs/>
          <w:color w:val="000000"/>
          <w:sz w:val="44"/>
          <w:szCs w:val="18"/>
          <w:u w:val="single"/>
          <w:lang w:eastAsia="zh-TW" w:bidi="he-IL"/>
        </w:rPr>
      </w:pPr>
      <w:r w:rsidRPr="00F51D28">
        <w:rPr>
          <w:rFonts w:cs="Arial"/>
          <w:b/>
          <w:bCs/>
          <w:color w:val="000000"/>
          <w:sz w:val="44"/>
          <w:szCs w:val="18"/>
          <w:u w:val="single"/>
          <w:lang w:eastAsia="zh-TW" w:bidi="he-IL"/>
        </w:rPr>
        <w:t>EXERCICES</w:t>
      </w:r>
    </w:p>
    <w:p w:rsidR="00F51D28" w:rsidRDefault="00F51D28" w:rsidP="00F51D28">
      <w:pPr>
        <w:autoSpaceDE w:val="0"/>
        <w:autoSpaceDN w:val="0"/>
        <w:adjustRightInd w:val="0"/>
        <w:rPr>
          <w:rFonts w:cs="Arial"/>
          <w:b/>
          <w:bCs/>
          <w:color w:val="000000"/>
          <w:sz w:val="20"/>
          <w:szCs w:val="18"/>
          <w:u w:val="single"/>
          <w:lang w:eastAsia="zh-TW" w:bidi="he-IL"/>
        </w:rPr>
      </w:pPr>
      <w:r>
        <w:rPr>
          <w:rFonts w:cs="Arial"/>
          <w:b/>
          <w:bCs/>
          <w:color w:val="000000"/>
          <w:sz w:val="20"/>
          <w:szCs w:val="18"/>
          <w:u w:val="single"/>
          <w:lang w:eastAsia="zh-TW" w:bidi="he-IL"/>
        </w:rPr>
        <w:t>EXERCICE 1</w:t>
      </w:r>
    </w:p>
    <w:p w:rsidR="00F51D28" w:rsidRPr="00F70274" w:rsidRDefault="00F51D28" w:rsidP="00F51D28">
      <w:pPr>
        <w:autoSpaceDE w:val="0"/>
        <w:autoSpaceDN w:val="0"/>
        <w:adjustRightInd w:val="0"/>
        <w:rPr>
          <w:rFonts w:cs="Arial"/>
          <w:bCs/>
          <w:color w:val="000000"/>
          <w:sz w:val="20"/>
          <w:szCs w:val="18"/>
          <w:lang w:eastAsia="zh-TW" w:bidi="he-IL"/>
        </w:rPr>
      </w:pPr>
      <w:r>
        <w:rPr>
          <w:rFonts w:cs="Arial"/>
          <w:bCs/>
          <w:color w:val="000000"/>
          <w:sz w:val="20"/>
          <w:szCs w:val="18"/>
          <w:lang w:eastAsia="zh-TW" w:bidi="he-IL"/>
        </w:rPr>
        <w:t>La société Bab vous communique son dernier compte de résultat :</w:t>
      </w:r>
    </w:p>
    <w:tbl>
      <w:tblPr>
        <w:tblW w:w="7694" w:type="dxa"/>
        <w:jc w:val="center"/>
        <w:tblCellMar>
          <w:left w:w="70" w:type="dxa"/>
          <w:right w:w="70" w:type="dxa"/>
        </w:tblCellMar>
        <w:tblLook w:val="0000" w:firstRow="0" w:lastRow="0" w:firstColumn="0" w:lastColumn="0" w:noHBand="0" w:noVBand="0"/>
      </w:tblPr>
      <w:tblGrid>
        <w:gridCol w:w="2988"/>
        <w:gridCol w:w="963"/>
        <w:gridCol w:w="2780"/>
        <w:gridCol w:w="963"/>
      </w:tblGrid>
      <w:tr w:rsidR="00F51D28" w:rsidRPr="00446DCA" w:rsidTr="00F51D28">
        <w:trPr>
          <w:trHeight w:hRule="exact" w:val="227"/>
          <w:jc w:val="center"/>
        </w:trPr>
        <w:tc>
          <w:tcPr>
            <w:tcW w:w="2988" w:type="dxa"/>
            <w:tcBorders>
              <w:top w:val="single" w:sz="8" w:space="0" w:color="auto"/>
              <w:left w:val="single" w:sz="8" w:space="0" w:color="auto"/>
              <w:bottom w:val="single" w:sz="8" w:space="0" w:color="auto"/>
              <w:right w:val="nil"/>
            </w:tcBorders>
            <w:shd w:val="clear" w:color="auto" w:fill="BFBFBF" w:themeFill="background1" w:themeFillShade="BF"/>
            <w:noWrap/>
            <w:vAlign w:val="bottom"/>
          </w:tcPr>
          <w:p w:rsidR="00F51D28" w:rsidRPr="00446DCA" w:rsidRDefault="00F51D28" w:rsidP="00F51D28">
            <w:pPr>
              <w:jc w:val="center"/>
              <w:rPr>
                <w:rFonts w:cs="Arial"/>
                <w:b/>
                <w:sz w:val="18"/>
                <w:szCs w:val="18"/>
              </w:rPr>
            </w:pPr>
            <w:r w:rsidRPr="00446DCA">
              <w:rPr>
                <w:rFonts w:cs="Arial"/>
                <w:b/>
                <w:sz w:val="18"/>
                <w:szCs w:val="18"/>
              </w:rPr>
              <w:t>CHARGES</w:t>
            </w:r>
          </w:p>
        </w:tc>
        <w:tc>
          <w:tcPr>
            <w:tcW w:w="963" w:type="dxa"/>
            <w:tcBorders>
              <w:top w:val="single" w:sz="8" w:space="0" w:color="auto"/>
              <w:left w:val="nil"/>
              <w:bottom w:val="single" w:sz="8" w:space="0" w:color="auto"/>
              <w:right w:val="single" w:sz="8" w:space="0" w:color="auto"/>
            </w:tcBorders>
            <w:shd w:val="clear" w:color="auto" w:fill="BFBFBF" w:themeFill="background1" w:themeFillShade="BF"/>
            <w:noWrap/>
            <w:vAlign w:val="bottom"/>
          </w:tcPr>
          <w:p w:rsidR="00F51D28" w:rsidRPr="00446DCA" w:rsidRDefault="00F51D28" w:rsidP="00F51D28">
            <w:pPr>
              <w:jc w:val="center"/>
              <w:rPr>
                <w:rFonts w:cs="Arial"/>
                <w:b/>
                <w:sz w:val="18"/>
                <w:szCs w:val="18"/>
              </w:rPr>
            </w:pPr>
            <w:r w:rsidRPr="00446DCA">
              <w:rPr>
                <w:rFonts w:cs="Arial"/>
                <w:b/>
                <w:sz w:val="18"/>
                <w:szCs w:val="18"/>
              </w:rPr>
              <w:t>Montants</w:t>
            </w:r>
          </w:p>
        </w:tc>
        <w:tc>
          <w:tcPr>
            <w:tcW w:w="2780" w:type="dxa"/>
            <w:tcBorders>
              <w:top w:val="single" w:sz="8" w:space="0" w:color="auto"/>
              <w:left w:val="nil"/>
              <w:bottom w:val="single" w:sz="8" w:space="0" w:color="auto"/>
              <w:right w:val="nil"/>
            </w:tcBorders>
            <w:shd w:val="clear" w:color="auto" w:fill="BFBFBF" w:themeFill="background1" w:themeFillShade="BF"/>
            <w:noWrap/>
            <w:vAlign w:val="bottom"/>
          </w:tcPr>
          <w:p w:rsidR="00F51D28" w:rsidRPr="00446DCA" w:rsidRDefault="00F51D28" w:rsidP="00F51D28">
            <w:pPr>
              <w:jc w:val="center"/>
              <w:rPr>
                <w:rFonts w:cs="Arial"/>
                <w:b/>
                <w:sz w:val="18"/>
                <w:szCs w:val="18"/>
              </w:rPr>
            </w:pPr>
            <w:r w:rsidRPr="00446DCA">
              <w:rPr>
                <w:rFonts w:cs="Arial"/>
                <w:b/>
                <w:sz w:val="18"/>
                <w:szCs w:val="18"/>
              </w:rPr>
              <w:t>PRODUITS</w:t>
            </w:r>
          </w:p>
        </w:tc>
        <w:tc>
          <w:tcPr>
            <w:tcW w:w="963"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bottom"/>
          </w:tcPr>
          <w:p w:rsidR="00F51D28" w:rsidRPr="00446DCA" w:rsidRDefault="00F51D28" w:rsidP="00F51D28">
            <w:pPr>
              <w:jc w:val="center"/>
              <w:rPr>
                <w:rFonts w:cs="Arial"/>
                <w:b/>
                <w:sz w:val="18"/>
                <w:szCs w:val="18"/>
              </w:rPr>
            </w:pPr>
            <w:r w:rsidRPr="00446DCA">
              <w:rPr>
                <w:rFonts w:cs="Arial"/>
                <w:b/>
                <w:sz w:val="18"/>
                <w:szCs w:val="18"/>
              </w:rPr>
              <w:t>Montants</w:t>
            </w:r>
          </w:p>
        </w:tc>
      </w:tr>
      <w:tr w:rsidR="00F51D28" w:rsidRPr="00446DCA" w:rsidTr="00F51D28">
        <w:trPr>
          <w:trHeight w:hRule="exact" w:val="227"/>
          <w:jc w:val="center"/>
        </w:trPr>
        <w:tc>
          <w:tcPr>
            <w:tcW w:w="2988" w:type="dxa"/>
            <w:tcBorders>
              <w:top w:val="nil"/>
              <w:left w:val="single" w:sz="8" w:space="0" w:color="auto"/>
              <w:bottom w:val="nil"/>
              <w:right w:val="nil"/>
            </w:tcBorders>
            <w:shd w:val="clear" w:color="auto" w:fill="auto"/>
            <w:noWrap/>
            <w:vAlign w:val="bottom"/>
          </w:tcPr>
          <w:p w:rsidR="00F51D28" w:rsidRPr="00F70274" w:rsidRDefault="00F51D28" w:rsidP="00F51D28">
            <w:pPr>
              <w:rPr>
                <w:rFonts w:cs="Arial"/>
                <w:b/>
                <w:sz w:val="18"/>
                <w:szCs w:val="18"/>
                <w:u w:val="single"/>
              </w:rPr>
            </w:pPr>
            <w:r w:rsidRPr="00F70274">
              <w:rPr>
                <w:rFonts w:cs="Arial"/>
                <w:b/>
                <w:sz w:val="18"/>
                <w:szCs w:val="18"/>
                <w:u w:val="single"/>
              </w:rPr>
              <w:t>CHARGES D'EXPLOITATION</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p>
        </w:tc>
        <w:tc>
          <w:tcPr>
            <w:tcW w:w="2780" w:type="dxa"/>
            <w:tcBorders>
              <w:top w:val="nil"/>
              <w:left w:val="nil"/>
              <w:bottom w:val="nil"/>
              <w:right w:val="nil"/>
            </w:tcBorders>
            <w:shd w:val="clear" w:color="auto" w:fill="auto"/>
            <w:noWrap/>
            <w:vAlign w:val="bottom"/>
          </w:tcPr>
          <w:p w:rsidR="00F51D28" w:rsidRPr="00F70274" w:rsidRDefault="00F51D28" w:rsidP="00F51D28">
            <w:pPr>
              <w:rPr>
                <w:rFonts w:cs="Arial"/>
                <w:b/>
                <w:sz w:val="18"/>
                <w:szCs w:val="18"/>
                <w:u w:val="single"/>
              </w:rPr>
            </w:pPr>
            <w:r w:rsidRPr="00F70274">
              <w:rPr>
                <w:rFonts w:cs="Arial"/>
                <w:b/>
                <w:sz w:val="18"/>
                <w:szCs w:val="18"/>
                <w:u w:val="single"/>
              </w:rPr>
              <w:t>PRODUITS D'EXPLOITATION</w:t>
            </w: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2988"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Pr>
                <w:rFonts w:cs="Arial"/>
                <w:sz w:val="18"/>
                <w:szCs w:val="18"/>
              </w:rPr>
              <w:t>Achat de marchandises</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r>
              <w:rPr>
                <w:rFonts w:cs="Arial"/>
                <w:sz w:val="18"/>
                <w:szCs w:val="18"/>
              </w:rPr>
              <w:t>1 100</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r>
              <w:rPr>
                <w:rFonts w:cs="Arial"/>
                <w:sz w:val="18"/>
                <w:szCs w:val="18"/>
              </w:rPr>
              <w:t>Vente de marchandises</w:t>
            </w: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r>
              <w:rPr>
                <w:rFonts w:cs="Arial"/>
                <w:sz w:val="18"/>
                <w:szCs w:val="18"/>
              </w:rPr>
              <w:t>2840</w:t>
            </w:r>
          </w:p>
        </w:tc>
      </w:tr>
      <w:tr w:rsidR="00F51D28" w:rsidRPr="00446DCA" w:rsidTr="00F51D28">
        <w:trPr>
          <w:trHeight w:hRule="exact" w:val="227"/>
          <w:jc w:val="center"/>
        </w:trPr>
        <w:tc>
          <w:tcPr>
            <w:tcW w:w="2988" w:type="dxa"/>
            <w:tcBorders>
              <w:top w:val="nil"/>
              <w:left w:val="single" w:sz="8" w:space="0" w:color="auto"/>
              <w:bottom w:val="nil"/>
              <w:right w:val="nil"/>
            </w:tcBorders>
            <w:shd w:val="clear" w:color="auto" w:fill="auto"/>
            <w:noWrap/>
            <w:vAlign w:val="bottom"/>
          </w:tcPr>
          <w:p w:rsidR="00F51D28" w:rsidRPr="00F70274" w:rsidRDefault="00F51D28" w:rsidP="00F51D28">
            <w:pPr>
              <w:rPr>
                <w:rFonts w:cs="Arial"/>
                <w:sz w:val="16"/>
                <w:szCs w:val="16"/>
              </w:rPr>
            </w:pPr>
            <w:r w:rsidRPr="00F70274">
              <w:rPr>
                <w:rFonts w:cs="Arial"/>
                <w:sz w:val="16"/>
                <w:szCs w:val="16"/>
              </w:rPr>
              <w:t>Variation des stocks de marchandises</w:t>
            </w:r>
          </w:p>
        </w:tc>
        <w:tc>
          <w:tcPr>
            <w:tcW w:w="963" w:type="dxa"/>
            <w:tcBorders>
              <w:top w:val="nil"/>
              <w:left w:val="nil"/>
              <w:bottom w:val="nil"/>
              <w:right w:val="single" w:sz="8" w:space="0" w:color="auto"/>
            </w:tcBorders>
            <w:shd w:val="clear" w:color="auto" w:fill="auto"/>
            <w:noWrap/>
            <w:vAlign w:val="bottom"/>
          </w:tcPr>
          <w:p w:rsidR="00F51D28" w:rsidRDefault="00F51D28" w:rsidP="00F51D28">
            <w:pPr>
              <w:jc w:val="center"/>
              <w:rPr>
                <w:rFonts w:cs="Arial"/>
                <w:sz w:val="18"/>
                <w:szCs w:val="18"/>
              </w:rPr>
            </w:pPr>
            <w:r>
              <w:rPr>
                <w:rFonts w:cs="Arial"/>
                <w:sz w:val="18"/>
                <w:szCs w:val="18"/>
              </w:rPr>
              <w:t>- 100</w:t>
            </w:r>
          </w:p>
        </w:tc>
        <w:tc>
          <w:tcPr>
            <w:tcW w:w="2780" w:type="dxa"/>
            <w:tcBorders>
              <w:top w:val="nil"/>
              <w:left w:val="nil"/>
              <w:bottom w:val="nil"/>
              <w:right w:val="nil"/>
            </w:tcBorders>
            <w:shd w:val="clear" w:color="auto" w:fill="auto"/>
            <w:noWrap/>
            <w:vAlign w:val="bottom"/>
          </w:tcPr>
          <w:p w:rsidR="00F51D28"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Default="00F51D28" w:rsidP="00F51D28">
            <w:pPr>
              <w:jc w:val="center"/>
              <w:rPr>
                <w:rFonts w:cs="Arial"/>
                <w:sz w:val="18"/>
                <w:szCs w:val="18"/>
              </w:rPr>
            </w:pPr>
          </w:p>
        </w:tc>
      </w:tr>
      <w:tr w:rsidR="00F51D28" w:rsidRPr="00446DCA" w:rsidTr="00F51D28">
        <w:trPr>
          <w:trHeight w:hRule="exact" w:val="227"/>
          <w:jc w:val="center"/>
        </w:trPr>
        <w:tc>
          <w:tcPr>
            <w:tcW w:w="2988"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Achat de MP</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r>
              <w:rPr>
                <w:rFonts w:cs="Arial"/>
                <w:sz w:val="18"/>
                <w:szCs w:val="18"/>
              </w:rPr>
              <w:t>200</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r>
              <w:rPr>
                <w:rFonts w:cs="Arial"/>
                <w:sz w:val="18"/>
                <w:szCs w:val="18"/>
              </w:rPr>
              <w:t>Production vendue</w:t>
            </w: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r>
              <w:rPr>
                <w:rFonts w:cs="Arial"/>
                <w:sz w:val="18"/>
                <w:szCs w:val="18"/>
              </w:rPr>
              <w:t>2160</w:t>
            </w:r>
          </w:p>
        </w:tc>
      </w:tr>
      <w:tr w:rsidR="00F51D28" w:rsidRPr="00446DCA" w:rsidTr="00F51D28">
        <w:trPr>
          <w:trHeight w:hRule="exact" w:val="227"/>
          <w:jc w:val="center"/>
        </w:trPr>
        <w:tc>
          <w:tcPr>
            <w:tcW w:w="2988"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xml:space="preserve">   .variation stock MP</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r>
              <w:rPr>
                <w:rFonts w:cs="Arial"/>
                <w:sz w:val="18"/>
                <w:szCs w:val="18"/>
              </w:rPr>
              <w:t>-40</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2988"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Pr>
                <w:rFonts w:cs="Arial"/>
                <w:sz w:val="18"/>
                <w:szCs w:val="18"/>
              </w:rPr>
              <w:t>Autres achats et charges externes</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r>
              <w:rPr>
                <w:rFonts w:cs="Arial"/>
                <w:sz w:val="18"/>
                <w:szCs w:val="18"/>
              </w:rPr>
              <w:t>250</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Variation de stock de PF</w:t>
            </w: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r>
              <w:rPr>
                <w:rFonts w:cs="Arial"/>
                <w:sz w:val="18"/>
                <w:szCs w:val="18"/>
              </w:rPr>
              <w:t>48</w:t>
            </w:r>
          </w:p>
        </w:tc>
      </w:tr>
      <w:tr w:rsidR="00F51D28" w:rsidRPr="00446DCA" w:rsidTr="00F51D28">
        <w:trPr>
          <w:trHeight w:hRule="exact" w:val="170"/>
          <w:jc w:val="center"/>
        </w:trPr>
        <w:tc>
          <w:tcPr>
            <w:tcW w:w="2988"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6"/>
                <w:szCs w:val="18"/>
              </w:rPr>
            </w:pPr>
            <w:r>
              <w:rPr>
                <w:rFonts w:cs="Arial"/>
                <w:sz w:val="16"/>
                <w:szCs w:val="18"/>
              </w:rPr>
              <w:t xml:space="preserve">   </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r>
              <w:rPr>
                <w:rFonts w:cs="Arial"/>
                <w:sz w:val="18"/>
                <w:szCs w:val="18"/>
              </w:rPr>
              <w:t>Subventions d’exploitation</w:t>
            </w: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r>
              <w:rPr>
                <w:rFonts w:cs="Arial"/>
                <w:sz w:val="18"/>
                <w:szCs w:val="18"/>
              </w:rPr>
              <w:t>10</w:t>
            </w:r>
          </w:p>
        </w:tc>
      </w:tr>
      <w:tr w:rsidR="00F51D28" w:rsidRPr="00446DCA" w:rsidTr="00F51D28">
        <w:trPr>
          <w:trHeight w:hRule="exact" w:val="227"/>
          <w:jc w:val="center"/>
        </w:trPr>
        <w:tc>
          <w:tcPr>
            <w:tcW w:w="2988"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Pr>
                <w:rFonts w:cs="Arial"/>
                <w:sz w:val="18"/>
                <w:szCs w:val="18"/>
              </w:rPr>
              <w:t>Impôts, taxes et versements assimilés</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r>
              <w:rPr>
                <w:rFonts w:cs="Arial"/>
                <w:sz w:val="18"/>
                <w:szCs w:val="18"/>
              </w:rPr>
              <w:t>58</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2988"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Charges de personnel</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r>
              <w:rPr>
                <w:rFonts w:cs="Arial"/>
                <w:sz w:val="18"/>
                <w:szCs w:val="18"/>
              </w:rPr>
              <w:t>2 500</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2988" w:type="dxa"/>
            <w:tcBorders>
              <w:top w:val="nil"/>
              <w:left w:val="single" w:sz="8" w:space="0" w:color="auto"/>
              <w:bottom w:val="nil"/>
              <w:right w:val="nil"/>
            </w:tcBorders>
            <w:shd w:val="clear" w:color="auto" w:fill="auto"/>
            <w:noWrap/>
            <w:vAlign w:val="bottom"/>
          </w:tcPr>
          <w:p w:rsidR="00F51D28" w:rsidRPr="00F70274" w:rsidRDefault="00F51D28" w:rsidP="00F51D28">
            <w:pPr>
              <w:rPr>
                <w:rFonts w:cs="Arial"/>
                <w:sz w:val="18"/>
                <w:szCs w:val="18"/>
              </w:rPr>
            </w:pPr>
            <w:r w:rsidRPr="00F70274">
              <w:rPr>
                <w:rFonts w:cs="Arial"/>
                <w:sz w:val="18"/>
                <w:szCs w:val="18"/>
              </w:rPr>
              <w:t>Dotations aux amortissements</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r>
              <w:rPr>
                <w:rFonts w:cs="Arial"/>
                <w:sz w:val="18"/>
                <w:szCs w:val="18"/>
              </w:rPr>
              <w:t>732</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r w:rsidRPr="00F70274">
              <w:rPr>
                <w:rFonts w:cs="Arial"/>
                <w:sz w:val="16"/>
                <w:szCs w:val="18"/>
              </w:rPr>
              <w:t>Reprise sur dépréciations</w:t>
            </w:r>
            <w:r>
              <w:rPr>
                <w:rFonts w:cs="Arial"/>
                <w:sz w:val="18"/>
                <w:szCs w:val="18"/>
              </w:rPr>
              <w:t xml:space="preserve">, </w:t>
            </w:r>
            <w:r w:rsidRPr="00F70274">
              <w:rPr>
                <w:rFonts w:cs="Arial"/>
                <w:sz w:val="16"/>
                <w:szCs w:val="18"/>
              </w:rPr>
              <w:t>provisions</w:t>
            </w: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r>
              <w:rPr>
                <w:rFonts w:cs="Arial"/>
                <w:sz w:val="18"/>
                <w:szCs w:val="18"/>
              </w:rPr>
              <w:t>200</w:t>
            </w:r>
          </w:p>
        </w:tc>
      </w:tr>
      <w:tr w:rsidR="00F51D28" w:rsidRPr="00446DCA" w:rsidTr="00F51D28">
        <w:trPr>
          <w:trHeight w:hRule="exact" w:val="227"/>
          <w:jc w:val="center"/>
        </w:trPr>
        <w:tc>
          <w:tcPr>
            <w:tcW w:w="2988" w:type="dxa"/>
            <w:tcBorders>
              <w:top w:val="nil"/>
              <w:left w:val="single" w:sz="8" w:space="0" w:color="auto"/>
              <w:bottom w:val="nil"/>
              <w:right w:val="nil"/>
            </w:tcBorders>
            <w:shd w:val="clear" w:color="auto" w:fill="auto"/>
            <w:noWrap/>
            <w:vAlign w:val="bottom"/>
          </w:tcPr>
          <w:p w:rsidR="00F51D28" w:rsidRPr="00F70274" w:rsidRDefault="00F51D28" w:rsidP="00F51D28">
            <w:pPr>
              <w:rPr>
                <w:rFonts w:cs="Arial"/>
                <w:b/>
                <w:sz w:val="18"/>
                <w:szCs w:val="18"/>
                <w:u w:val="single"/>
              </w:rPr>
            </w:pPr>
            <w:r w:rsidRPr="00F70274">
              <w:rPr>
                <w:rFonts w:cs="Arial"/>
                <w:b/>
                <w:sz w:val="18"/>
                <w:szCs w:val="18"/>
                <w:u w:val="single"/>
              </w:rPr>
              <w:t>CHARGES FINANCIERES</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r>
              <w:rPr>
                <w:rFonts w:cs="Arial"/>
                <w:sz w:val="18"/>
                <w:szCs w:val="18"/>
              </w:rPr>
              <w:t>320</w:t>
            </w:r>
          </w:p>
        </w:tc>
        <w:tc>
          <w:tcPr>
            <w:tcW w:w="2780" w:type="dxa"/>
            <w:tcBorders>
              <w:top w:val="nil"/>
              <w:left w:val="nil"/>
              <w:bottom w:val="nil"/>
              <w:right w:val="nil"/>
            </w:tcBorders>
            <w:shd w:val="clear" w:color="auto" w:fill="auto"/>
            <w:noWrap/>
            <w:vAlign w:val="bottom"/>
          </w:tcPr>
          <w:p w:rsidR="00F51D28" w:rsidRPr="00F70274" w:rsidRDefault="00F51D28" w:rsidP="00F51D28">
            <w:pPr>
              <w:rPr>
                <w:rFonts w:cs="Arial"/>
                <w:b/>
                <w:sz w:val="18"/>
                <w:szCs w:val="18"/>
                <w:u w:val="single"/>
              </w:rPr>
            </w:pPr>
            <w:r w:rsidRPr="00F70274">
              <w:rPr>
                <w:rFonts w:cs="Arial"/>
                <w:b/>
                <w:sz w:val="18"/>
                <w:szCs w:val="18"/>
                <w:u w:val="single"/>
              </w:rPr>
              <w:t>PRODUITS FINANCIERS</w:t>
            </w: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r>
              <w:rPr>
                <w:rFonts w:cs="Arial"/>
                <w:sz w:val="18"/>
                <w:szCs w:val="18"/>
              </w:rPr>
              <w:t>22</w:t>
            </w:r>
          </w:p>
        </w:tc>
      </w:tr>
      <w:tr w:rsidR="00F51D28" w:rsidRPr="00446DCA" w:rsidTr="00F51D28">
        <w:trPr>
          <w:trHeight w:hRule="exact" w:val="227"/>
          <w:jc w:val="center"/>
        </w:trPr>
        <w:tc>
          <w:tcPr>
            <w:tcW w:w="2988" w:type="dxa"/>
            <w:tcBorders>
              <w:top w:val="nil"/>
              <w:left w:val="single" w:sz="8" w:space="0" w:color="auto"/>
              <w:bottom w:val="nil"/>
              <w:right w:val="nil"/>
            </w:tcBorders>
            <w:shd w:val="clear" w:color="auto" w:fill="auto"/>
            <w:noWrap/>
            <w:vAlign w:val="bottom"/>
          </w:tcPr>
          <w:p w:rsidR="00F51D28" w:rsidRPr="00F70274" w:rsidRDefault="00F51D28" w:rsidP="00F51D28">
            <w:pPr>
              <w:rPr>
                <w:rFonts w:cs="Arial"/>
                <w:b/>
                <w:sz w:val="18"/>
                <w:szCs w:val="18"/>
                <w:u w:val="single"/>
              </w:rPr>
            </w:pPr>
            <w:r w:rsidRPr="00F70274">
              <w:rPr>
                <w:rFonts w:cs="Arial"/>
                <w:b/>
                <w:sz w:val="18"/>
                <w:szCs w:val="18"/>
                <w:u w:val="single"/>
              </w:rPr>
              <w:t>CHARGES EXCEPTIONNELLES</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p>
        </w:tc>
        <w:tc>
          <w:tcPr>
            <w:tcW w:w="2780" w:type="dxa"/>
            <w:tcBorders>
              <w:top w:val="nil"/>
              <w:left w:val="nil"/>
              <w:bottom w:val="nil"/>
              <w:right w:val="nil"/>
            </w:tcBorders>
            <w:shd w:val="clear" w:color="auto" w:fill="auto"/>
            <w:noWrap/>
            <w:vAlign w:val="bottom"/>
          </w:tcPr>
          <w:p w:rsidR="00F51D28" w:rsidRPr="00F70274" w:rsidRDefault="00F51D28" w:rsidP="00F51D28">
            <w:pPr>
              <w:rPr>
                <w:rFonts w:cs="Arial"/>
                <w:b/>
                <w:sz w:val="18"/>
                <w:szCs w:val="18"/>
                <w:u w:val="single"/>
              </w:rPr>
            </w:pPr>
            <w:r w:rsidRPr="00F70274">
              <w:rPr>
                <w:rFonts w:cs="Arial"/>
                <w:b/>
                <w:sz w:val="18"/>
                <w:szCs w:val="18"/>
                <w:u w:val="single"/>
              </w:rPr>
              <w:t>PRODUITS EXCEPTIONNELS</w:t>
            </w: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p>
        </w:tc>
      </w:tr>
      <w:tr w:rsidR="00F51D28" w:rsidRPr="00446DCA" w:rsidTr="00F51D28">
        <w:trPr>
          <w:trHeight w:hRule="exact" w:val="227"/>
          <w:jc w:val="center"/>
        </w:trPr>
        <w:tc>
          <w:tcPr>
            <w:tcW w:w="2988"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Pr>
                <w:rFonts w:cs="Arial"/>
                <w:sz w:val="18"/>
                <w:szCs w:val="18"/>
              </w:rPr>
              <w:t>Sur opérations de gestion</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r>
              <w:rPr>
                <w:rFonts w:cs="Arial"/>
                <w:sz w:val="18"/>
                <w:szCs w:val="18"/>
              </w:rPr>
              <w:t>20</w:t>
            </w:r>
          </w:p>
        </w:tc>
        <w:tc>
          <w:tcPr>
            <w:tcW w:w="2780" w:type="dxa"/>
            <w:tcBorders>
              <w:top w:val="nil"/>
              <w:left w:val="nil"/>
              <w:bottom w:val="nil"/>
              <w:right w:val="nil"/>
            </w:tcBorders>
            <w:shd w:val="clear" w:color="auto" w:fill="auto"/>
            <w:noWrap/>
            <w:vAlign w:val="bottom"/>
          </w:tcPr>
          <w:p w:rsidR="00F51D28" w:rsidRPr="00F70274" w:rsidRDefault="00F51D28" w:rsidP="00F51D28">
            <w:pPr>
              <w:rPr>
                <w:rFonts w:cs="Arial"/>
                <w:sz w:val="18"/>
                <w:szCs w:val="18"/>
                <w:vertAlign w:val="superscript"/>
              </w:rPr>
            </w:pPr>
            <w:r w:rsidRPr="00F70274">
              <w:rPr>
                <w:rFonts w:cs="Arial"/>
                <w:sz w:val="18"/>
                <w:szCs w:val="18"/>
              </w:rPr>
              <w:t xml:space="preserve">Sur opérations </w:t>
            </w:r>
            <w:r>
              <w:rPr>
                <w:rFonts w:cs="Arial"/>
                <w:sz w:val="18"/>
                <w:szCs w:val="18"/>
              </w:rPr>
              <w:t>de capital</w:t>
            </w:r>
            <w:r>
              <w:rPr>
                <w:rFonts w:cs="Arial"/>
                <w:sz w:val="18"/>
                <w:szCs w:val="18"/>
                <w:vertAlign w:val="superscript"/>
              </w:rPr>
              <w:t>(1)</w:t>
            </w: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r>
              <w:rPr>
                <w:rFonts w:cs="Arial"/>
                <w:sz w:val="18"/>
                <w:szCs w:val="18"/>
              </w:rPr>
              <w:t>70</w:t>
            </w:r>
          </w:p>
        </w:tc>
      </w:tr>
      <w:tr w:rsidR="00F51D28" w:rsidRPr="00446DCA" w:rsidTr="00F51D28">
        <w:trPr>
          <w:trHeight w:hRule="exact" w:val="227"/>
          <w:jc w:val="center"/>
        </w:trPr>
        <w:tc>
          <w:tcPr>
            <w:tcW w:w="2988" w:type="dxa"/>
            <w:tcBorders>
              <w:top w:val="nil"/>
              <w:left w:val="single" w:sz="8" w:space="0" w:color="auto"/>
              <w:bottom w:val="nil"/>
              <w:right w:val="nil"/>
            </w:tcBorders>
            <w:shd w:val="clear" w:color="auto" w:fill="auto"/>
            <w:noWrap/>
            <w:vAlign w:val="bottom"/>
          </w:tcPr>
          <w:p w:rsidR="00F51D28" w:rsidRDefault="00F51D28" w:rsidP="00F51D28">
            <w:pPr>
              <w:rPr>
                <w:rFonts w:cs="Arial"/>
                <w:sz w:val="18"/>
                <w:szCs w:val="18"/>
              </w:rPr>
            </w:pPr>
            <w:r>
              <w:rPr>
                <w:rFonts w:cs="Arial"/>
                <w:sz w:val="18"/>
                <w:szCs w:val="18"/>
              </w:rPr>
              <w:t>Sur opérations de capital (VCEAC)</w:t>
            </w:r>
          </w:p>
        </w:tc>
        <w:tc>
          <w:tcPr>
            <w:tcW w:w="963" w:type="dxa"/>
            <w:tcBorders>
              <w:top w:val="nil"/>
              <w:left w:val="nil"/>
              <w:bottom w:val="nil"/>
              <w:right w:val="single" w:sz="8" w:space="0" w:color="auto"/>
            </w:tcBorders>
            <w:shd w:val="clear" w:color="auto" w:fill="auto"/>
            <w:noWrap/>
            <w:vAlign w:val="bottom"/>
          </w:tcPr>
          <w:p w:rsidR="00F51D28" w:rsidRDefault="00F51D28" w:rsidP="00F51D28">
            <w:pPr>
              <w:jc w:val="center"/>
              <w:rPr>
                <w:rFonts w:cs="Arial"/>
                <w:sz w:val="18"/>
                <w:szCs w:val="18"/>
              </w:rPr>
            </w:pPr>
            <w:r>
              <w:rPr>
                <w:rFonts w:cs="Arial"/>
                <w:sz w:val="18"/>
                <w:szCs w:val="18"/>
              </w:rPr>
              <w:t>50</w:t>
            </w:r>
          </w:p>
        </w:tc>
        <w:tc>
          <w:tcPr>
            <w:tcW w:w="2780" w:type="dxa"/>
            <w:tcBorders>
              <w:top w:val="nil"/>
              <w:left w:val="nil"/>
              <w:bottom w:val="nil"/>
              <w:right w:val="nil"/>
            </w:tcBorders>
            <w:shd w:val="clear" w:color="auto" w:fill="auto"/>
            <w:noWrap/>
            <w:vAlign w:val="bottom"/>
          </w:tcPr>
          <w:p w:rsidR="00F51D28" w:rsidRPr="00F70274"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Default="00F51D28" w:rsidP="00F51D28">
            <w:pPr>
              <w:jc w:val="center"/>
              <w:rPr>
                <w:rFonts w:cs="Arial"/>
                <w:sz w:val="18"/>
                <w:szCs w:val="18"/>
              </w:rPr>
            </w:pPr>
          </w:p>
        </w:tc>
      </w:tr>
      <w:tr w:rsidR="00F51D28" w:rsidRPr="00446DCA" w:rsidTr="00F51D28">
        <w:trPr>
          <w:trHeight w:hRule="exact" w:val="227"/>
          <w:jc w:val="center"/>
        </w:trPr>
        <w:tc>
          <w:tcPr>
            <w:tcW w:w="2988" w:type="dxa"/>
            <w:tcBorders>
              <w:top w:val="nil"/>
              <w:left w:val="single" w:sz="8" w:space="0" w:color="auto"/>
              <w:bottom w:val="nil"/>
              <w:right w:val="nil"/>
            </w:tcBorders>
            <w:shd w:val="clear" w:color="auto" w:fill="auto"/>
            <w:noWrap/>
            <w:vAlign w:val="bottom"/>
          </w:tcPr>
          <w:p w:rsidR="00F51D28" w:rsidRDefault="00F51D28" w:rsidP="00F51D28">
            <w:pPr>
              <w:rPr>
                <w:rFonts w:cs="Arial"/>
                <w:sz w:val="18"/>
                <w:szCs w:val="18"/>
              </w:rPr>
            </w:pPr>
            <w:r>
              <w:rPr>
                <w:rFonts w:cs="Arial"/>
                <w:sz w:val="18"/>
                <w:szCs w:val="18"/>
              </w:rPr>
              <w:t>Participation des salariés</w:t>
            </w:r>
          </w:p>
        </w:tc>
        <w:tc>
          <w:tcPr>
            <w:tcW w:w="963" w:type="dxa"/>
            <w:tcBorders>
              <w:top w:val="nil"/>
              <w:left w:val="nil"/>
              <w:bottom w:val="nil"/>
              <w:right w:val="single" w:sz="8" w:space="0" w:color="auto"/>
            </w:tcBorders>
            <w:shd w:val="clear" w:color="auto" w:fill="auto"/>
            <w:noWrap/>
            <w:vAlign w:val="bottom"/>
          </w:tcPr>
          <w:p w:rsidR="00F51D28" w:rsidRDefault="00F51D28" w:rsidP="00F51D28">
            <w:pPr>
              <w:jc w:val="center"/>
              <w:rPr>
                <w:rFonts w:cs="Arial"/>
                <w:sz w:val="18"/>
                <w:szCs w:val="18"/>
              </w:rPr>
            </w:pPr>
            <w:r>
              <w:rPr>
                <w:rFonts w:cs="Arial"/>
                <w:sz w:val="18"/>
                <w:szCs w:val="18"/>
              </w:rPr>
              <w:t>15</w:t>
            </w:r>
          </w:p>
        </w:tc>
        <w:tc>
          <w:tcPr>
            <w:tcW w:w="2780" w:type="dxa"/>
            <w:tcBorders>
              <w:top w:val="nil"/>
              <w:left w:val="nil"/>
              <w:bottom w:val="nil"/>
              <w:right w:val="nil"/>
            </w:tcBorders>
            <w:shd w:val="clear" w:color="auto" w:fill="auto"/>
            <w:noWrap/>
            <w:vAlign w:val="bottom"/>
          </w:tcPr>
          <w:p w:rsidR="00F51D28" w:rsidRPr="00F70274"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Default="00F51D28" w:rsidP="00F51D28">
            <w:pPr>
              <w:jc w:val="center"/>
              <w:rPr>
                <w:rFonts w:cs="Arial"/>
                <w:sz w:val="18"/>
                <w:szCs w:val="18"/>
              </w:rPr>
            </w:pPr>
          </w:p>
        </w:tc>
      </w:tr>
      <w:tr w:rsidR="00F51D28" w:rsidRPr="00446DCA" w:rsidTr="00F51D28">
        <w:trPr>
          <w:trHeight w:hRule="exact" w:val="227"/>
          <w:jc w:val="center"/>
        </w:trPr>
        <w:tc>
          <w:tcPr>
            <w:tcW w:w="2988" w:type="dxa"/>
            <w:tcBorders>
              <w:top w:val="nil"/>
              <w:left w:val="single" w:sz="8" w:space="0" w:color="auto"/>
              <w:bottom w:val="nil"/>
              <w:right w:val="nil"/>
            </w:tcBorders>
            <w:shd w:val="clear" w:color="auto" w:fill="auto"/>
            <w:noWrap/>
            <w:vAlign w:val="bottom"/>
          </w:tcPr>
          <w:p w:rsidR="00F51D28" w:rsidRDefault="00F51D28" w:rsidP="00F51D28">
            <w:pPr>
              <w:rPr>
                <w:rFonts w:cs="Arial"/>
                <w:sz w:val="18"/>
                <w:szCs w:val="18"/>
              </w:rPr>
            </w:pPr>
            <w:r>
              <w:rPr>
                <w:rFonts w:cs="Arial"/>
                <w:sz w:val="18"/>
                <w:szCs w:val="18"/>
              </w:rPr>
              <w:t>Impôts sur les bénéfices</w:t>
            </w:r>
          </w:p>
        </w:tc>
        <w:tc>
          <w:tcPr>
            <w:tcW w:w="963" w:type="dxa"/>
            <w:tcBorders>
              <w:top w:val="nil"/>
              <w:left w:val="nil"/>
              <w:bottom w:val="nil"/>
              <w:right w:val="single" w:sz="8" w:space="0" w:color="auto"/>
            </w:tcBorders>
            <w:shd w:val="clear" w:color="auto" w:fill="auto"/>
            <w:noWrap/>
            <w:vAlign w:val="bottom"/>
          </w:tcPr>
          <w:p w:rsidR="00F51D28" w:rsidRDefault="00F51D28" w:rsidP="00F51D28">
            <w:pPr>
              <w:jc w:val="center"/>
              <w:rPr>
                <w:rFonts w:cs="Arial"/>
                <w:sz w:val="18"/>
                <w:szCs w:val="18"/>
              </w:rPr>
            </w:pPr>
            <w:r>
              <w:rPr>
                <w:rFonts w:cs="Arial"/>
                <w:sz w:val="18"/>
                <w:szCs w:val="18"/>
              </w:rPr>
              <w:t>80</w:t>
            </w:r>
          </w:p>
        </w:tc>
        <w:tc>
          <w:tcPr>
            <w:tcW w:w="2780" w:type="dxa"/>
            <w:tcBorders>
              <w:top w:val="nil"/>
              <w:left w:val="nil"/>
              <w:bottom w:val="nil"/>
              <w:right w:val="nil"/>
            </w:tcBorders>
            <w:shd w:val="clear" w:color="auto" w:fill="auto"/>
            <w:noWrap/>
            <w:vAlign w:val="bottom"/>
          </w:tcPr>
          <w:p w:rsidR="00F51D28" w:rsidRPr="00F70274"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Default="00F51D28" w:rsidP="00F51D28">
            <w:pPr>
              <w:jc w:val="center"/>
              <w:rPr>
                <w:rFonts w:cs="Arial"/>
                <w:sz w:val="18"/>
                <w:szCs w:val="18"/>
              </w:rPr>
            </w:pPr>
          </w:p>
        </w:tc>
      </w:tr>
      <w:tr w:rsidR="00F51D28" w:rsidRPr="00446DCA" w:rsidTr="00F51D28">
        <w:trPr>
          <w:trHeight w:hRule="exact" w:val="227"/>
          <w:jc w:val="center"/>
        </w:trPr>
        <w:tc>
          <w:tcPr>
            <w:tcW w:w="2988" w:type="dxa"/>
            <w:tcBorders>
              <w:top w:val="single" w:sz="8" w:space="0" w:color="auto"/>
              <w:left w:val="single" w:sz="8" w:space="0" w:color="auto"/>
              <w:bottom w:val="single" w:sz="8" w:space="0" w:color="auto"/>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TOTAL CHARGES</w:t>
            </w:r>
          </w:p>
        </w:tc>
        <w:tc>
          <w:tcPr>
            <w:tcW w:w="963" w:type="dxa"/>
            <w:tcBorders>
              <w:top w:val="single" w:sz="8" w:space="0" w:color="auto"/>
              <w:left w:val="nil"/>
              <w:bottom w:val="single" w:sz="8" w:space="0" w:color="auto"/>
              <w:right w:val="single" w:sz="8" w:space="0" w:color="auto"/>
            </w:tcBorders>
            <w:shd w:val="clear" w:color="auto" w:fill="auto"/>
            <w:noWrap/>
            <w:vAlign w:val="bottom"/>
          </w:tcPr>
          <w:p w:rsidR="00F51D28" w:rsidRPr="00446DCA" w:rsidRDefault="00F51D28" w:rsidP="00F51D28">
            <w:pPr>
              <w:jc w:val="center"/>
              <w:rPr>
                <w:rFonts w:cs="Arial"/>
                <w:sz w:val="18"/>
                <w:szCs w:val="18"/>
              </w:rPr>
            </w:pPr>
            <w:r>
              <w:rPr>
                <w:rFonts w:cs="Arial"/>
                <w:sz w:val="18"/>
                <w:szCs w:val="18"/>
              </w:rPr>
              <w:t xml:space="preserve"> 5 185</w:t>
            </w:r>
          </w:p>
        </w:tc>
        <w:tc>
          <w:tcPr>
            <w:tcW w:w="2780" w:type="dxa"/>
            <w:tcBorders>
              <w:top w:val="single" w:sz="8" w:space="0" w:color="auto"/>
              <w:left w:val="nil"/>
              <w:bottom w:val="single" w:sz="8" w:space="0" w:color="auto"/>
              <w:right w:val="nil"/>
            </w:tcBorders>
            <w:shd w:val="clear" w:color="auto" w:fill="auto"/>
            <w:noWrap/>
            <w:vAlign w:val="bottom"/>
          </w:tcPr>
          <w:p w:rsidR="00F51D28" w:rsidRPr="00F70274" w:rsidRDefault="00F51D28" w:rsidP="00F51D28">
            <w:pPr>
              <w:rPr>
                <w:rFonts w:cs="Arial"/>
                <w:b/>
                <w:sz w:val="18"/>
                <w:szCs w:val="18"/>
              </w:rPr>
            </w:pPr>
            <w:r w:rsidRPr="00F70274">
              <w:rPr>
                <w:rFonts w:cs="Arial"/>
                <w:b/>
                <w:sz w:val="18"/>
                <w:szCs w:val="18"/>
              </w:rPr>
              <w:t>TOTAL PRODUITS</w:t>
            </w:r>
          </w:p>
        </w:tc>
        <w:tc>
          <w:tcPr>
            <w:tcW w:w="963" w:type="dxa"/>
            <w:tcBorders>
              <w:top w:val="single" w:sz="8" w:space="0" w:color="auto"/>
              <w:left w:val="single" w:sz="8" w:space="0" w:color="auto"/>
              <w:bottom w:val="single" w:sz="8" w:space="0" w:color="auto"/>
              <w:right w:val="single" w:sz="8" w:space="0" w:color="auto"/>
            </w:tcBorders>
            <w:shd w:val="clear" w:color="auto" w:fill="auto"/>
            <w:noWrap/>
            <w:vAlign w:val="bottom"/>
          </w:tcPr>
          <w:p w:rsidR="00F51D28" w:rsidRPr="00446DCA" w:rsidRDefault="00F51D28" w:rsidP="00F51D28">
            <w:pPr>
              <w:jc w:val="center"/>
              <w:rPr>
                <w:rFonts w:cs="Arial"/>
                <w:sz w:val="18"/>
                <w:szCs w:val="18"/>
              </w:rPr>
            </w:pPr>
            <w:r>
              <w:rPr>
                <w:rFonts w:cs="Arial"/>
                <w:sz w:val="18"/>
                <w:szCs w:val="18"/>
              </w:rPr>
              <w:t>5 350</w:t>
            </w:r>
          </w:p>
        </w:tc>
      </w:tr>
      <w:tr w:rsidR="00F51D28" w:rsidRPr="00446DCA" w:rsidTr="00F51D28">
        <w:trPr>
          <w:trHeight w:hRule="exact" w:val="227"/>
          <w:jc w:val="center"/>
        </w:trPr>
        <w:tc>
          <w:tcPr>
            <w:tcW w:w="2988" w:type="dxa"/>
            <w:tcBorders>
              <w:top w:val="nil"/>
              <w:left w:val="single" w:sz="8" w:space="0" w:color="auto"/>
              <w:bottom w:val="single" w:sz="8" w:space="0" w:color="auto"/>
              <w:right w:val="nil"/>
            </w:tcBorders>
            <w:shd w:val="clear" w:color="auto" w:fill="C0C0C0"/>
            <w:noWrap/>
            <w:vAlign w:val="bottom"/>
          </w:tcPr>
          <w:p w:rsidR="00F51D28" w:rsidRPr="00C976DC" w:rsidRDefault="00F51D28" w:rsidP="00F51D28">
            <w:pPr>
              <w:rPr>
                <w:rFonts w:cs="Arial"/>
                <w:b/>
                <w:sz w:val="18"/>
                <w:szCs w:val="18"/>
              </w:rPr>
            </w:pPr>
            <w:r w:rsidRPr="00C976DC">
              <w:rPr>
                <w:rFonts w:cs="Arial"/>
                <w:b/>
                <w:sz w:val="18"/>
                <w:szCs w:val="18"/>
              </w:rPr>
              <w:t>BENEFICE</w:t>
            </w:r>
          </w:p>
        </w:tc>
        <w:tc>
          <w:tcPr>
            <w:tcW w:w="963" w:type="dxa"/>
            <w:tcBorders>
              <w:top w:val="nil"/>
              <w:left w:val="nil"/>
              <w:bottom w:val="single" w:sz="8" w:space="0" w:color="auto"/>
              <w:right w:val="single" w:sz="8" w:space="0" w:color="auto"/>
            </w:tcBorders>
            <w:shd w:val="clear" w:color="auto" w:fill="C0C0C0"/>
            <w:noWrap/>
            <w:vAlign w:val="bottom"/>
          </w:tcPr>
          <w:p w:rsidR="00F51D28" w:rsidRPr="00C976DC" w:rsidRDefault="00F51D28" w:rsidP="00F51D28">
            <w:pPr>
              <w:jc w:val="center"/>
              <w:rPr>
                <w:rFonts w:cs="Arial"/>
                <w:b/>
                <w:sz w:val="18"/>
                <w:szCs w:val="18"/>
              </w:rPr>
            </w:pPr>
            <w:r w:rsidRPr="00C976DC">
              <w:rPr>
                <w:rFonts w:cs="Arial"/>
                <w:b/>
                <w:sz w:val="18"/>
                <w:szCs w:val="18"/>
              </w:rPr>
              <w:t>165</w:t>
            </w:r>
          </w:p>
        </w:tc>
        <w:tc>
          <w:tcPr>
            <w:tcW w:w="2780" w:type="dxa"/>
            <w:tcBorders>
              <w:top w:val="nil"/>
              <w:left w:val="nil"/>
              <w:bottom w:val="single" w:sz="8" w:space="0" w:color="auto"/>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single" w:sz="8" w:space="0" w:color="auto"/>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2988" w:type="dxa"/>
            <w:tcBorders>
              <w:top w:val="single" w:sz="8" w:space="0" w:color="auto"/>
              <w:left w:val="single" w:sz="8" w:space="0" w:color="auto"/>
              <w:bottom w:val="single" w:sz="8" w:space="0" w:color="auto"/>
              <w:right w:val="nil"/>
            </w:tcBorders>
            <w:shd w:val="clear" w:color="auto" w:fill="BFBFBF" w:themeFill="background1" w:themeFillShade="BF"/>
            <w:noWrap/>
            <w:vAlign w:val="bottom"/>
          </w:tcPr>
          <w:p w:rsidR="00F51D28" w:rsidRPr="00C976DC" w:rsidRDefault="00F51D28" w:rsidP="00F51D28">
            <w:pPr>
              <w:rPr>
                <w:rFonts w:cs="Arial"/>
                <w:b/>
                <w:sz w:val="18"/>
                <w:szCs w:val="18"/>
              </w:rPr>
            </w:pPr>
            <w:r w:rsidRPr="00C976DC">
              <w:rPr>
                <w:rFonts w:cs="Arial"/>
                <w:b/>
                <w:sz w:val="18"/>
                <w:szCs w:val="18"/>
              </w:rPr>
              <w:t>TOTAL GENERAL</w:t>
            </w:r>
          </w:p>
        </w:tc>
        <w:tc>
          <w:tcPr>
            <w:tcW w:w="963" w:type="dxa"/>
            <w:tcBorders>
              <w:top w:val="single" w:sz="8" w:space="0" w:color="auto"/>
              <w:left w:val="nil"/>
              <w:bottom w:val="single" w:sz="8" w:space="0" w:color="auto"/>
              <w:right w:val="single" w:sz="8" w:space="0" w:color="auto"/>
            </w:tcBorders>
            <w:shd w:val="clear" w:color="auto" w:fill="BFBFBF" w:themeFill="background1" w:themeFillShade="BF"/>
            <w:noWrap/>
            <w:vAlign w:val="bottom"/>
          </w:tcPr>
          <w:p w:rsidR="00F51D28" w:rsidRPr="00C976DC" w:rsidRDefault="00F51D28" w:rsidP="00F51D28">
            <w:pPr>
              <w:jc w:val="center"/>
              <w:rPr>
                <w:rFonts w:cs="Arial"/>
                <w:b/>
                <w:sz w:val="18"/>
                <w:szCs w:val="18"/>
              </w:rPr>
            </w:pPr>
            <w:r w:rsidRPr="00C976DC">
              <w:rPr>
                <w:rFonts w:cs="Arial"/>
                <w:b/>
                <w:sz w:val="18"/>
                <w:szCs w:val="18"/>
              </w:rPr>
              <w:t xml:space="preserve"> 5 350</w:t>
            </w:r>
          </w:p>
        </w:tc>
        <w:tc>
          <w:tcPr>
            <w:tcW w:w="2780" w:type="dxa"/>
            <w:tcBorders>
              <w:top w:val="single" w:sz="8" w:space="0" w:color="auto"/>
              <w:left w:val="nil"/>
              <w:bottom w:val="single" w:sz="8" w:space="0" w:color="auto"/>
              <w:right w:val="nil"/>
            </w:tcBorders>
            <w:shd w:val="clear" w:color="auto" w:fill="BFBFBF" w:themeFill="background1" w:themeFillShade="BF"/>
            <w:noWrap/>
            <w:vAlign w:val="bottom"/>
          </w:tcPr>
          <w:p w:rsidR="00F51D28" w:rsidRPr="00F70274" w:rsidRDefault="00F51D28" w:rsidP="00F51D28">
            <w:pPr>
              <w:rPr>
                <w:rFonts w:cs="Arial"/>
                <w:b/>
                <w:sz w:val="18"/>
                <w:szCs w:val="18"/>
              </w:rPr>
            </w:pPr>
            <w:r w:rsidRPr="00F70274">
              <w:rPr>
                <w:rFonts w:cs="Arial"/>
                <w:b/>
                <w:sz w:val="18"/>
                <w:szCs w:val="18"/>
              </w:rPr>
              <w:t>TOTAL GENERAL</w:t>
            </w:r>
          </w:p>
        </w:tc>
        <w:tc>
          <w:tcPr>
            <w:tcW w:w="963"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bottom"/>
          </w:tcPr>
          <w:p w:rsidR="00F51D28" w:rsidRPr="00C976DC" w:rsidRDefault="00F51D28" w:rsidP="00F51D28">
            <w:pPr>
              <w:jc w:val="center"/>
              <w:rPr>
                <w:rFonts w:cs="Arial"/>
                <w:b/>
                <w:sz w:val="18"/>
                <w:szCs w:val="18"/>
              </w:rPr>
            </w:pPr>
            <w:r w:rsidRPr="00C976DC">
              <w:rPr>
                <w:rFonts w:cs="Arial"/>
                <w:b/>
                <w:sz w:val="18"/>
                <w:szCs w:val="18"/>
              </w:rPr>
              <w:t>5 350</w:t>
            </w:r>
          </w:p>
        </w:tc>
      </w:tr>
    </w:tbl>
    <w:p w:rsidR="00F51D28" w:rsidRDefault="00F51D28" w:rsidP="00F51D28">
      <w:pPr>
        <w:autoSpaceDE w:val="0"/>
        <w:autoSpaceDN w:val="0"/>
        <w:adjustRightInd w:val="0"/>
        <w:rPr>
          <w:rFonts w:cs="Arial"/>
          <w:b/>
          <w:bCs/>
          <w:color w:val="000000"/>
          <w:sz w:val="18"/>
          <w:szCs w:val="18"/>
          <w:lang w:eastAsia="zh-TW" w:bidi="he-IL"/>
        </w:rPr>
      </w:pPr>
      <w:r w:rsidRPr="00F70274">
        <w:rPr>
          <w:rFonts w:cs="Arial"/>
          <w:b/>
          <w:bCs/>
          <w:color w:val="000000"/>
          <w:sz w:val="18"/>
          <w:szCs w:val="18"/>
          <w:lang w:eastAsia="zh-TW" w:bidi="he-IL"/>
        </w:rPr>
        <w:t>(1) Produits des cessions d’éléments d’actif : 60</w:t>
      </w:r>
      <w:r>
        <w:rPr>
          <w:rFonts w:cs="Arial"/>
          <w:b/>
          <w:bCs/>
          <w:color w:val="000000"/>
          <w:sz w:val="18"/>
          <w:szCs w:val="18"/>
          <w:u w:val="single"/>
          <w:lang w:eastAsia="zh-TW" w:bidi="he-IL"/>
        </w:rPr>
        <w:t> </w:t>
      </w:r>
      <w:r>
        <w:rPr>
          <w:rFonts w:cs="Arial"/>
          <w:b/>
          <w:bCs/>
          <w:color w:val="000000"/>
          <w:sz w:val="18"/>
          <w:szCs w:val="18"/>
          <w:lang w:eastAsia="zh-TW" w:bidi="he-IL"/>
        </w:rPr>
        <w:t>/ Quote-part de subvention virée au résultat : 10</w:t>
      </w:r>
    </w:p>
    <w:p w:rsidR="00F51D28" w:rsidRDefault="00F51D28" w:rsidP="00F51D28">
      <w:pPr>
        <w:autoSpaceDE w:val="0"/>
        <w:autoSpaceDN w:val="0"/>
        <w:adjustRightInd w:val="0"/>
        <w:rPr>
          <w:rFonts w:cs="Arial"/>
          <w:b/>
          <w:bCs/>
          <w:color w:val="000000"/>
          <w:sz w:val="20"/>
          <w:szCs w:val="18"/>
          <w:u w:val="single"/>
          <w:lang w:eastAsia="zh-TW" w:bidi="he-IL"/>
        </w:rPr>
      </w:pPr>
      <w:r w:rsidRPr="00C976DC">
        <w:rPr>
          <w:rFonts w:cs="Arial"/>
          <w:b/>
          <w:bCs/>
          <w:color w:val="000000"/>
          <w:sz w:val="20"/>
          <w:szCs w:val="18"/>
          <w:u w:val="single"/>
          <w:lang w:eastAsia="zh-TW" w:bidi="he-IL"/>
        </w:rPr>
        <w:t>Informations complémentaires :</w:t>
      </w:r>
    </w:p>
    <w:p w:rsidR="00F51D28" w:rsidRPr="00C976DC" w:rsidRDefault="00F51D28" w:rsidP="006037AE">
      <w:pPr>
        <w:pStyle w:val="Paragraphedeliste"/>
        <w:numPr>
          <w:ilvl w:val="0"/>
          <w:numId w:val="125"/>
        </w:numPr>
        <w:autoSpaceDE w:val="0"/>
        <w:autoSpaceDN w:val="0"/>
        <w:adjustRightInd w:val="0"/>
        <w:rPr>
          <w:rFonts w:cs="Arial"/>
          <w:b/>
          <w:bCs/>
          <w:color w:val="000000"/>
          <w:sz w:val="20"/>
          <w:szCs w:val="18"/>
          <w:u w:val="single"/>
          <w:lang w:eastAsia="zh-TW" w:bidi="he-IL"/>
        </w:rPr>
      </w:pPr>
      <w:r>
        <w:rPr>
          <w:rFonts w:cs="Arial"/>
          <w:bCs/>
          <w:color w:val="000000"/>
          <w:sz w:val="20"/>
          <w:szCs w:val="18"/>
          <w:lang w:eastAsia="zh-TW" w:bidi="he-IL"/>
        </w:rPr>
        <w:t>La société a pris un matériel en location-financement : montant : 400 ; amortissement sur 5 ans ; redevance annuelle : 120.</w:t>
      </w:r>
    </w:p>
    <w:p w:rsidR="00F51D28" w:rsidRPr="00C976DC" w:rsidRDefault="00F51D28" w:rsidP="006037AE">
      <w:pPr>
        <w:pStyle w:val="Paragraphedeliste"/>
        <w:numPr>
          <w:ilvl w:val="0"/>
          <w:numId w:val="125"/>
        </w:numPr>
        <w:autoSpaceDE w:val="0"/>
        <w:autoSpaceDN w:val="0"/>
        <w:adjustRightInd w:val="0"/>
        <w:rPr>
          <w:rFonts w:cs="Arial"/>
          <w:b/>
          <w:bCs/>
          <w:color w:val="000000"/>
          <w:sz w:val="20"/>
          <w:szCs w:val="18"/>
          <w:u w:val="single"/>
          <w:lang w:eastAsia="zh-TW" w:bidi="he-IL"/>
        </w:rPr>
      </w:pPr>
      <w:r>
        <w:rPr>
          <w:rFonts w:cs="Arial"/>
          <w:bCs/>
          <w:color w:val="000000"/>
          <w:sz w:val="20"/>
          <w:szCs w:val="18"/>
          <w:lang w:eastAsia="zh-TW" w:bidi="he-IL"/>
        </w:rPr>
        <w:t>Les frais de personnel intérimaire s’élèvent à 50.</w:t>
      </w:r>
    </w:p>
    <w:p w:rsidR="00F51D28" w:rsidRDefault="00F51D28" w:rsidP="00F51D28">
      <w:pPr>
        <w:autoSpaceDE w:val="0"/>
        <w:autoSpaceDN w:val="0"/>
        <w:adjustRightInd w:val="0"/>
        <w:rPr>
          <w:rFonts w:cs="Arial"/>
          <w:b/>
          <w:bCs/>
          <w:color w:val="000000"/>
          <w:sz w:val="20"/>
          <w:szCs w:val="18"/>
          <w:u w:val="single"/>
          <w:lang w:eastAsia="zh-TW" w:bidi="he-IL"/>
        </w:rPr>
      </w:pPr>
      <w:r>
        <w:rPr>
          <w:rFonts w:cs="Arial"/>
          <w:b/>
          <w:bCs/>
          <w:color w:val="000000"/>
          <w:sz w:val="20"/>
          <w:szCs w:val="18"/>
          <w:u w:val="single"/>
          <w:lang w:eastAsia="zh-TW" w:bidi="he-IL"/>
        </w:rPr>
        <w:t>Travail à faire :</w:t>
      </w:r>
    </w:p>
    <w:p w:rsidR="00F51D28" w:rsidRDefault="00F51D28" w:rsidP="006037AE">
      <w:pPr>
        <w:pStyle w:val="Paragraphedeliste"/>
        <w:numPr>
          <w:ilvl w:val="0"/>
          <w:numId w:val="126"/>
        </w:numPr>
        <w:autoSpaceDE w:val="0"/>
        <w:autoSpaceDN w:val="0"/>
        <w:adjustRightInd w:val="0"/>
        <w:rPr>
          <w:rFonts w:cs="Arial"/>
          <w:b/>
          <w:bCs/>
          <w:color w:val="000000"/>
          <w:sz w:val="20"/>
          <w:szCs w:val="18"/>
          <w:lang w:eastAsia="zh-TW" w:bidi="he-IL"/>
        </w:rPr>
      </w:pPr>
      <w:r w:rsidRPr="00C976DC">
        <w:rPr>
          <w:rFonts w:cs="Arial"/>
          <w:b/>
          <w:bCs/>
          <w:color w:val="000000"/>
          <w:sz w:val="20"/>
          <w:szCs w:val="18"/>
          <w:lang w:eastAsia="zh-TW" w:bidi="he-IL"/>
        </w:rPr>
        <w:t>Calculer les SIG du PCG.</w:t>
      </w:r>
    </w:p>
    <w:p w:rsidR="00F51D28" w:rsidRDefault="00F51D28" w:rsidP="006037AE">
      <w:pPr>
        <w:pStyle w:val="Paragraphedeliste"/>
        <w:numPr>
          <w:ilvl w:val="0"/>
          <w:numId w:val="126"/>
        </w:numPr>
        <w:autoSpaceDE w:val="0"/>
        <w:autoSpaceDN w:val="0"/>
        <w:adjustRightInd w:val="0"/>
        <w:rPr>
          <w:rFonts w:cs="Arial"/>
          <w:b/>
          <w:bCs/>
          <w:color w:val="000000"/>
          <w:sz w:val="20"/>
          <w:szCs w:val="18"/>
          <w:lang w:eastAsia="zh-TW" w:bidi="he-IL"/>
        </w:rPr>
      </w:pPr>
      <w:r>
        <w:rPr>
          <w:rFonts w:cs="Arial"/>
          <w:b/>
          <w:bCs/>
          <w:color w:val="000000"/>
          <w:sz w:val="20"/>
          <w:szCs w:val="18"/>
          <w:lang w:eastAsia="zh-TW" w:bidi="he-IL"/>
        </w:rPr>
        <w:t>Calculer les SIG en retraitant les redevances de crédit-bail, les frais de personnel extérieur et la participation.</w:t>
      </w:r>
    </w:p>
    <w:p w:rsidR="00F51D28" w:rsidRPr="00C976DC" w:rsidRDefault="00F51D28" w:rsidP="006037AE">
      <w:pPr>
        <w:pStyle w:val="Paragraphedeliste"/>
        <w:numPr>
          <w:ilvl w:val="0"/>
          <w:numId w:val="126"/>
        </w:numPr>
        <w:autoSpaceDE w:val="0"/>
        <w:autoSpaceDN w:val="0"/>
        <w:adjustRightInd w:val="0"/>
        <w:rPr>
          <w:rFonts w:cs="Arial"/>
          <w:b/>
          <w:bCs/>
          <w:color w:val="000000"/>
          <w:sz w:val="20"/>
          <w:szCs w:val="18"/>
          <w:lang w:eastAsia="zh-TW" w:bidi="he-IL"/>
        </w:rPr>
      </w:pPr>
      <w:r>
        <w:rPr>
          <w:rFonts w:cs="Arial"/>
          <w:b/>
          <w:bCs/>
          <w:color w:val="000000"/>
          <w:sz w:val="20"/>
          <w:szCs w:val="18"/>
          <w:lang w:eastAsia="zh-TW" w:bidi="he-IL"/>
        </w:rPr>
        <w:t xml:space="preserve">Calculer la CAF (PCG) de deux façons différentes puis la CAF retraitée. </w:t>
      </w:r>
    </w:p>
    <w:p w:rsidR="00F51D28" w:rsidRDefault="00F51D28" w:rsidP="00F51D28">
      <w:pPr>
        <w:autoSpaceDE w:val="0"/>
        <w:autoSpaceDN w:val="0"/>
        <w:adjustRightInd w:val="0"/>
        <w:rPr>
          <w:rFonts w:cs="Arial"/>
          <w:b/>
          <w:bCs/>
          <w:color w:val="000000"/>
          <w:sz w:val="18"/>
          <w:szCs w:val="18"/>
          <w:lang w:eastAsia="zh-TW" w:bidi="he-IL"/>
        </w:rPr>
      </w:pPr>
    </w:p>
    <w:p w:rsidR="00F51D28" w:rsidRDefault="00F51D28" w:rsidP="00F51D28">
      <w:pPr>
        <w:autoSpaceDE w:val="0"/>
        <w:autoSpaceDN w:val="0"/>
        <w:adjustRightInd w:val="0"/>
        <w:rPr>
          <w:rFonts w:cs="Arial"/>
          <w:b/>
          <w:bCs/>
          <w:color w:val="000000"/>
          <w:sz w:val="18"/>
          <w:szCs w:val="18"/>
          <w:lang w:eastAsia="zh-TW" w:bidi="he-IL"/>
        </w:rPr>
      </w:pPr>
    </w:p>
    <w:p w:rsidR="00F51D28" w:rsidRDefault="00F51D28" w:rsidP="00F51D28">
      <w:pPr>
        <w:autoSpaceDE w:val="0"/>
        <w:autoSpaceDN w:val="0"/>
        <w:adjustRightInd w:val="0"/>
        <w:rPr>
          <w:rFonts w:cs="Arial"/>
          <w:b/>
          <w:bCs/>
          <w:color w:val="000000"/>
          <w:sz w:val="18"/>
          <w:szCs w:val="18"/>
          <w:lang w:eastAsia="zh-TW" w:bidi="he-IL"/>
        </w:rPr>
      </w:pPr>
    </w:p>
    <w:p w:rsidR="00F51D28" w:rsidRDefault="00F51D28" w:rsidP="00F51D28">
      <w:pPr>
        <w:autoSpaceDE w:val="0"/>
        <w:autoSpaceDN w:val="0"/>
        <w:adjustRightInd w:val="0"/>
        <w:rPr>
          <w:rFonts w:cs="Arial"/>
          <w:b/>
          <w:bCs/>
          <w:color w:val="000000"/>
          <w:sz w:val="18"/>
          <w:szCs w:val="18"/>
          <w:lang w:eastAsia="zh-TW" w:bidi="he-IL"/>
        </w:rPr>
      </w:pPr>
    </w:p>
    <w:p w:rsidR="00F51D28" w:rsidRDefault="00F51D28" w:rsidP="00F51D28">
      <w:pPr>
        <w:autoSpaceDE w:val="0"/>
        <w:autoSpaceDN w:val="0"/>
        <w:adjustRightInd w:val="0"/>
        <w:rPr>
          <w:rFonts w:cs="Arial"/>
          <w:b/>
          <w:bCs/>
          <w:color w:val="000000"/>
          <w:sz w:val="18"/>
          <w:szCs w:val="18"/>
          <w:lang w:eastAsia="zh-TW" w:bidi="he-IL"/>
        </w:rPr>
      </w:pPr>
    </w:p>
    <w:p w:rsidR="00F51D28" w:rsidRDefault="00F51D28" w:rsidP="00F51D28">
      <w:pPr>
        <w:autoSpaceDE w:val="0"/>
        <w:autoSpaceDN w:val="0"/>
        <w:adjustRightInd w:val="0"/>
        <w:rPr>
          <w:rFonts w:cs="Arial"/>
          <w:b/>
          <w:bCs/>
          <w:color w:val="000000"/>
          <w:sz w:val="20"/>
          <w:szCs w:val="18"/>
          <w:u w:val="single"/>
          <w:lang w:eastAsia="zh-TW" w:bidi="he-IL"/>
        </w:rPr>
      </w:pPr>
    </w:p>
    <w:p w:rsidR="00F51D28" w:rsidRDefault="00F51D28" w:rsidP="00F51D28">
      <w:pPr>
        <w:autoSpaceDE w:val="0"/>
        <w:autoSpaceDN w:val="0"/>
        <w:adjustRightInd w:val="0"/>
        <w:rPr>
          <w:rFonts w:cs="Arial"/>
          <w:b/>
          <w:bCs/>
          <w:color w:val="000000"/>
          <w:sz w:val="20"/>
          <w:szCs w:val="18"/>
          <w:u w:val="single"/>
          <w:lang w:eastAsia="zh-TW" w:bidi="he-IL"/>
        </w:rPr>
      </w:pPr>
    </w:p>
    <w:p w:rsidR="00F51D28" w:rsidRDefault="00F51D28" w:rsidP="00F51D28">
      <w:pPr>
        <w:autoSpaceDE w:val="0"/>
        <w:autoSpaceDN w:val="0"/>
        <w:adjustRightInd w:val="0"/>
        <w:rPr>
          <w:rFonts w:cs="Arial"/>
          <w:b/>
          <w:bCs/>
          <w:color w:val="000000"/>
          <w:sz w:val="20"/>
          <w:szCs w:val="18"/>
          <w:u w:val="single"/>
          <w:lang w:eastAsia="zh-TW" w:bidi="he-IL"/>
        </w:rPr>
      </w:pPr>
    </w:p>
    <w:p w:rsidR="00F51D28" w:rsidRDefault="00F51D28" w:rsidP="00F51D28">
      <w:pPr>
        <w:autoSpaceDE w:val="0"/>
        <w:autoSpaceDN w:val="0"/>
        <w:adjustRightInd w:val="0"/>
        <w:rPr>
          <w:rFonts w:cs="Arial"/>
          <w:b/>
          <w:bCs/>
          <w:color w:val="000000"/>
          <w:sz w:val="20"/>
          <w:szCs w:val="18"/>
          <w:u w:val="single"/>
          <w:lang w:eastAsia="zh-TW" w:bidi="he-IL"/>
        </w:rPr>
      </w:pPr>
    </w:p>
    <w:p w:rsidR="00F51D28" w:rsidRDefault="00F51D28" w:rsidP="00F51D28">
      <w:pPr>
        <w:autoSpaceDE w:val="0"/>
        <w:autoSpaceDN w:val="0"/>
        <w:adjustRightInd w:val="0"/>
        <w:rPr>
          <w:rFonts w:cs="Arial"/>
          <w:b/>
          <w:bCs/>
          <w:color w:val="000000"/>
          <w:sz w:val="20"/>
          <w:szCs w:val="18"/>
          <w:u w:val="single"/>
          <w:lang w:eastAsia="zh-TW" w:bidi="he-IL"/>
        </w:rPr>
      </w:pPr>
    </w:p>
    <w:p w:rsidR="00F51D28" w:rsidRDefault="00F51D28" w:rsidP="00F51D28">
      <w:pPr>
        <w:autoSpaceDE w:val="0"/>
        <w:autoSpaceDN w:val="0"/>
        <w:adjustRightInd w:val="0"/>
        <w:rPr>
          <w:rFonts w:cs="Arial"/>
          <w:b/>
          <w:bCs/>
          <w:color w:val="000000"/>
          <w:sz w:val="20"/>
          <w:szCs w:val="18"/>
          <w:u w:val="single"/>
          <w:lang w:eastAsia="zh-TW" w:bidi="he-IL"/>
        </w:rPr>
      </w:pPr>
      <w:r>
        <w:rPr>
          <w:rFonts w:cs="Arial"/>
          <w:b/>
          <w:bCs/>
          <w:color w:val="000000"/>
          <w:sz w:val="20"/>
          <w:szCs w:val="18"/>
          <w:u w:val="single"/>
          <w:lang w:eastAsia="zh-TW" w:bidi="he-IL"/>
        </w:rPr>
        <w:t>EXERCICES 2</w:t>
      </w:r>
    </w:p>
    <w:p w:rsidR="00F51D28" w:rsidRDefault="00F51D28" w:rsidP="00F51D28">
      <w:pPr>
        <w:autoSpaceDE w:val="0"/>
        <w:autoSpaceDN w:val="0"/>
        <w:adjustRightInd w:val="0"/>
        <w:rPr>
          <w:rFonts w:cs="Arial"/>
          <w:bCs/>
          <w:color w:val="000000"/>
          <w:sz w:val="20"/>
          <w:szCs w:val="18"/>
          <w:lang w:eastAsia="zh-TW" w:bidi="he-IL"/>
        </w:rPr>
      </w:pPr>
      <w:r w:rsidRPr="00E96D3E">
        <w:rPr>
          <w:rFonts w:cs="Arial"/>
          <w:bCs/>
          <w:color w:val="000000"/>
          <w:sz w:val="20"/>
          <w:szCs w:val="18"/>
          <w:lang w:eastAsia="zh-TW" w:bidi="he-IL"/>
        </w:rPr>
        <w:t>Les informations</w:t>
      </w:r>
      <w:r>
        <w:rPr>
          <w:rFonts w:cs="Arial"/>
          <w:bCs/>
          <w:color w:val="000000"/>
          <w:sz w:val="20"/>
          <w:szCs w:val="18"/>
          <w:lang w:eastAsia="zh-TW" w:bidi="he-IL"/>
        </w:rPr>
        <w:t xml:space="preserve"> relevées sur le compte de résultat de la société Javax pour l’exercice N vous sont ainsi communiquées :</w:t>
      </w:r>
    </w:p>
    <w:p w:rsidR="00F51D28" w:rsidRDefault="00F51D28" w:rsidP="006037AE">
      <w:pPr>
        <w:pStyle w:val="Paragraphedeliste"/>
        <w:numPr>
          <w:ilvl w:val="0"/>
          <w:numId w:val="127"/>
        </w:numPr>
        <w:autoSpaceDE w:val="0"/>
        <w:autoSpaceDN w:val="0"/>
        <w:adjustRightInd w:val="0"/>
        <w:rPr>
          <w:rFonts w:cs="Arial"/>
          <w:bCs/>
          <w:color w:val="000000"/>
          <w:sz w:val="20"/>
          <w:szCs w:val="18"/>
          <w:lang w:eastAsia="zh-TW" w:bidi="he-IL"/>
        </w:rPr>
      </w:pPr>
      <w:r>
        <w:rPr>
          <w:rFonts w:cs="Arial"/>
          <w:bCs/>
          <w:color w:val="000000"/>
          <w:sz w:val="20"/>
          <w:szCs w:val="18"/>
          <w:lang w:eastAsia="zh-TW" w:bidi="he-IL"/>
        </w:rPr>
        <w:t>Achats de marchandises (d’exploitation) :</w:t>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t>6 840</w:t>
      </w:r>
    </w:p>
    <w:p w:rsidR="00F51D28" w:rsidRDefault="00F51D28" w:rsidP="006037AE">
      <w:pPr>
        <w:pStyle w:val="Paragraphedeliste"/>
        <w:numPr>
          <w:ilvl w:val="0"/>
          <w:numId w:val="127"/>
        </w:numPr>
        <w:autoSpaceDE w:val="0"/>
        <w:autoSpaceDN w:val="0"/>
        <w:adjustRightInd w:val="0"/>
        <w:rPr>
          <w:rFonts w:cs="Arial"/>
          <w:bCs/>
          <w:color w:val="000000"/>
          <w:sz w:val="20"/>
          <w:szCs w:val="18"/>
          <w:lang w:eastAsia="zh-TW" w:bidi="he-IL"/>
        </w:rPr>
      </w:pPr>
      <w:r>
        <w:rPr>
          <w:rFonts w:cs="Arial"/>
          <w:bCs/>
          <w:color w:val="000000"/>
          <w:sz w:val="20"/>
          <w:szCs w:val="18"/>
          <w:lang w:eastAsia="zh-TW" w:bidi="he-IL"/>
        </w:rPr>
        <w:t>Achats de MP et autres approvisionnements :</w:t>
      </w:r>
      <w:r>
        <w:rPr>
          <w:rFonts w:cs="Arial"/>
          <w:bCs/>
          <w:color w:val="000000"/>
          <w:sz w:val="20"/>
          <w:szCs w:val="18"/>
          <w:lang w:eastAsia="zh-TW" w:bidi="he-IL"/>
        </w:rPr>
        <w:tab/>
      </w:r>
      <w:r>
        <w:rPr>
          <w:rFonts w:cs="Arial"/>
          <w:bCs/>
          <w:color w:val="000000"/>
          <w:sz w:val="20"/>
          <w:szCs w:val="18"/>
          <w:lang w:eastAsia="zh-TW" w:bidi="he-IL"/>
        </w:rPr>
        <w:tab/>
        <w:t>39 360</w:t>
      </w:r>
    </w:p>
    <w:p w:rsidR="00F51D28" w:rsidRDefault="00F51D28" w:rsidP="006037AE">
      <w:pPr>
        <w:pStyle w:val="Paragraphedeliste"/>
        <w:numPr>
          <w:ilvl w:val="0"/>
          <w:numId w:val="127"/>
        </w:numPr>
        <w:autoSpaceDE w:val="0"/>
        <w:autoSpaceDN w:val="0"/>
        <w:adjustRightInd w:val="0"/>
        <w:rPr>
          <w:rFonts w:cs="Arial"/>
          <w:bCs/>
          <w:color w:val="000000"/>
          <w:sz w:val="20"/>
          <w:szCs w:val="18"/>
          <w:lang w:eastAsia="zh-TW" w:bidi="he-IL"/>
        </w:rPr>
      </w:pPr>
      <w:r>
        <w:rPr>
          <w:rFonts w:cs="Arial"/>
          <w:bCs/>
          <w:color w:val="000000"/>
          <w:sz w:val="20"/>
          <w:szCs w:val="18"/>
          <w:lang w:eastAsia="zh-TW" w:bidi="he-IL"/>
        </w:rPr>
        <w:t>Autres achats et charges externes :</w:t>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t>14 400</w:t>
      </w:r>
    </w:p>
    <w:p w:rsidR="00F51D28" w:rsidRDefault="00F51D28" w:rsidP="006037AE">
      <w:pPr>
        <w:pStyle w:val="Paragraphedeliste"/>
        <w:numPr>
          <w:ilvl w:val="0"/>
          <w:numId w:val="127"/>
        </w:numPr>
        <w:autoSpaceDE w:val="0"/>
        <w:autoSpaceDN w:val="0"/>
        <w:adjustRightInd w:val="0"/>
        <w:rPr>
          <w:rFonts w:cs="Arial"/>
          <w:bCs/>
          <w:color w:val="000000"/>
          <w:sz w:val="20"/>
          <w:szCs w:val="18"/>
          <w:lang w:eastAsia="zh-TW" w:bidi="he-IL"/>
        </w:rPr>
      </w:pPr>
      <w:r>
        <w:rPr>
          <w:rFonts w:cs="Arial"/>
          <w:bCs/>
          <w:color w:val="000000"/>
          <w:sz w:val="20"/>
          <w:szCs w:val="18"/>
          <w:lang w:eastAsia="zh-TW" w:bidi="he-IL"/>
        </w:rPr>
        <w:t>Autres charges d’exploitation :</w:t>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t>720</w:t>
      </w:r>
    </w:p>
    <w:p w:rsidR="00F51D28" w:rsidRDefault="00F51D28" w:rsidP="006037AE">
      <w:pPr>
        <w:pStyle w:val="Paragraphedeliste"/>
        <w:numPr>
          <w:ilvl w:val="0"/>
          <w:numId w:val="127"/>
        </w:numPr>
        <w:autoSpaceDE w:val="0"/>
        <w:autoSpaceDN w:val="0"/>
        <w:adjustRightInd w:val="0"/>
        <w:rPr>
          <w:rFonts w:cs="Arial"/>
          <w:bCs/>
          <w:color w:val="000000"/>
          <w:sz w:val="20"/>
          <w:szCs w:val="18"/>
          <w:lang w:eastAsia="zh-TW" w:bidi="he-IL"/>
        </w:rPr>
      </w:pPr>
      <w:r>
        <w:rPr>
          <w:rFonts w:cs="Arial"/>
          <w:bCs/>
          <w:color w:val="000000"/>
          <w:sz w:val="20"/>
          <w:szCs w:val="18"/>
          <w:lang w:eastAsia="zh-TW" w:bidi="he-IL"/>
        </w:rPr>
        <w:t>Autres produits d’exploitation :</w:t>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t>1 440</w:t>
      </w:r>
    </w:p>
    <w:p w:rsidR="00F51D28" w:rsidRDefault="00F51D28" w:rsidP="006037AE">
      <w:pPr>
        <w:pStyle w:val="Paragraphedeliste"/>
        <w:numPr>
          <w:ilvl w:val="0"/>
          <w:numId w:val="127"/>
        </w:numPr>
        <w:autoSpaceDE w:val="0"/>
        <w:autoSpaceDN w:val="0"/>
        <w:adjustRightInd w:val="0"/>
        <w:rPr>
          <w:rFonts w:cs="Arial"/>
          <w:bCs/>
          <w:color w:val="000000"/>
          <w:sz w:val="20"/>
          <w:szCs w:val="18"/>
          <w:lang w:eastAsia="zh-TW" w:bidi="he-IL"/>
        </w:rPr>
      </w:pPr>
      <w:r>
        <w:rPr>
          <w:rFonts w:cs="Arial"/>
          <w:bCs/>
          <w:color w:val="000000"/>
          <w:sz w:val="20"/>
          <w:szCs w:val="18"/>
          <w:lang w:eastAsia="zh-TW" w:bidi="he-IL"/>
        </w:rPr>
        <w:t>Charges de personnel :</w:t>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t>24 000</w:t>
      </w:r>
    </w:p>
    <w:p w:rsidR="00F51D28" w:rsidRDefault="00F51D28" w:rsidP="006037AE">
      <w:pPr>
        <w:pStyle w:val="Paragraphedeliste"/>
        <w:numPr>
          <w:ilvl w:val="0"/>
          <w:numId w:val="127"/>
        </w:numPr>
        <w:autoSpaceDE w:val="0"/>
        <w:autoSpaceDN w:val="0"/>
        <w:adjustRightInd w:val="0"/>
        <w:rPr>
          <w:rFonts w:cs="Arial"/>
          <w:bCs/>
          <w:color w:val="000000"/>
          <w:sz w:val="20"/>
          <w:szCs w:val="18"/>
          <w:lang w:eastAsia="zh-TW" w:bidi="he-IL"/>
        </w:rPr>
      </w:pPr>
      <w:r>
        <w:rPr>
          <w:rFonts w:cs="Arial"/>
          <w:bCs/>
          <w:color w:val="000000"/>
          <w:sz w:val="20"/>
          <w:szCs w:val="18"/>
          <w:lang w:eastAsia="zh-TW" w:bidi="he-IL"/>
        </w:rPr>
        <w:t xml:space="preserve">Charges d’intérêts : </w:t>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t>3 180</w:t>
      </w:r>
    </w:p>
    <w:p w:rsidR="00F51D28" w:rsidRDefault="00F51D28" w:rsidP="006037AE">
      <w:pPr>
        <w:pStyle w:val="Paragraphedeliste"/>
        <w:numPr>
          <w:ilvl w:val="0"/>
          <w:numId w:val="127"/>
        </w:numPr>
        <w:autoSpaceDE w:val="0"/>
        <w:autoSpaceDN w:val="0"/>
        <w:adjustRightInd w:val="0"/>
        <w:rPr>
          <w:rFonts w:cs="Arial"/>
          <w:bCs/>
          <w:color w:val="000000"/>
          <w:sz w:val="20"/>
          <w:szCs w:val="18"/>
          <w:lang w:eastAsia="zh-TW" w:bidi="he-IL"/>
        </w:rPr>
      </w:pPr>
      <w:r>
        <w:rPr>
          <w:rFonts w:cs="Arial"/>
          <w:bCs/>
          <w:color w:val="000000"/>
          <w:sz w:val="20"/>
          <w:szCs w:val="18"/>
          <w:lang w:eastAsia="zh-TW" w:bidi="he-IL"/>
        </w:rPr>
        <w:t>Charges exceptionnelles sur opérations de gestion :</w:t>
      </w:r>
      <w:r>
        <w:rPr>
          <w:rFonts w:cs="Arial"/>
          <w:bCs/>
          <w:color w:val="000000"/>
          <w:sz w:val="20"/>
          <w:szCs w:val="18"/>
          <w:lang w:eastAsia="zh-TW" w:bidi="he-IL"/>
        </w:rPr>
        <w:tab/>
      </w:r>
      <w:r>
        <w:rPr>
          <w:rFonts w:cs="Arial"/>
          <w:bCs/>
          <w:color w:val="000000"/>
          <w:sz w:val="20"/>
          <w:szCs w:val="18"/>
          <w:lang w:eastAsia="zh-TW" w:bidi="he-IL"/>
        </w:rPr>
        <w:tab/>
        <w:t>2 640</w:t>
      </w:r>
    </w:p>
    <w:p w:rsidR="00F51D28" w:rsidRDefault="00F51D28" w:rsidP="006037AE">
      <w:pPr>
        <w:pStyle w:val="Paragraphedeliste"/>
        <w:numPr>
          <w:ilvl w:val="0"/>
          <w:numId w:val="127"/>
        </w:numPr>
        <w:autoSpaceDE w:val="0"/>
        <w:autoSpaceDN w:val="0"/>
        <w:adjustRightInd w:val="0"/>
        <w:rPr>
          <w:rFonts w:cs="Arial"/>
          <w:bCs/>
          <w:color w:val="000000"/>
          <w:sz w:val="20"/>
          <w:szCs w:val="18"/>
          <w:lang w:eastAsia="zh-TW" w:bidi="he-IL"/>
        </w:rPr>
      </w:pPr>
      <w:r>
        <w:rPr>
          <w:rFonts w:cs="Arial"/>
          <w:bCs/>
          <w:color w:val="000000"/>
          <w:sz w:val="20"/>
          <w:szCs w:val="18"/>
          <w:lang w:eastAsia="zh-TW" w:bidi="he-IL"/>
        </w:rPr>
        <w:t>Charges nettes sur cessions de VMP :</w:t>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t>500</w:t>
      </w:r>
    </w:p>
    <w:p w:rsidR="00F51D28" w:rsidRDefault="00F51D28" w:rsidP="006037AE">
      <w:pPr>
        <w:pStyle w:val="Paragraphedeliste"/>
        <w:numPr>
          <w:ilvl w:val="0"/>
          <w:numId w:val="127"/>
        </w:numPr>
        <w:autoSpaceDE w:val="0"/>
        <w:autoSpaceDN w:val="0"/>
        <w:adjustRightInd w:val="0"/>
        <w:rPr>
          <w:rFonts w:cs="Arial"/>
          <w:bCs/>
          <w:color w:val="000000"/>
          <w:sz w:val="20"/>
          <w:szCs w:val="18"/>
          <w:lang w:eastAsia="zh-TW" w:bidi="he-IL"/>
        </w:rPr>
      </w:pPr>
      <w:r>
        <w:rPr>
          <w:rFonts w:cs="Arial"/>
          <w:bCs/>
          <w:color w:val="000000"/>
          <w:sz w:val="20"/>
          <w:szCs w:val="18"/>
          <w:lang w:eastAsia="zh-TW" w:bidi="he-IL"/>
        </w:rPr>
        <w:t>Dotations d’exploitation :</w:t>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t>13 500</w:t>
      </w:r>
    </w:p>
    <w:p w:rsidR="00F51D28" w:rsidRDefault="00F51D28" w:rsidP="006037AE">
      <w:pPr>
        <w:pStyle w:val="Paragraphedeliste"/>
        <w:numPr>
          <w:ilvl w:val="0"/>
          <w:numId w:val="127"/>
        </w:numPr>
        <w:autoSpaceDE w:val="0"/>
        <w:autoSpaceDN w:val="0"/>
        <w:adjustRightInd w:val="0"/>
        <w:rPr>
          <w:rFonts w:cs="Arial"/>
          <w:bCs/>
          <w:color w:val="000000"/>
          <w:sz w:val="20"/>
          <w:szCs w:val="18"/>
          <w:lang w:eastAsia="zh-TW" w:bidi="he-IL"/>
        </w:rPr>
      </w:pPr>
      <w:r>
        <w:rPr>
          <w:rFonts w:cs="Arial"/>
          <w:bCs/>
          <w:color w:val="000000"/>
          <w:sz w:val="20"/>
          <w:szCs w:val="18"/>
          <w:lang w:eastAsia="zh-TW" w:bidi="he-IL"/>
        </w:rPr>
        <w:t>Dotations exceptionnelles :</w:t>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t>3 000</w:t>
      </w:r>
    </w:p>
    <w:p w:rsidR="00F51D28" w:rsidRDefault="00F51D28" w:rsidP="006037AE">
      <w:pPr>
        <w:pStyle w:val="Paragraphedeliste"/>
        <w:numPr>
          <w:ilvl w:val="0"/>
          <w:numId w:val="127"/>
        </w:numPr>
        <w:autoSpaceDE w:val="0"/>
        <w:autoSpaceDN w:val="0"/>
        <w:adjustRightInd w:val="0"/>
        <w:rPr>
          <w:rFonts w:cs="Arial"/>
          <w:bCs/>
          <w:color w:val="000000"/>
          <w:sz w:val="20"/>
          <w:szCs w:val="18"/>
          <w:lang w:eastAsia="zh-TW" w:bidi="he-IL"/>
        </w:rPr>
      </w:pPr>
      <w:r>
        <w:rPr>
          <w:rFonts w:cs="Arial"/>
          <w:bCs/>
          <w:color w:val="000000"/>
          <w:sz w:val="20"/>
          <w:szCs w:val="18"/>
          <w:lang w:eastAsia="zh-TW" w:bidi="he-IL"/>
        </w:rPr>
        <w:t>Dotations financières :</w:t>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t>480</w:t>
      </w:r>
    </w:p>
    <w:p w:rsidR="00F51D28" w:rsidRDefault="00F51D28" w:rsidP="006037AE">
      <w:pPr>
        <w:pStyle w:val="Paragraphedeliste"/>
        <w:numPr>
          <w:ilvl w:val="0"/>
          <w:numId w:val="127"/>
        </w:numPr>
        <w:autoSpaceDE w:val="0"/>
        <w:autoSpaceDN w:val="0"/>
        <w:adjustRightInd w:val="0"/>
        <w:rPr>
          <w:rFonts w:cs="Arial"/>
          <w:bCs/>
          <w:color w:val="000000"/>
          <w:sz w:val="20"/>
          <w:szCs w:val="18"/>
          <w:lang w:eastAsia="zh-TW" w:bidi="he-IL"/>
        </w:rPr>
      </w:pPr>
      <w:r>
        <w:rPr>
          <w:rFonts w:cs="Arial"/>
          <w:bCs/>
          <w:color w:val="000000"/>
          <w:sz w:val="20"/>
          <w:szCs w:val="18"/>
          <w:lang w:eastAsia="zh-TW" w:bidi="he-IL"/>
        </w:rPr>
        <w:t>Impôts, taxes et versements assimilés :</w:t>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t>6 000</w:t>
      </w:r>
    </w:p>
    <w:p w:rsidR="00F51D28" w:rsidRDefault="00F51D28" w:rsidP="006037AE">
      <w:pPr>
        <w:pStyle w:val="Paragraphedeliste"/>
        <w:numPr>
          <w:ilvl w:val="0"/>
          <w:numId w:val="127"/>
        </w:numPr>
        <w:autoSpaceDE w:val="0"/>
        <w:autoSpaceDN w:val="0"/>
        <w:adjustRightInd w:val="0"/>
        <w:rPr>
          <w:rFonts w:cs="Arial"/>
          <w:bCs/>
          <w:color w:val="000000"/>
          <w:sz w:val="20"/>
          <w:szCs w:val="18"/>
          <w:lang w:eastAsia="zh-TW" w:bidi="he-IL"/>
        </w:rPr>
      </w:pPr>
      <w:r>
        <w:rPr>
          <w:rFonts w:cs="Arial"/>
          <w:bCs/>
          <w:color w:val="000000"/>
          <w:sz w:val="20"/>
          <w:szCs w:val="18"/>
          <w:lang w:eastAsia="zh-TW" w:bidi="he-IL"/>
        </w:rPr>
        <w:t>Impôts sur les bénéfices</w:t>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t>21 900</w:t>
      </w:r>
    </w:p>
    <w:p w:rsidR="00F51D28" w:rsidRDefault="00F51D28" w:rsidP="006037AE">
      <w:pPr>
        <w:pStyle w:val="Paragraphedeliste"/>
        <w:numPr>
          <w:ilvl w:val="0"/>
          <w:numId w:val="127"/>
        </w:numPr>
        <w:autoSpaceDE w:val="0"/>
        <w:autoSpaceDN w:val="0"/>
        <w:adjustRightInd w:val="0"/>
        <w:rPr>
          <w:rFonts w:cs="Arial"/>
          <w:bCs/>
          <w:color w:val="000000"/>
          <w:sz w:val="20"/>
          <w:szCs w:val="18"/>
          <w:lang w:eastAsia="zh-TW" w:bidi="he-IL"/>
        </w:rPr>
      </w:pPr>
      <w:r>
        <w:rPr>
          <w:rFonts w:cs="Arial"/>
          <w:bCs/>
          <w:color w:val="000000"/>
          <w:sz w:val="20"/>
          <w:szCs w:val="18"/>
          <w:lang w:eastAsia="zh-TW" w:bidi="he-IL"/>
        </w:rPr>
        <w:t xml:space="preserve">Intérêts perçus : </w:t>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t>1 040</w:t>
      </w:r>
    </w:p>
    <w:p w:rsidR="00F51D28" w:rsidRDefault="00F51D28" w:rsidP="006037AE">
      <w:pPr>
        <w:pStyle w:val="Paragraphedeliste"/>
        <w:numPr>
          <w:ilvl w:val="0"/>
          <w:numId w:val="127"/>
        </w:numPr>
        <w:autoSpaceDE w:val="0"/>
        <w:autoSpaceDN w:val="0"/>
        <w:adjustRightInd w:val="0"/>
        <w:rPr>
          <w:rFonts w:cs="Arial"/>
          <w:bCs/>
          <w:color w:val="000000"/>
          <w:sz w:val="20"/>
          <w:szCs w:val="18"/>
          <w:lang w:eastAsia="zh-TW" w:bidi="he-IL"/>
        </w:rPr>
      </w:pPr>
      <w:r>
        <w:rPr>
          <w:rFonts w:cs="Arial"/>
          <w:bCs/>
          <w:color w:val="000000"/>
          <w:sz w:val="20"/>
          <w:szCs w:val="18"/>
          <w:lang w:eastAsia="zh-TW" w:bidi="he-IL"/>
        </w:rPr>
        <w:t>Production immobilisée</w:t>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t>1 200</w:t>
      </w:r>
    </w:p>
    <w:p w:rsidR="00F51D28" w:rsidRDefault="00F51D28" w:rsidP="006037AE">
      <w:pPr>
        <w:pStyle w:val="Paragraphedeliste"/>
        <w:numPr>
          <w:ilvl w:val="0"/>
          <w:numId w:val="127"/>
        </w:numPr>
        <w:autoSpaceDE w:val="0"/>
        <w:autoSpaceDN w:val="0"/>
        <w:adjustRightInd w:val="0"/>
        <w:rPr>
          <w:rFonts w:cs="Arial"/>
          <w:bCs/>
          <w:color w:val="000000"/>
          <w:sz w:val="20"/>
          <w:szCs w:val="18"/>
          <w:lang w:eastAsia="zh-TW" w:bidi="he-IL"/>
        </w:rPr>
      </w:pPr>
      <w:r>
        <w:rPr>
          <w:rFonts w:cs="Arial"/>
          <w:bCs/>
          <w:color w:val="000000"/>
          <w:sz w:val="20"/>
          <w:szCs w:val="18"/>
          <w:lang w:eastAsia="zh-TW" w:bidi="he-IL"/>
        </w:rPr>
        <w:t>Production stockée :</w:t>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t>6 600</w:t>
      </w:r>
    </w:p>
    <w:p w:rsidR="00F51D28" w:rsidRDefault="00F51D28" w:rsidP="006037AE">
      <w:pPr>
        <w:pStyle w:val="Paragraphedeliste"/>
        <w:numPr>
          <w:ilvl w:val="0"/>
          <w:numId w:val="127"/>
        </w:numPr>
        <w:autoSpaceDE w:val="0"/>
        <w:autoSpaceDN w:val="0"/>
        <w:adjustRightInd w:val="0"/>
        <w:rPr>
          <w:rFonts w:cs="Arial"/>
          <w:bCs/>
          <w:color w:val="000000"/>
          <w:sz w:val="20"/>
          <w:szCs w:val="18"/>
          <w:lang w:eastAsia="zh-TW" w:bidi="he-IL"/>
        </w:rPr>
      </w:pPr>
      <w:r>
        <w:rPr>
          <w:rFonts w:cs="Arial"/>
          <w:bCs/>
          <w:color w:val="000000"/>
          <w:sz w:val="20"/>
          <w:szCs w:val="18"/>
          <w:lang w:eastAsia="zh-TW" w:bidi="he-IL"/>
        </w:rPr>
        <w:t>Production vendue :</w:t>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t>96 120</w:t>
      </w:r>
    </w:p>
    <w:p w:rsidR="00F51D28" w:rsidRDefault="00F51D28" w:rsidP="006037AE">
      <w:pPr>
        <w:pStyle w:val="Paragraphedeliste"/>
        <w:numPr>
          <w:ilvl w:val="0"/>
          <w:numId w:val="127"/>
        </w:numPr>
        <w:autoSpaceDE w:val="0"/>
        <w:autoSpaceDN w:val="0"/>
        <w:adjustRightInd w:val="0"/>
        <w:rPr>
          <w:rFonts w:cs="Arial"/>
          <w:bCs/>
          <w:color w:val="000000"/>
          <w:sz w:val="20"/>
          <w:szCs w:val="18"/>
          <w:lang w:eastAsia="zh-TW" w:bidi="he-IL"/>
        </w:rPr>
      </w:pPr>
      <w:r>
        <w:rPr>
          <w:rFonts w:cs="Arial"/>
          <w:bCs/>
          <w:color w:val="000000"/>
          <w:sz w:val="20"/>
          <w:szCs w:val="18"/>
          <w:lang w:eastAsia="zh-TW" w:bidi="he-IL"/>
        </w:rPr>
        <w:t>Produits de cessions d’éléments d’actif :</w:t>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t>14 400</w:t>
      </w:r>
    </w:p>
    <w:p w:rsidR="00F51D28" w:rsidRDefault="00F51D28" w:rsidP="006037AE">
      <w:pPr>
        <w:pStyle w:val="Paragraphedeliste"/>
        <w:numPr>
          <w:ilvl w:val="0"/>
          <w:numId w:val="127"/>
        </w:numPr>
        <w:autoSpaceDE w:val="0"/>
        <w:autoSpaceDN w:val="0"/>
        <w:adjustRightInd w:val="0"/>
        <w:rPr>
          <w:rFonts w:cs="Arial"/>
          <w:bCs/>
          <w:color w:val="000000"/>
          <w:sz w:val="20"/>
          <w:szCs w:val="18"/>
          <w:lang w:eastAsia="zh-TW" w:bidi="he-IL"/>
        </w:rPr>
      </w:pPr>
      <w:r>
        <w:rPr>
          <w:rFonts w:cs="Arial"/>
          <w:bCs/>
          <w:color w:val="000000"/>
          <w:sz w:val="20"/>
          <w:szCs w:val="18"/>
          <w:lang w:eastAsia="zh-TW" w:bidi="he-IL"/>
        </w:rPr>
        <w:t>Produits exceptionnels sur opérations de gestion :</w:t>
      </w:r>
      <w:r>
        <w:rPr>
          <w:rFonts w:cs="Arial"/>
          <w:bCs/>
          <w:color w:val="000000"/>
          <w:sz w:val="20"/>
          <w:szCs w:val="18"/>
          <w:lang w:eastAsia="zh-TW" w:bidi="he-IL"/>
        </w:rPr>
        <w:tab/>
      </w:r>
      <w:r>
        <w:rPr>
          <w:rFonts w:cs="Arial"/>
          <w:bCs/>
          <w:color w:val="000000"/>
          <w:sz w:val="20"/>
          <w:szCs w:val="18"/>
          <w:lang w:eastAsia="zh-TW" w:bidi="he-IL"/>
        </w:rPr>
        <w:tab/>
        <w:t>480</w:t>
      </w:r>
    </w:p>
    <w:p w:rsidR="00F51D28" w:rsidRDefault="00F51D28" w:rsidP="006037AE">
      <w:pPr>
        <w:pStyle w:val="Paragraphedeliste"/>
        <w:numPr>
          <w:ilvl w:val="0"/>
          <w:numId w:val="127"/>
        </w:numPr>
        <w:autoSpaceDE w:val="0"/>
        <w:autoSpaceDN w:val="0"/>
        <w:adjustRightInd w:val="0"/>
        <w:rPr>
          <w:rFonts w:cs="Arial"/>
          <w:bCs/>
          <w:color w:val="000000"/>
          <w:sz w:val="20"/>
          <w:szCs w:val="18"/>
          <w:lang w:eastAsia="zh-TW" w:bidi="he-IL"/>
        </w:rPr>
      </w:pPr>
      <w:r>
        <w:rPr>
          <w:rFonts w:cs="Arial"/>
          <w:bCs/>
          <w:color w:val="000000"/>
          <w:sz w:val="20"/>
          <w:szCs w:val="18"/>
          <w:lang w:eastAsia="zh-TW" w:bidi="he-IL"/>
        </w:rPr>
        <w:t xml:space="preserve">Reprises d’exploitation : </w:t>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t>11 100</w:t>
      </w:r>
    </w:p>
    <w:p w:rsidR="00F51D28" w:rsidRDefault="00F51D28" w:rsidP="006037AE">
      <w:pPr>
        <w:pStyle w:val="Paragraphedeliste"/>
        <w:numPr>
          <w:ilvl w:val="0"/>
          <w:numId w:val="127"/>
        </w:numPr>
        <w:autoSpaceDE w:val="0"/>
        <w:autoSpaceDN w:val="0"/>
        <w:adjustRightInd w:val="0"/>
        <w:rPr>
          <w:rFonts w:cs="Arial"/>
          <w:bCs/>
          <w:color w:val="000000"/>
          <w:sz w:val="20"/>
          <w:szCs w:val="18"/>
          <w:lang w:eastAsia="zh-TW" w:bidi="he-IL"/>
        </w:rPr>
      </w:pPr>
      <w:r>
        <w:rPr>
          <w:rFonts w:cs="Arial"/>
          <w:bCs/>
          <w:color w:val="000000"/>
          <w:sz w:val="20"/>
          <w:szCs w:val="18"/>
          <w:lang w:eastAsia="zh-TW" w:bidi="he-IL"/>
        </w:rPr>
        <w:t>Reprises exceptionnelles :</w:t>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t>720</w:t>
      </w:r>
    </w:p>
    <w:p w:rsidR="00F51D28" w:rsidRDefault="00F51D28" w:rsidP="006037AE">
      <w:pPr>
        <w:pStyle w:val="Paragraphedeliste"/>
        <w:numPr>
          <w:ilvl w:val="0"/>
          <w:numId w:val="127"/>
        </w:numPr>
        <w:autoSpaceDE w:val="0"/>
        <w:autoSpaceDN w:val="0"/>
        <w:adjustRightInd w:val="0"/>
        <w:rPr>
          <w:rFonts w:cs="Arial"/>
          <w:bCs/>
          <w:color w:val="000000"/>
          <w:sz w:val="20"/>
          <w:szCs w:val="18"/>
          <w:lang w:eastAsia="zh-TW" w:bidi="he-IL"/>
        </w:rPr>
      </w:pPr>
      <w:r>
        <w:rPr>
          <w:rFonts w:cs="Arial"/>
          <w:bCs/>
          <w:color w:val="000000"/>
          <w:sz w:val="20"/>
          <w:szCs w:val="18"/>
          <w:lang w:eastAsia="zh-TW" w:bidi="he-IL"/>
        </w:rPr>
        <w:t>Reprises financières :</w:t>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t>2 640</w:t>
      </w:r>
    </w:p>
    <w:p w:rsidR="00F51D28" w:rsidRDefault="00F51D28" w:rsidP="006037AE">
      <w:pPr>
        <w:pStyle w:val="Paragraphedeliste"/>
        <w:numPr>
          <w:ilvl w:val="0"/>
          <w:numId w:val="127"/>
        </w:numPr>
        <w:autoSpaceDE w:val="0"/>
        <w:autoSpaceDN w:val="0"/>
        <w:adjustRightInd w:val="0"/>
        <w:rPr>
          <w:rFonts w:cs="Arial"/>
          <w:bCs/>
          <w:color w:val="000000"/>
          <w:sz w:val="20"/>
          <w:szCs w:val="18"/>
          <w:lang w:eastAsia="zh-TW" w:bidi="he-IL"/>
        </w:rPr>
      </w:pPr>
      <w:r>
        <w:rPr>
          <w:rFonts w:cs="Arial"/>
          <w:bCs/>
          <w:color w:val="000000"/>
          <w:sz w:val="20"/>
          <w:szCs w:val="18"/>
          <w:lang w:eastAsia="zh-TW" w:bidi="he-IL"/>
        </w:rPr>
        <w:t>Subventions d’exploitation :</w:t>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t>2 400</w:t>
      </w:r>
    </w:p>
    <w:p w:rsidR="00F51D28" w:rsidRDefault="00F51D28" w:rsidP="006037AE">
      <w:pPr>
        <w:pStyle w:val="Paragraphedeliste"/>
        <w:numPr>
          <w:ilvl w:val="0"/>
          <w:numId w:val="127"/>
        </w:numPr>
        <w:autoSpaceDE w:val="0"/>
        <w:autoSpaceDN w:val="0"/>
        <w:adjustRightInd w:val="0"/>
        <w:rPr>
          <w:rFonts w:cs="Arial"/>
          <w:bCs/>
          <w:color w:val="000000"/>
          <w:sz w:val="20"/>
          <w:szCs w:val="18"/>
          <w:lang w:eastAsia="zh-TW" w:bidi="he-IL"/>
        </w:rPr>
      </w:pPr>
      <w:r>
        <w:rPr>
          <w:rFonts w:cs="Arial"/>
          <w:bCs/>
          <w:color w:val="000000"/>
          <w:sz w:val="20"/>
          <w:szCs w:val="18"/>
          <w:lang w:eastAsia="zh-TW" w:bidi="he-IL"/>
        </w:rPr>
        <w:t>Valeurs comptables des éléments d’actifs cédés :</w:t>
      </w:r>
      <w:r>
        <w:rPr>
          <w:rFonts w:cs="Arial"/>
          <w:bCs/>
          <w:color w:val="000000"/>
          <w:sz w:val="20"/>
          <w:szCs w:val="18"/>
          <w:lang w:eastAsia="zh-TW" w:bidi="he-IL"/>
        </w:rPr>
        <w:tab/>
      </w:r>
      <w:r>
        <w:rPr>
          <w:rFonts w:cs="Arial"/>
          <w:bCs/>
          <w:color w:val="000000"/>
          <w:sz w:val="20"/>
          <w:szCs w:val="18"/>
          <w:lang w:eastAsia="zh-TW" w:bidi="he-IL"/>
        </w:rPr>
        <w:tab/>
        <w:t>6 000</w:t>
      </w:r>
    </w:p>
    <w:p w:rsidR="00F51D28" w:rsidRDefault="00F51D28" w:rsidP="006037AE">
      <w:pPr>
        <w:pStyle w:val="Paragraphedeliste"/>
        <w:numPr>
          <w:ilvl w:val="0"/>
          <w:numId w:val="127"/>
        </w:numPr>
        <w:autoSpaceDE w:val="0"/>
        <w:autoSpaceDN w:val="0"/>
        <w:adjustRightInd w:val="0"/>
        <w:rPr>
          <w:rFonts w:cs="Arial"/>
          <w:bCs/>
          <w:color w:val="000000"/>
          <w:sz w:val="20"/>
          <w:szCs w:val="18"/>
          <w:lang w:eastAsia="zh-TW" w:bidi="he-IL"/>
        </w:rPr>
      </w:pPr>
      <w:r>
        <w:rPr>
          <w:rFonts w:cs="Arial"/>
          <w:bCs/>
          <w:color w:val="000000"/>
          <w:sz w:val="20"/>
          <w:szCs w:val="18"/>
          <w:lang w:eastAsia="zh-TW" w:bidi="he-IL"/>
        </w:rPr>
        <w:t>Variation des stocks de marchandises :</w:t>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t>- 240</w:t>
      </w:r>
    </w:p>
    <w:p w:rsidR="00F51D28" w:rsidRDefault="00F51D28" w:rsidP="006037AE">
      <w:pPr>
        <w:pStyle w:val="Paragraphedeliste"/>
        <w:numPr>
          <w:ilvl w:val="0"/>
          <w:numId w:val="127"/>
        </w:numPr>
        <w:autoSpaceDE w:val="0"/>
        <w:autoSpaceDN w:val="0"/>
        <w:adjustRightInd w:val="0"/>
        <w:rPr>
          <w:rFonts w:cs="Arial"/>
          <w:bCs/>
          <w:color w:val="000000"/>
          <w:sz w:val="20"/>
          <w:szCs w:val="18"/>
          <w:lang w:eastAsia="zh-TW" w:bidi="he-IL"/>
        </w:rPr>
      </w:pPr>
      <w:r>
        <w:rPr>
          <w:rFonts w:cs="Arial"/>
          <w:bCs/>
          <w:color w:val="000000"/>
          <w:sz w:val="20"/>
          <w:szCs w:val="18"/>
          <w:lang w:eastAsia="zh-TW" w:bidi="he-IL"/>
        </w:rPr>
        <w:t>Variation des stocks de MP et autres approvisionnements :</w:t>
      </w:r>
      <w:r>
        <w:rPr>
          <w:rFonts w:cs="Arial"/>
          <w:bCs/>
          <w:color w:val="000000"/>
          <w:sz w:val="20"/>
          <w:szCs w:val="18"/>
          <w:lang w:eastAsia="zh-TW" w:bidi="he-IL"/>
        </w:rPr>
        <w:tab/>
        <w:t>1 200</w:t>
      </w:r>
    </w:p>
    <w:p w:rsidR="00F51D28" w:rsidRDefault="00F51D28" w:rsidP="006037AE">
      <w:pPr>
        <w:pStyle w:val="Paragraphedeliste"/>
        <w:numPr>
          <w:ilvl w:val="0"/>
          <w:numId w:val="127"/>
        </w:numPr>
        <w:autoSpaceDE w:val="0"/>
        <w:autoSpaceDN w:val="0"/>
        <w:adjustRightInd w:val="0"/>
        <w:rPr>
          <w:rFonts w:cs="Arial"/>
          <w:bCs/>
          <w:color w:val="000000"/>
          <w:sz w:val="20"/>
          <w:szCs w:val="18"/>
          <w:lang w:eastAsia="zh-TW" w:bidi="he-IL"/>
        </w:rPr>
      </w:pPr>
      <w:r>
        <w:rPr>
          <w:rFonts w:cs="Arial"/>
          <w:bCs/>
          <w:color w:val="000000"/>
          <w:sz w:val="20"/>
          <w:szCs w:val="18"/>
          <w:lang w:eastAsia="zh-TW" w:bidi="he-IL"/>
        </w:rPr>
        <w:t>Ventes de marchandises :</w:t>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r>
      <w:r>
        <w:rPr>
          <w:rFonts w:cs="Arial"/>
          <w:bCs/>
          <w:color w:val="000000"/>
          <w:sz w:val="20"/>
          <w:szCs w:val="18"/>
          <w:lang w:eastAsia="zh-TW" w:bidi="he-IL"/>
        </w:rPr>
        <w:tab/>
        <w:t>11 820</w:t>
      </w:r>
    </w:p>
    <w:p w:rsidR="00F51D28" w:rsidRPr="00081A14" w:rsidRDefault="00F51D28" w:rsidP="00F51D28">
      <w:pPr>
        <w:autoSpaceDE w:val="0"/>
        <w:autoSpaceDN w:val="0"/>
        <w:adjustRightInd w:val="0"/>
        <w:rPr>
          <w:rFonts w:cs="Arial"/>
          <w:b/>
          <w:bCs/>
          <w:color w:val="000000"/>
          <w:sz w:val="20"/>
          <w:szCs w:val="18"/>
          <w:u w:val="single"/>
          <w:lang w:eastAsia="zh-TW" w:bidi="he-IL"/>
        </w:rPr>
      </w:pPr>
      <w:r w:rsidRPr="00081A14">
        <w:rPr>
          <w:rFonts w:cs="Arial"/>
          <w:b/>
          <w:bCs/>
          <w:color w:val="000000"/>
          <w:sz w:val="20"/>
          <w:szCs w:val="18"/>
          <w:u w:val="single"/>
          <w:lang w:eastAsia="zh-TW" w:bidi="he-IL"/>
        </w:rPr>
        <w:t>Travail à faire :</w:t>
      </w:r>
    </w:p>
    <w:p w:rsidR="0017165C" w:rsidRDefault="00F51D28" w:rsidP="006037AE">
      <w:pPr>
        <w:pStyle w:val="Paragraphedeliste"/>
        <w:numPr>
          <w:ilvl w:val="0"/>
          <w:numId w:val="128"/>
        </w:numPr>
        <w:autoSpaceDE w:val="0"/>
        <w:autoSpaceDN w:val="0"/>
        <w:adjustRightInd w:val="0"/>
        <w:rPr>
          <w:rFonts w:cs="Arial"/>
          <w:bCs/>
          <w:color w:val="000000"/>
          <w:sz w:val="20"/>
          <w:szCs w:val="18"/>
          <w:lang w:eastAsia="zh-TW" w:bidi="he-IL"/>
        </w:rPr>
      </w:pPr>
      <w:r>
        <w:rPr>
          <w:rFonts w:cs="Arial"/>
          <w:bCs/>
          <w:color w:val="000000"/>
          <w:sz w:val="20"/>
          <w:szCs w:val="18"/>
          <w:lang w:eastAsia="zh-TW" w:bidi="he-IL"/>
        </w:rPr>
        <w:t>Pré</w:t>
      </w:r>
      <w:r w:rsidR="0017165C">
        <w:rPr>
          <w:rFonts w:cs="Arial"/>
          <w:bCs/>
          <w:color w:val="000000"/>
          <w:sz w:val="20"/>
          <w:szCs w:val="18"/>
          <w:lang w:eastAsia="zh-TW" w:bidi="he-IL"/>
        </w:rPr>
        <w:t xml:space="preserve">sentez le compte de résultat </w:t>
      </w:r>
    </w:p>
    <w:p w:rsidR="00F51D28" w:rsidRDefault="0017165C" w:rsidP="006037AE">
      <w:pPr>
        <w:pStyle w:val="Paragraphedeliste"/>
        <w:numPr>
          <w:ilvl w:val="0"/>
          <w:numId w:val="128"/>
        </w:numPr>
        <w:autoSpaceDE w:val="0"/>
        <w:autoSpaceDN w:val="0"/>
        <w:adjustRightInd w:val="0"/>
        <w:rPr>
          <w:rFonts w:cs="Arial"/>
          <w:bCs/>
          <w:color w:val="000000"/>
          <w:sz w:val="20"/>
          <w:szCs w:val="18"/>
          <w:lang w:eastAsia="zh-TW" w:bidi="he-IL"/>
        </w:rPr>
      </w:pPr>
      <w:r>
        <w:rPr>
          <w:rFonts w:cs="Arial"/>
          <w:bCs/>
          <w:color w:val="000000"/>
          <w:sz w:val="20"/>
          <w:szCs w:val="18"/>
          <w:lang w:eastAsia="zh-TW" w:bidi="he-IL"/>
        </w:rPr>
        <w:t>Calculez</w:t>
      </w:r>
      <w:r w:rsidR="00F51D28">
        <w:rPr>
          <w:rFonts w:cs="Arial"/>
          <w:bCs/>
          <w:color w:val="000000"/>
          <w:sz w:val="20"/>
          <w:szCs w:val="18"/>
          <w:lang w:eastAsia="zh-TW" w:bidi="he-IL"/>
        </w:rPr>
        <w:t xml:space="preserve"> les différents s</w:t>
      </w:r>
      <w:r>
        <w:rPr>
          <w:rFonts w:cs="Arial"/>
          <w:bCs/>
          <w:color w:val="000000"/>
          <w:sz w:val="20"/>
          <w:szCs w:val="18"/>
          <w:lang w:eastAsia="zh-TW" w:bidi="he-IL"/>
        </w:rPr>
        <w:t>oldes intermédiaires de gestion (SIG)</w:t>
      </w:r>
    </w:p>
    <w:p w:rsidR="00F51D28" w:rsidRDefault="00F51D28" w:rsidP="006037AE">
      <w:pPr>
        <w:pStyle w:val="Paragraphedeliste"/>
        <w:numPr>
          <w:ilvl w:val="0"/>
          <w:numId w:val="128"/>
        </w:numPr>
        <w:autoSpaceDE w:val="0"/>
        <w:autoSpaceDN w:val="0"/>
        <w:adjustRightInd w:val="0"/>
        <w:rPr>
          <w:rFonts w:cs="Arial"/>
          <w:bCs/>
          <w:color w:val="000000"/>
          <w:sz w:val="20"/>
          <w:szCs w:val="18"/>
          <w:lang w:eastAsia="zh-TW" w:bidi="he-IL"/>
        </w:rPr>
      </w:pPr>
      <w:r>
        <w:rPr>
          <w:rFonts w:cs="Arial"/>
          <w:bCs/>
          <w:color w:val="000000"/>
          <w:sz w:val="20"/>
          <w:szCs w:val="18"/>
          <w:lang w:eastAsia="zh-TW" w:bidi="he-IL"/>
        </w:rPr>
        <w:t>Calculer la CAF de deux façons différentes.</w:t>
      </w:r>
    </w:p>
    <w:p w:rsidR="00F51D28" w:rsidRDefault="00F51D28" w:rsidP="006037AE">
      <w:pPr>
        <w:pStyle w:val="Paragraphedeliste"/>
        <w:numPr>
          <w:ilvl w:val="0"/>
          <w:numId w:val="128"/>
        </w:numPr>
        <w:autoSpaceDE w:val="0"/>
        <w:autoSpaceDN w:val="0"/>
        <w:adjustRightInd w:val="0"/>
        <w:rPr>
          <w:rFonts w:cs="Arial"/>
          <w:bCs/>
          <w:color w:val="000000"/>
          <w:sz w:val="20"/>
          <w:szCs w:val="18"/>
          <w:lang w:eastAsia="zh-TW" w:bidi="he-IL"/>
        </w:rPr>
      </w:pPr>
      <w:r>
        <w:rPr>
          <w:rFonts w:cs="Arial"/>
          <w:bCs/>
          <w:color w:val="000000"/>
          <w:sz w:val="20"/>
          <w:szCs w:val="18"/>
          <w:lang w:eastAsia="zh-TW" w:bidi="he-IL"/>
        </w:rPr>
        <w:t>Rappeler ce que représente la CAF pour une entreprise.</w:t>
      </w:r>
    </w:p>
    <w:p w:rsidR="00F51D28" w:rsidRDefault="00F51D28" w:rsidP="00F51D28">
      <w:pPr>
        <w:rPr>
          <w:rFonts w:cs="Arial"/>
          <w:b/>
          <w:sz w:val="18"/>
          <w:szCs w:val="28"/>
          <w:u w:val="single"/>
        </w:rPr>
      </w:pPr>
    </w:p>
    <w:p w:rsidR="00F51D28" w:rsidRDefault="00F51D28" w:rsidP="00F51D28">
      <w:pPr>
        <w:rPr>
          <w:rFonts w:cs="Arial"/>
          <w:b/>
          <w:sz w:val="18"/>
          <w:szCs w:val="28"/>
          <w:u w:val="single"/>
        </w:rPr>
      </w:pPr>
    </w:p>
    <w:p w:rsidR="00F51D28" w:rsidRDefault="00F51D28" w:rsidP="00F51D28">
      <w:pPr>
        <w:rPr>
          <w:rFonts w:cs="Arial"/>
          <w:b/>
          <w:sz w:val="18"/>
          <w:szCs w:val="28"/>
          <w:u w:val="single"/>
        </w:rPr>
      </w:pPr>
    </w:p>
    <w:p w:rsidR="00F51D28" w:rsidRDefault="00F51D28" w:rsidP="00F51D28">
      <w:pPr>
        <w:rPr>
          <w:rFonts w:cs="Arial"/>
          <w:b/>
          <w:sz w:val="18"/>
          <w:szCs w:val="18"/>
          <w:u w:val="single"/>
        </w:rPr>
      </w:pPr>
    </w:p>
    <w:p w:rsidR="00F51D28" w:rsidRDefault="00F51D28" w:rsidP="00F51D28">
      <w:pPr>
        <w:rPr>
          <w:rFonts w:cs="Arial"/>
          <w:b/>
          <w:sz w:val="18"/>
          <w:szCs w:val="18"/>
          <w:u w:val="single"/>
        </w:rPr>
      </w:pPr>
    </w:p>
    <w:p w:rsidR="00F51D28" w:rsidRDefault="00F51D28" w:rsidP="00F51D28">
      <w:pPr>
        <w:rPr>
          <w:rFonts w:cs="Arial"/>
          <w:b/>
          <w:sz w:val="18"/>
          <w:szCs w:val="18"/>
          <w:u w:val="single"/>
        </w:rPr>
      </w:pPr>
    </w:p>
    <w:p w:rsidR="00F51D28" w:rsidRPr="001B2DB5" w:rsidRDefault="00F51D28" w:rsidP="00F51D28">
      <w:pPr>
        <w:rPr>
          <w:rFonts w:cs="Arial"/>
          <w:b/>
          <w:sz w:val="18"/>
          <w:szCs w:val="18"/>
          <w:u w:val="single"/>
        </w:rPr>
      </w:pPr>
      <w:r>
        <w:rPr>
          <w:rFonts w:cs="Arial"/>
          <w:b/>
          <w:sz w:val="18"/>
          <w:szCs w:val="18"/>
          <w:u w:val="single"/>
        </w:rPr>
        <w:lastRenderedPageBreak/>
        <w:t>EXERCICE 3</w:t>
      </w:r>
    </w:p>
    <w:p w:rsidR="00F51D28" w:rsidRPr="001B2DB5" w:rsidRDefault="00F51D28" w:rsidP="00F51D28">
      <w:pPr>
        <w:rPr>
          <w:rFonts w:cs="Arial"/>
          <w:sz w:val="18"/>
          <w:szCs w:val="18"/>
        </w:rPr>
      </w:pPr>
      <w:r w:rsidRPr="001B2DB5">
        <w:rPr>
          <w:rFonts w:cs="Arial"/>
          <w:sz w:val="18"/>
          <w:szCs w:val="18"/>
        </w:rPr>
        <w:t>Un créateur d’entreprise fait les prévisions suivantes pour son premier exercice d’activité :</w:t>
      </w:r>
    </w:p>
    <w:p w:rsidR="00F51D28" w:rsidRPr="001B2DB5" w:rsidRDefault="00F51D28" w:rsidP="006037AE">
      <w:pPr>
        <w:numPr>
          <w:ilvl w:val="0"/>
          <w:numId w:val="57"/>
        </w:numPr>
        <w:contextualSpacing/>
        <w:rPr>
          <w:rFonts w:cs="Arial"/>
          <w:sz w:val="18"/>
          <w:szCs w:val="18"/>
        </w:rPr>
      </w:pPr>
      <w:r w:rsidRPr="001B2DB5">
        <w:rPr>
          <w:rFonts w:cs="Arial"/>
          <w:sz w:val="18"/>
          <w:szCs w:val="18"/>
        </w:rPr>
        <w:t>Achat de MP</w:t>
      </w:r>
      <w:r w:rsidRPr="001B2DB5">
        <w:rPr>
          <w:rFonts w:cs="Arial"/>
          <w:sz w:val="18"/>
          <w:szCs w:val="18"/>
        </w:rPr>
        <w:tab/>
      </w:r>
      <w:r w:rsidRPr="001B2DB5">
        <w:rPr>
          <w:rFonts w:cs="Arial"/>
          <w:sz w:val="18"/>
          <w:szCs w:val="18"/>
        </w:rPr>
        <w:tab/>
        <w:t>30 % du CA</w:t>
      </w:r>
    </w:p>
    <w:p w:rsidR="00F51D28" w:rsidRPr="001B2DB5" w:rsidRDefault="00F51D28" w:rsidP="006037AE">
      <w:pPr>
        <w:numPr>
          <w:ilvl w:val="0"/>
          <w:numId w:val="57"/>
        </w:numPr>
        <w:contextualSpacing/>
        <w:rPr>
          <w:rFonts w:cs="Arial"/>
          <w:sz w:val="18"/>
          <w:szCs w:val="18"/>
        </w:rPr>
      </w:pPr>
      <w:r w:rsidRPr="001B2DB5">
        <w:rPr>
          <w:rFonts w:cs="Arial"/>
          <w:sz w:val="18"/>
          <w:szCs w:val="18"/>
        </w:rPr>
        <w:t>Salaires bruts</w:t>
      </w:r>
      <w:r w:rsidRPr="001B2DB5">
        <w:rPr>
          <w:rFonts w:cs="Arial"/>
          <w:sz w:val="18"/>
          <w:szCs w:val="18"/>
        </w:rPr>
        <w:tab/>
      </w:r>
      <w:r w:rsidRPr="001B2DB5">
        <w:rPr>
          <w:rFonts w:cs="Arial"/>
          <w:sz w:val="18"/>
          <w:szCs w:val="18"/>
        </w:rPr>
        <w:tab/>
        <w:t>320 000 €</w:t>
      </w:r>
    </w:p>
    <w:p w:rsidR="00F51D28" w:rsidRPr="001B2DB5" w:rsidRDefault="00F51D28" w:rsidP="006037AE">
      <w:pPr>
        <w:numPr>
          <w:ilvl w:val="0"/>
          <w:numId w:val="57"/>
        </w:numPr>
        <w:contextualSpacing/>
        <w:rPr>
          <w:rFonts w:cs="Arial"/>
          <w:sz w:val="18"/>
          <w:szCs w:val="18"/>
        </w:rPr>
      </w:pPr>
      <w:r w:rsidRPr="001B2DB5">
        <w:rPr>
          <w:rFonts w:cs="Arial"/>
          <w:sz w:val="18"/>
          <w:szCs w:val="18"/>
        </w:rPr>
        <w:t>Cotisations sociales</w:t>
      </w:r>
      <w:r w:rsidRPr="001B2DB5">
        <w:rPr>
          <w:rFonts w:cs="Arial"/>
          <w:sz w:val="18"/>
          <w:szCs w:val="18"/>
        </w:rPr>
        <w:tab/>
        <w:t>140 000 €</w:t>
      </w:r>
    </w:p>
    <w:p w:rsidR="00F51D28" w:rsidRPr="001B2DB5" w:rsidRDefault="00F51D28" w:rsidP="006037AE">
      <w:pPr>
        <w:numPr>
          <w:ilvl w:val="0"/>
          <w:numId w:val="57"/>
        </w:numPr>
        <w:contextualSpacing/>
        <w:rPr>
          <w:rFonts w:cs="Arial"/>
          <w:sz w:val="18"/>
          <w:szCs w:val="18"/>
        </w:rPr>
      </w:pPr>
      <w:r w:rsidRPr="001B2DB5">
        <w:rPr>
          <w:rFonts w:cs="Arial"/>
          <w:sz w:val="18"/>
          <w:szCs w:val="18"/>
        </w:rPr>
        <w:t>Autres frais généraux</w:t>
      </w:r>
      <w:r w:rsidRPr="001B2DB5">
        <w:rPr>
          <w:rFonts w:cs="Arial"/>
          <w:sz w:val="18"/>
          <w:szCs w:val="18"/>
        </w:rPr>
        <w:tab/>
        <w:t>110 000 €</w:t>
      </w:r>
    </w:p>
    <w:p w:rsidR="00F51D28" w:rsidRPr="001B2DB5" w:rsidRDefault="00F51D28" w:rsidP="006037AE">
      <w:pPr>
        <w:numPr>
          <w:ilvl w:val="0"/>
          <w:numId w:val="57"/>
        </w:numPr>
        <w:contextualSpacing/>
        <w:rPr>
          <w:rFonts w:cs="Arial"/>
          <w:sz w:val="18"/>
          <w:szCs w:val="18"/>
        </w:rPr>
      </w:pPr>
      <w:r w:rsidRPr="001B2DB5">
        <w:rPr>
          <w:rFonts w:cs="Arial"/>
          <w:sz w:val="18"/>
          <w:szCs w:val="18"/>
        </w:rPr>
        <w:t>Résultat de l’exercice</w:t>
      </w:r>
      <w:r w:rsidRPr="001B2DB5">
        <w:rPr>
          <w:rFonts w:cs="Arial"/>
          <w:sz w:val="18"/>
          <w:szCs w:val="18"/>
        </w:rPr>
        <w:tab/>
        <w:t>180 000 €</w:t>
      </w:r>
    </w:p>
    <w:p w:rsidR="00F51D28" w:rsidRDefault="00F51D28" w:rsidP="00F51D28">
      <w:pPr>
        <w:contextualSpacing/>
        <w:rPr>
          <w:rFonts w:cs="Arial"/>
          <w:sz w:val="20"/>
          <w:szCs w:val="18"/>
        </w:rPr>
      </w:pPr>
    </w:p>
    <w:p w:rsidR="00F51D28" w:rsidRPr="00636674" w:rsidRDefault="00F51D28" w:rsidP="00F51D28">
      <w:pPr>
        <w:contextualSpacing/>
        <w:rPr>
          <w:rFonts w:cs="Arial"/>
          <w:b/>
          <w:sz w:val="20"/>
          <w:szCs w:val="18"/>
          <w:u w:val="single"/>
        </w:rPr>
      </w:pPr>
      <w:r w:rsidRPr="00636674">
        <w:rPr>
          <w:rFonts w:cs="Arial"/>
          <w:b/>
          <w:sz w:val="20"/>
          <w:szCs w:val="18"/>
          <w:u w:val="single"/>
        </w:rPr>
        <w:t>Travail à faire :</w:t>
      </w:r>
    </w:p>
    <w:p w:rsidR="00F51D28" w:rsidRPr="00636674" w:rsidRDefault="00F51D28" w:rsidP="00F51D28">
      <w:pPr>
        <w:contextualSpacing/>
        <w:rPr>
          <w:rFonts w:cs="Arial"/>
          <w:sz w:val="20"/>
          <w:szCs w:val="18"/>
        </w:rPr>
      </w:pPr>
    </w:p>
    <w:p w:rsidR="00F51D28" w:rsidRPr="00636674" w:rsidRDefault="00F51D28" w:rsidP="00F51D28">
      <w:pPr>
        <w:rPr>
          <w:rFonts w:cs="Arial"/>
          <w:sz w:val="20"/>
          <w:szCs w:val="18"/>
        </w:rPr>
      </w:pPr>
      <w:r w:rsidRPr="00636674">
        <w:rPr>
          <w:rFonts w:cs="Arial"/>
          <w:sz w:val="20"/>
          <w:szCs w:val="18"/>
        </w:rPr>
        <w:t>Etablissez le compte de résultat prévisionnel en faisant apparaître le chiffre d’affaires.</w:t>
      </w:r>
    </w:p>
    <w:p w:rsidR="00F51D28" w:rsidRPr="00446DCA" w:rsidRDefault="00F51D28" w:rsidP="00F51D28">
      <w:pPr>
        <w:rPr>
          <w:rFonts w:cs="Arial"/>
          <w:b/>
          <w:sz w:val="18"/>
          <w:szCs w:val="18"/>
          <w:u w:val="single"/>
        </w:rPr>
      </w:pPr>
      <w:r w:rsidRPr="00446DCA">
        <w:rPr>
          <w:rFonts w:cs="Arial"/>
          <w:b/>
          <w:sz w:val="18"/>
          <w:szCs w:val="18"/>
          <w:u w:val="single"/>
        </w:rPr>
        <w:t>EXERCI</w:t>
      </w:r>
      <w:r>
        <w:rPr>
          <w:rFonts w:cs="Arial"/>
          <w:b/>
          <w:sz w:val="18"/>
          <w:szCs w:val="18"/>
          <w:u w:val="single"/>
        </w:rPr>
        <w:t>CE 4</w:t>
      </w:r>
    </w:p>
    <w:p w:rsidR="00F51D28" w:rsidRPr="00446DCA" w:rsidRDefault="00F51D28" w:rsidP="00F51D28">
      <w:pPr>
        <w:rPr>
          <w:rFonts w:cs="Arial"/>
          <w:sz w:val="18"/>
          <w:szCs w:val="18"/>
        </w:rPr>
      </w:pPr>
      <w:r w:rsidRPr="00446DCA">
        <w:rPr>
          <w:rFonts w:cs="Arial"/>
          <w:sz w:val="18"/>
          <w:szCs w:val="18"/>
        </w:rPr>
        <w:t>Un créateur d’entreprise fait les prévisions suivantes pour son premier exercice d’activité :</w:t>
      </w:r>
    </w:p>
    <w:p w:rsidR="00F51D28" w:rsidRPr="00446DCA" w:rsidRDefault="00F51D28" w:rsidP="006037AE">
      <w:pPr>
        <w:numPr>
          <w:ilvl w:val="0"/>
          <w:numId w:val="58"/>
        </w:numPr>
        <w:contextualSpacing/>
        <w:rPr>
          <w:rFonts w:cs="Arial"/>
          <w:sz w:val="18"/>
          <w:szCs w:val="18"/>
        </w:rPr>
      </w:pPr>
      <w:r w:rsidRPr="00446DCA">
        <w:rPr>
          <w:rFonts w:cs="Arial"/>
          <w:sz w:val="18"/>
          <w:szCs w:val="18"/>
        </w:rPr>
        <w:t>Achat de MP et fournitures</w:t>
      </w:r>
      <w:r w:rsidRPr="00446DCA">
        <w:rPr>
          <w:rFonts w:cs="Arial"/>
          <w:sz w:val="18"/>
          <w:szCs w:val="18"/>
        </w:rPr>
        <w:tab/>
      </w:r>
      <w:r w:rsidRPr="00446DCA">
        <w:rPr>
          <w:rFonts w:cs="Arial"/>
          <w:sz w:val="18"/>
          <w:szCs w:val="18"/>
        </w:rPr>
        <w:tab/>
        <w:t>25 % du CA</w:t>
      </w:r>
    </w:p>
    <w:p w:rsidR="00F51D28" w:rsidRPr="00446DCA" w:rsidRDefault="00F51D28" w:rsidP="006037AE">
      <w:pPr>
        <w:numPr>
          <w:ilvl w:val="0"/>
          <w:numId w:val="58"/>
        </w:numPr>
        <w:contextualSpacing/>
        <w:rPr>
          <w:rFonts w:cs="Arial"/>
          <w:sz w:val="18"/>
          <w:szCs w:val="18"/>
        </w:rPr>
      </w:pPr>
      <w:r w:rsidRPr="00446DCA">
        <w:rPr>
          <w:rFonts w:cs="Arial"/>
          <w:sz w:val="18"/>
          <w:szCs w:val="18"/>
        </w:rPr>
        <w:t>Cotisations sociales</w:t>
      </w:r>
      <w:r w:rsidRPr="00446DCA">
        <w:rPr>
          <w:rFonts w:cs="Arial"/>
          <w:sz w:val="18"/>
          <w:szCs w:val="18"/>
        </w:rPr>
        <w:tab/>
      </w:r>
      <w:r w:rsidRPr="00446DCA">
        <w:rPr>
          <w:rFonts w:cs="Arial"/>
          <w:sz w:val="18"/>
          <w:szCs w:val="18"/>
        </w:rPr>
        <w:tab/>
        <w:t>40 % des salaires bruts</w:t>
      </w:r>
    </w:p>
    <w:p w:rsidR="00F51D28" w:rsidRPr="00446DCA" w:rsidRDefault="00F51D28" w:rsidP="006037AE">
      <w:pPr>
        <w:numPr>
          <w:ilvl w:val="0"/>
          <w:numId w:val="58"/>
        </w:numPr>
        <w:contextualSpacing/>
        <w:rPr>
          <w:rFonts w:cs="Arial"/>
          <w:sz w:val="18"/>
          <w:szCs w:val="18"/>
        </w:rPr>
      </w:pPr>
      <w:r w:rsidRPr="00446DCA">
        <w:rPr>
          <w:rFonts w:cs="Arial"/>
          <w:sz w:val="18"/>
          <w:szCs w:val="18"/>
        </w:rPr>
        <w:t>Résultat de l’exercice</w:t>
      </w:r>
      <w:r w:rsidRPr="00446DCA">
        <w:rPr>
          <w:rFonts w:cs="Arial"/>
          <w:sz w:val="18"/>
          <w:szCs w:val="18"/>
        </w:rPr>
        <w:tab/>
      </w:r>
      <w:r w:rsidRPr="00446DCA">
        <w:rPr>
          <w:rFonts w:cs="Arial"/>
          <w:sz w:val="18"/>
          <w:szCs w:val="18"/>
        </w:rPr>
        <w:tab/>
        <w:t>15 % du CA</w:t>
      </w:r>
    </w:p>
    <w:p w:rsidR="00F51D28" w:rsidRPr="00446DCA" w:rsidRDefault="00F51D28" w:rsidP="006037AE">
      <w:pPr>
        <w:numPr>
          <w:ilvl w:val="0"/>
          <w:numId w:val="58"/>
        </w:numPr>
        <w:contextualSpacing/>
        <w:rPr>
          <w:rFonts w:cs="Arial"/>
          <w:sz w:val="18"/>
          <w:szCs w:val="18"/>
        </w:rPr>
      </w:pPr>
      <w:r w:rsidRPr="00446DCA">
        <w:rPr>
          <w:rFonts w:cs="Arial"/>
          <w:sz w:val="18"/>
          <w:szCs w:val="18"/>
        </w:rPr>
        <w:t>Salaires bruts</w:t>
      </w:r>
      <w:r w:rsidRPr="00446DCA">
        <w:rPr>
          <w:rFonts w:cs="Arial"/>
          <w:sz w:val="18"/>
          <w:szCs w:val="18"/>
        </w:rPr>
        <w:tab/>
      </w:r>
      <w:r w:rsidRPr="00446DCA">
        <w:rPr>
          <w:rFonts w:cs="Arial"/>
          <w:sz w:val="18"/>
          <w:szCs w:val="18"/>
        </w:rPr>
        <w:tab/>
      </w:r>
      <w:r w:rsidRPr="00446DCA">
        <w:rPr>
          <w:rFonts w:cs="Arial"/>
          <w:sz w:val="18"/>
          <w:szCs w:val="18"/>
        </w:rPr>
        <w:tab/>
        <w:t>260 000 €</w:t>
      </w:r>
    </w:p>
    <w:p w:rsidR="00F51D28" w:rsidRDefault="00F51D28" w:rsidP="006037AE">
      <w:pPr>
        <w:numPr>
          <w:ilvl w:val="0"/>
          <w:numId w:val="58"/>
        </w:numPr>
        <w:contextualSpacing/>
        <w:rPr>
          <w:rFonts w:cs="Arial"/>
          <w:sz w:val="18"/>
          <w:szCs w:val="18"/>
        </w:rPr>
      </w:pPr>
      <w:r w:rsidRPr="00446DCA">
        <w:rPr>
          <w:rFonts w:cs="Arial"/>
          <w:sz w:val="18"/>
          <w:szCs w:val="18"/>
        </w:rPr>
        <w:t>Autres frais généraux</w:t>
      </w:r>
      <w:r w:rsidRPr="00446DCA">
        <w:rPr>
          <w:rFonts w:cs="Arial"/>
          <w:sz w:val="18"/>
          <w:szCs w:val="18"/>
        </w:rPr>
        <w:tab/>
      </w:r>
      <w:r w:rsidRPr="00446DCA">
        <w:rPr>
          <w:rFonts w:cs="Arial"/>
          <w:sz w:val="18"/>
          <w:szCs w:val="18"/>
        </w:rPr>
        <w:tab/>
        <w:t>136 000 €</w:t>
      </w:r>
    </w:p>
    <w:p w:rsidR="00F51D28" w:rsidRPr="00446DCA" w:rsidRDefault="00F51D28" w:rsidP="00F51D28">
      <w:pPr>
        <w:ind w:left="720"/>
        <w:contextualSpacing/>
        <w:rPr>
          <w:rFonts w:cs="Arial"/>
          <w:sz w:val="18"/>
          <w:szCs w:val="18"/>
        </w:rPr>
      </w:pPr>
    </w:p>
    <w:p w:rsidR="00F51D28" w:rsidRPr="00446DCA" w:rsidRDefault="00F51D28" w:rsidP="00F51D28">
      <w:pPr>
        <w:rPr>
          <w:rFonts w:cs="Arial"/>
          <w:sz w:val="18"/>
          <w:szCs w:val="18"/>
        </w:rPr>
      </w:pPr>
      <w:r w:rsidRPr="00446DCA">
        <w:rPr>
          <w:rFonts w:cs="Arial"/>
          <w:sz w:val="18"/>
          <w:szCs w:val="18"/>
        </w:rPr>
        <w:t>Etablissez le compte de résultat prévisionnel en faisant apparaître le chiffre d’affaires.</w:t>
      </w:r>
    </w:p>
    <w:p w:rsidR="00F51D28" w:rsidRPr="00446DCA" w:rsidRDefault="00F51D28" w:rsidP="00F51D28">
      <w:pPr>
        <w:rPr>
          <w:rFonts w:cs="Arial"/>
          <w:b/>
          <w:sz w:val="18"/>
          <w:szCs w:val="18"/>
          <w:u w:val="single"/>
        </w:rPr>
      </w:pPr>
      <w:r>
        <w:rPr>
          <w:rFonts w:cs="Arial"/>
          <w:b/>
          <w:sz w:val="18"/>
          <w:szCs w:val="18"/>
          <w:u w:val="single"/>
        </w:rPr>
        <w:t>EXERCICE 5</w:t>
      </w:r>
    </w:p>
    <w:p w:rsidR="00F51D28" w:rsidRPr="00446DCA" w:rsidRDefault="00F51D28" w:rsidP="00F51D28">
      <w:pPr>
        <w:rPr>
          <w:rFonts w:cs="Arial"/>
          <w:sz w:val="18"/>
          <w:szCs w:val="18"/>
        </w:rPr>
      </w:pPr>
      <w:r w:rsidRPr="00446DCA">
        <w:rPr>
          <w:rFonts w:cs="Arial"/>
          <w:sz w:val="18"/>
          <w:szCs w:val="18"/>
        </w:rPr>
        <w:t>Une entreprise vous communique les informations suivantes :</w:t>
      </w:r>
    </w:p>
    <w:p w:rsidR="00F51D28" w:rsidRPr="00446DCA" w:rsidRDefault="00F51D28" w:rsidP="006037AE">
      <w:pPr>
        <w:numPr>
          <w:ilvl w:val="0"/>
          <w:numId w:val="59"/>
        </w:numPr>
        <w:contextualSpacing/>
        <w:rPr>
          <w:rFonts w:cs="Arial"/>
          <w:sz w:val="18"/>
          <w:szCs w:val="18"/>
        </w:rPr>
      </w:pPr>
      <w:r w:rsidRPr="00446DCA">
        <w:rPr>
          <w:rFonts w:cs="Arial"/>
          <w:sz w:val="18"/>
          <w:szCs w:val="18"/>
        </w:rPr>
        <w:t>Chiffre d’affaires facturé</w:t>
      </w:r>
      <w:r w:rsidRPr="00446DCA">
        <w:rPr>
          <w:rFonts w:cs="Arial"/>
          <w:sz w:val="18"/>
          <w:szCs w:val="18"/>
        </w:rPr>
        <w:tab/>
      </w:r>
      <w:r w:rsidRPr="00446DCA">
        <w:rPr>
          <w:rFonts w:cs="Arial"/>
          <w:sz w:val="18"/>
          <w:szCs w:val="18"/>
        </w:rPr>
        <w:tab/>
        <w:t>499 000 €</w:t>
      </w:r>
    </w:p>
    <w:p w:rsidR="00F51D28" w:rsidRPr="00446DCA" w:rsidRDefault="00F51D28" w:rsidP="006037AE">
      <w:pPr>
        <w:numPr>
          <w:ilvl w:val="0"/>
          <w:numId w:val="59"/>
        </w:numPr>
        <w:contextualSpacing/>
        <w:rPr>
          <w:rFonts w:cs="Arial"/>
          <w:sz w:val="18"/>
          <w:szCs w:val="18"/>
        </w:rPr>
      </w:pPr>
      <w:r w:rsidRPr="00446DCA">
        <w:rPr>
          <w:rFonts w:cs="Arial"/>
          <w:sz w:val="18"/>
          <w:szCs w:val="18"/>
        </w:rPr>
        <w:t>Frais généraux</w:t>
      </w:r>
      <w:r w:rsidRPr="00446DCA">
        <w:rPr>
          <w:rFonts w:cs="Arial"/>
          <w:sz w:val="18"/>
          <w:szCs w:val="18"/>
        </w:rPr>
        <w:tab/>
      </w:r>
      <w:r w:rsidRPr="00446DCA">
        <w:rPr>
          <w:rFonts w:cs="Arial"/>
          <w:sz w:val="18"/>
          <w:szCs w:val="18"/>
        </w:rPr>
        <w:tab/>
      </w:r>
      <w:r w:rsidRPr="00446DCA">
        <w:rPr>
          <w:rFonts w:cs="Arial"/>
          <w:sz w:val="18"/>
          <w:szCs w:val="18"/>
        </w:rPr>
        <w:tab/>
        <w:t>277 000 €</w:t>
      </w:r>
    </w:p>
    <w:p w:rsidR="00F51D28" w:rsidRPr="00446DCA" w:rsidRDefault="00F51D28" w:rsidP="006037AE">
      <w:pPr>
        <w:numPr>
          <w:ilvl w:val="0"/>
          <w:numId w:val="59"/>
        </w:numPr>
        <w:contextualSpacing/>
        <w:rPr>
          <w:rFonts w:cs="Arial"/>
          <w:sz w:val="18"/>
          <w:szCs w:val="18"/>
        </w:rPr>
      </w:pPr>
      <w:r w:rsidRPr="00446DCA">
        <w:rPr>
          <w:rFonts w:cs="Arial"/>
          <w:sz w:val="18"/>
          <w:szCs w:val="18"/>
        </w:rPr>
        <w:t>Achats de MP</w:t>
      </w:r>
      <w:r w:rsidRPr="00446DCA">
        <w:rPr>
          <w:rFonts w:cs="Arial"/>
          <w:sz w:val="18"/>
          <w:szCs w:val="18"/>
        </w:rPr>
        <w:tab/>
      </w:r>
      <w:r w:rsidRPr="00446DCA">
        <w:rPr>
          <w:rFonts w:cs="Arial"/>
          <w:sz w:val="18"/>
          <w:szCs w:val="18"/>
        </w:rPr>
        <w:tab/>
      </w:r>
      <w:r w:rsidRPr="00446DCA">
        <w:rPr>
          <w:rFonts w:cs="Arial"/>
          <w:sz w:val="18"/>
          <w:szCs w:val="18"/>
        </w:rPr>
        <w:tab/>
        <w:t>67 300 €</w:t>
      </w:r>
    </w:p>
    <w:p w:rsidR="00F51D28" w:rsidRPr="00446DCA" w:rsidRDefault="00F51D28" w:rsidP="006037AE">
      <w:pPr>
        <w:numPr>
          <w:ilvl w:val="0"/>
          <w:numId w:val="59"/>
        </w:numPr>
        <w:contextualSpacing/>
        <w:rPr>
          <w:rFonts w:cs="Arial"/>
          <w:sz w:val="18"/>
          <w:szCs w:val="18"/>
        </w:rPr>
      </w:pPr>
      <w:r w:rsidRPr="00446DCA">
        <w:rPr>
          <w:rFonts w:cs="Arial"/>
          <w:sz w:val="18"/>
          <w:szCs w:val="18"/>
        </w:rPr>
        <w:t>Stock final de MP</w:t>
      </w:r>
      <w:r w:rsidRPr="00446DCA">
        <w:rPr>
          <w:rFonts w:cs="Arial"/>
          <w:sz w:val="18"/>
          <w:szCs w:val="18"/>
        </w:rPr>
        <w:tab/>
      </w:r>
      <w:r w:rsidRPr="00446DCA">
        <w:rPr>
          <w:rFonts w:cs="Arial"/>
          <w:sz w:val="18"/>
          <w:szCs w:val="18"/>
        </w:rPr>
        <w:tab/>
      </w:r>
      <w:r w:rsidRPr="00446DCA">
        <w:rPr>
          <w:rFonts w:cs="Arial"/>
          <w:sz w:val="18"/>
          <w:szCs w:val="18"/>
        </w:rPr>
        <w:tab/>
        <w:t>6000 €</w:t>
      </w:r>
    </w:p>
    <w:p w:rsidR="00F51D28" w:rsidRDefault="00F51D28" w:rsidP="006037AE">
      <w:pPr>
        <w:numPr>
          <w:ilvl w:val="0"/>
          <w:numId w:val="59"/>
        </w:numPr>
        <w:contextualSpacing/>
        <w:rPr>
          <w:rFonts w:cs="Arial"/>
          <w:sz w:val="18"/>
          <w:szCs w:val="18"/>
        </w:rPr>
      </w:pPr>
      <w:r w:rsidRPr="00446DCA">
        <w:rPr>
          <w:rFonts w:cs="Arial"/>
          <w:sz w:val="18"/>
          <w:szCs w:val="18"/>
        </w:rPr>
        <w:t>Stock initial de MP</w:t>
      </w:r>
      <w:r w:rsidRPr="00446DCA">
        <w:rPr>
          <w:rFonts w:cs="Arial"/>
          <w:sz w:val="18"/>
          <w:szCs w:val="18"/>
        </w:rPr>
        <w:tab/>
      </w:r>
      <w:r w:rsidRPr="00446DCA">
        <w:rPr>
          <w:rFonts w:cs="Arial"/>
          <w:sz w:val="18"/>
          <w:szCs w:val="18"/>
        </w:rPr>
        <w:tab/>
      </w:r>
      <w:r w:rsidRPr="00446DCA">
        <w:rPr>
          <w:rFonts w:cs="Arial"/>
          <w:sz w:val="18"/>
          <w:szCs w:val="18"/>
        </w:rPr>
        <w:tab/>
        <w:t>00 €</w:t>
      </w:r>
      <w:r w:rsidRPr="00446DCA">
        <w:rPr>
          <w:rFonts w:cs="Arial"/>
          <w:sz w:val="18"/>
          <w:szCs w:val="18"/>
        </w:rPr>
        <w:tab/>
      </w:r>
    </w:p>
    <w:p w:rsidR="00F51D28" w:rsidRPr="00446DCA" w:rsidRDefault="00F51D28" w:rsidP="00F51D28">
      <w:pPr>
        <w:ind w:left="720"/>
        <w:contextualSpacing/>
        <w:rPr>
          <w:rFonts w:cs="Arial"/>
          <w:sz w:val="18"/>
          <w:szCs w:val="18"/>
        </w:rPr>
      </w:pPr>
      <w:r w:rsidRPr="00446DCA">
        <w:rPr>
          <w:rFonts w:cs="Arial"/>
          <w:sz w:val="18"/>
          <w:szCs w:val="18"/>
        </w:rPr>
        <w:tab/>
      </w:r>
      <w:r w:rsidRPr="00446DCA">
        <w:rPr>
          <w:rFonts w:cs="Arial"/>
          <w:sz w:val="18"/>
          <w:szCs w:val="18"/>
        </w:rPr>
        <w:tab/>
      </w:r>
      <w:r w:rsidRPr="00446DCA">
        <w:rPr>
          <w:rFonts w:cs="Arial"/>
          <w:sz w:val="18"/>
          <w:szCs w:val="18"/>
        </w:rPr>
        <w:tab/>
      </w:r>
    </w:p>
    <w:p w:rsidR="00F51D28" w:rsidRPr="00446DCA" w:rsidRDefault="00F51D28" w:rsidP="00F51D28">
      <w:pPr>
        <w:rPr>
          <w:rFonts w:cs="Arial"/>
          <w:sz w:val="18"/>
          <w:szCs w:val="18"/>
        </w:rPr>
      </w:pPr>
      <w:r w:rsidRPr="00446DCA">
        <w:rPr>
          <w:rFonts w:cs="Arial"/>
          <w:sz w:val="18"/>
          <w:szCs w:val="18"/>
        </w:rPr>
        <w:t>Calculez le montant des achats utilisés, le montant des charges et le résultat de l’exercice.</w:t>
      </w:r>
    </w:p>
    <w:p w:rsidR="00F51D28" w:rsidRPr="00446DCA" w:rsidRDefault="00F51D28" w:rsidP="00F51D28">
      <w:pPr>
        <w:rPr>
          <w:rFonts w:cs="Arial"/>
          <w:b/>
          <w:sz w:val="18"/>
          <w:szCs w:val="18"/>
          <w:u w:val="single"/>
        </w:rPr>
      </w:pPr>
      <w:r>
        <w:rPr>
          <w:rFonts w:cs="Arial"/>
          <w:b/>
          <w:sz w:val="18"/>
          <w:szCs w:val="18"/>
          <w:u w:val="single"/>
        </w:rPr>
        <w:t>EXERCICE 6</w:t>
      </w:r>
    </w:p>
    <w:p w:rsidR="00F51D28" w:rsidRPr="00446DCA" w:rsidRDefault="00F51D28" w:rsidP="00F51D28">
      <w:pPr>
        <w:rPr>
          <w:rFonts w:cs="Arial"/>
          <w:sz w:val="18"/>
          <w:szCs w:val="18"/>
        </w:rPr>
      </w:pPr>
      <w:r w:rsidRPr="00446DCA">
        <w:rPr>
          <w:rFonts w:cs="Arial"/>
          <w:sz w:val="18"/>
          <w:szCs w:val="18"/>
        </w:rPr>
        <w:t>Soient deux artisans appartenant au même secteur d’activité (activité commerciale) et dont les comptes de résultat se présentent dans le tableau ci-dessous.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737"/>
        <w:gridCol w:w="737"/>
        <w:gridCol w:w="2835"/>
        <w:gridCol w:w="737"/>
        <w:gridCol w:w="737"/>
      </w:tblGrid>
      <w:tr w:rsidR="00F51D28" w:rsidRPr="00446DCA" w:rsidTr="00F51D28">
        <w:trPr>
          <w:trHeight w:hRule="exact" w:val="284"/>
          <w:jc w:val="center"/>
        </w:trPr>
        <w:tc>
          <w:tcPr>
            <w:tcW w:w="2835" w:type="dxa"/>
            <w:shd w:val="clear" w:color="auto" w:fill="D9D9D9" w:themeFill="background1" w:themeFillShade="D9"/>
            <w:vAlign w:val="center"/>
          </w:tcPr>
          <w:p w:rsidR="00F51D28" w:rsidRPr="00446DCA" w:rsidRDefault="00F51D28" w:rsidP="00F51D28">
            <w:pPr>
              <w:jc w:val="center"/>
              <w:rPr>
                <w:rFonts w:cs="Arial"/>
                <w:b/>
                <w:sz w:val="18"/>
                <w:szCs w:val="18"/>
              </w:rPr>
            </w:pPr>
            <w:r w:rsidRPr="00446DCA">
              <w:rPr>
                <w:rFonts w:cs="Arial"/>
                <w:b/>
                <w:sz w:val="18"/>
                <w:szCs w:val="18"/>
              </w:rPr>
              <w:t>CHARGES</w:t>
            </w:r>
          </w:p>
        </w:tc>
        <w:tc>
          <w:tcPr>
            <w:tcW w:w="737" w:type="dxa"/>
            <w:shd w:val="clear" w:color="auto" w:fill="D9D9D9" w:themeFill="background1" w:themeFillShade="D9"/>
            <w:vAlign w:val="center"/>
          </w:tcPr>
          <w:p w:rsidR="00F51D28" w:rsidRPr="00446DCA" w:rsidRDefault="00F51D28" w:rsidP="00F51D28">
            <w:pPr>
              <w:jc w:val="center"/>
              <w:rPr>
                <w:rFonts w:cs="Arial"/>
                <w:b/>
                <w:sz w:val="18"/>
                <w:szCs w:val="18"/>
              </w:rPr>
            </w:pPr>
            <w:r w:rsidRPr="00446DCA">
              <w:rPr>
                <w:rFonts w:cs="Arial"/>
                <w:b/>
                <w:sz w:val="18"/>
                <w:szCs w:val="18"/>
              </w:rPr>
              <w:t>A</w:t>
            </w:r>
          </w:p>
        </w:tc>
        <w:tc>
          <w:tcPr>
            <w:tcW w:w="737" w:type="dxa"/>
            <w:shd w:val="clear" w:color="auto" w:fill="D9D9D9" w:themeFill="background1" w:themeFillShade="D9"/>
            <w:vAlign w:val="center"/>
          </w:tcPr>
          <w:p w:rsidR="00F51D28" w:rsidRPr="00446DCA" w:rsidRDefault="00F51D28" w:rsidP="00F51D28">
            <w:pPr>
              <w:jc w:val="center"/>
              <w:rPr>
                <w:rFonts w:cs="Arial"/>
                <w:b/>
                <w:sz w:val="18"/>
                <w:szCs w:val="18"/>
              </w:rPr>
            </w:pPr>
            <w:r w:rsidRPr="00446DCA">
              <w:rPr>
                <w:rFonts w:cs="Arial"/>
                <w:b/>
                <w:sz w:val="18"/>
                <w:szCs w:val="18"/>
              </w:rPr>
              <w:t>B</w:t>
            </w:r>
          </w:p>
        </w:tc>
        <w:tc>
          <w:tcPr>
            <w:tcW w:w="2835" w:type="dxa"/>
            <w:shd w:val="clear" w:color="auto" w:fill="D9D9D9" w:themeFill="background1" w:themeFillShade="D9"/>
            <w:vAlign w:val="center"/>
          </w:tcPr>
          <w:p w:rsidR="00F51D28" w:rsidRPr="00446DCA" w:rsidRDefault="00F51D28" w:rsidP="00F51D28">
            <w:pPr>
              <w:jc w:val="center"/>
              <w:rPr>
                <w:rFonts w:cs="Arial"/>
                <w:b/>
                <w:sz w:val="18"/>
                <w:szCs w:val="18"/>
              </w:rPr>
            </w:pPr>
            <w:r w:rsidRPr="00446DCA">
              <w:rPr>
                <w:rFonts w:cs="Arial"/>
                <w:b/>
                <w:sz w:val="18"/>
                <w:szCs w:val="18"/>
              </w:rPr>
              <w:t>PRODUITS</w:t>
            </w:r>
          </w:p>
        </w:tc>
        <w:tc>
          <w:tcPr>
            <w:tcW w:w="737" w:type="dxa"/>
            <w:shd w:val="clear" w:color="auto" w:fill="D9D9D9" w:themeFill="background1" w:themeFillShade="D9"/>
            <w:vAlign w:val="center"/>
          </w:tcPr>
          <w:p w:rsidR="00F51D28" w:rsidRPr="00446DCA" w:rsidRDefault="00F51D28" w:rsidP="00F51D28">
            <w:pPr>
              <w:jc w:val="center"/>
              <w:rPr>
                <w:rFonts w:cs="Arial"/>
                <w:b/>
                <w:sz w:val="18"/>
                <w:szCs w:val="18"/>
              </w:rPr>
            </w:pPr>
            <w:r w:rsidRPr="00446DCA">
              <w:rPr>
                <w:rFonts w:cs="Arial"/>
                <w:b/>
                <w:sz w:val="18"/>
                <w:szCs w:val="18"/>
              </w:rPr>
              <w:t>A</w:t>
            </w:r>
          </w:p>
        </w:tc>
        <w:tc>
          <w:tcPr>
            <w:tcW w:w="737" w:type="dxa"/>
            <w:shd w:val="clear" w:color="auto" w:fill="D9D9D9" w:themeFill="background1" w:themeFillShade="D9"/>
            <w:vAlign w:val="center"/>
          </w:tcPr>
          <w:p w:rsidR="00F51D28" w:rsidRPr="00446DCA" w:rsidRDefault="00F51D28" w:rsidP="00F51D28">
            <w:pPr>
              <w:jc w:val="center"/>
              <w:rPr>
                <w:rFonts w:cs="Arial"/>
                <w:b/>
                <w:sz w:val="18"/>
                <w:szCs w:val="18"/>
              </w:rPr>
            </w:pPr>
            <w:r w:rsidRPr="00446DCA">
              <w:rPr>
                <w:rFonts w:cs="Arial"/>
                <w:b/>
                <w:sz w:val="18"/>
                <w:szCs w:val="18"/>
              </w:rPr>
              <w:t>B</w:t>
            </w:r>
          </w:p>
        </w:tc>
      </w:tr>
      <w:tr w:rsidR="00F51D28" w:rsidRPr="00446DCA" w:rsidTr="00F51D28">
        <w:trPr>
          <w:trHeight w:hRule="exact" w:val="284"/>
          <w:jc w:val="center"/>
        </w:trPr>
        <w:tc>
          <w:tcPr>
            <w:tcW w:w="2835"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Achats</w:t>
            </w:r>
          </w:p>
        </w:tc>
        <w:tc>
          <w:tcPr>
            <w:tcW w:w="737"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250</w:t>
            </w:r>
          </w:p>
        </w:tc>
        <w:tc>
          <w:tcPr>
            <w:tcW w:w="737"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300</w:t>
            </w:r>
          </w:p>
        </w:tc>
        <w:tc>
          <w:tcPr>
            <w:tcW w:w="2835"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Ventes</w:t>
            </w:r>
          </w:p>
        </w:tc>
        <w:tc>
          <w:tcPr>
            <w:tcW w:w="737"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500</w:t>
            </w:r>
          </w:p>
        </w:tc>
        <w:tc>
          <w:tcPr>
            <w:tcW w:w="737"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500</w:t>
            </w:r>
          </w:p>
        </w:tc>
      </w:tr>
      <w:tr w:rsidR="00F51D28" w:rsidRPr="00446DCA" w:rsidTr="00F51D28">
        <w:trPr>
          <w:trHeight w:hRule="exact" w:val="284"/>
          <w:jc w:val="center"/>
        </w:trPr>
        <w:tc>
          <w:tcPr>
            <w:tcW w:w="2835"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Frais de transport</w:t>
            </w:r>
          </w:p>
        </w:tc>
        <w:tc>
          <w:tcPr>
            <w:tcW w:w="737"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70</w:t>
            </w:r>
          </w:p>
        </w:tc>
        <w:tc>
          <w:tcPr>
            <w:tcW w:w="737"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40</w:t>
            </w:r>
          </w:p>
        </w:tc>
        <w:tc>
          <w:tcPr>
            <w:tcW w:w="2835" w:type="dxa"/>
            <w:shd w:val="clear" w:color="auto" w:fill="auto"/>
            <w:vAlign w:val="center"/>
          </w:tcPr>
          <w:p w:rsidR="00F51D28" w:rsidRPr="00446DCA" w:rsidRDefault="00F51D28" w:rsidP="00F51D28">
            <w:pPr>
              <w:jc w:val="center"/>
              <w:rPr>
                <w:rFonts w:cs="Arial"/>
                <w:sz w:val="18"/>
                <w:szCs w:val="18"/>
              </w:rPr>
            </w:pPr>
          </w:p>
        </w:tc>
        <w:tc>
          <w:tcPr>
            <w:tcW w:w="737" w:type="dxa"/>
            <w:shd w:val="clear" w:color="auto" w:fill="auto"/>
            <w:vAlign w:val="center"/>
          </w:tcPr>
          <w:p w:rsidR="00F51D28" w:rsidRPr="00446DCA" w:rsidRDefault="00F51D28" w:rsidP="00F51D28">
            <w:pPr>
              <w:jc w:val="center"/>
              <w:rPr>
                <w:rFonts w:cs="Arial"/>
                <w:sz w:val="18"/>
                <w:szCs w:val="18"/>
              </w:rPr>
            </w:pPr>
          </w:p>
        </w:tc>
        <w:tc>
          <w:tcPr>
            <w:tcW w:w="737" w:type="dxa"/>
            <w:shd w:val="clear" w:color="auto" w:fill="auto"/>
            <w:vAlign w:val="center"/>
          </w:tcPr>
          <w:p w:rsidR="00F51D28" w:rsidRPr="00446DCA" w:rsidRDefault="00F51D28" w:rsidP="00F51D28">
            <w:pPr>
              <w:jc w:val="center"/>
              <w:rPr>
                <w:rFonts w:cs="Arial"/>
                <w:sz w:val="18"/>
                <w:szCs w:val="18"/>
              </w:rPr>
            </w:pPr>
          </w:p>
        </w:tc>
      </w:tr>
      <w:tr w:rsidR="00F51D28" w:rsidRPr="00446DCA" w:rsidTr="00F51D28">
        <w:trPr>
          <w:trHeight w:hRule="exact" w:val="284"/>
          <w:jc w:val="center"/>
        </w:trPr>
        <w:tc>
          <w:tcPr>
            <w:tcW w:w="2835"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Impôts et taxes</w:t>
            </w:r>
          </w:p>
        </w:tc>
        <w:tc>
          <w:tcPr>
            <w:tcW w:w="737"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20</w:t>
            </w:r>
          </w:p>
        </w:tc>
        <w:tc>
          <w:tcPr>
            <w:tcW w:w="737"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10</w:t>
            </w:r>
          </w:p>
        </w:tc>
        <w:tc>
          <w:tcPr>
            <w:tcW w:w="2835" w:type="dxa"/>
            <w:shd w:val="clear" w:color="auto" w:fill="auto"/>
            <w:vAlign w:val="center"/>
          </w:tcPr>
          <w:p w:rsidR="00F51D28" w:rsidRPr="00446DCA" w:rsidRDefault="00F51D28" w:rsidP="00F51D28">
            <w:pPr>
              <w:jc w:val="center"/>
              <w:rPr>
                <w:rFonts w:cs="Arial"/>
                <w:sz w:val="18"/>
                <w:szCs w:val="18"/>
              </w:rPr>
            </w:pPr>
          </w:p>
        </w:tc>
        <w:tc>
          <w:tcPr>
            <w:tcW w:w="737" w:type="dxa"/>
            <w:shd w:val="clear" w:color="auto" w:fill="auto"/>
            <w:vAlign w:val="center"/>
          </w:tcPr>
          <w:p w:rsidR="00F51D28" w:rsidRPr="00446DCA" w:rsidRDefault="00F51D28" w:rsidP="00F51D28">
            <w:pPr>
              <w:jc w:val="center"/>
              <w:rPr>
                <w:rFonts w:cs="Arial"/>
                <w:sz w:val="18"/>
                <w:szCs w:val="18"/>
              </w:rPr>
            </w:pPr>
          </w:p>
        </w:tc>
        <w:tc>
          <w:tcPr>
            <w:tcW w:w="737" w:type="dxa"/>
            <w:shd w:val="clear" w:color="auto" w:fill="auto"/>
            <w:vAlign w:val="center"/>
          </w:tcPr>
          <w:p w:rsidR="00F51D28" w:rsidRPr="00446DCA" w:rsidRDefault="00F51D28" w:rsidP="00F51D28">
            <w:pPr>
              <w:jc w:val="center"/>
              <w:rPr>
                <w:rFonts w:cs="Arial"/>
                <w:sz w:val="18"/>
                <w:szCs w:val="18"/>
              </w:rPr>
            </w:pPr>
          </w:p>
        </w:tc>
      </w:tr>
      <w:tr w:rsidR="00F51D28" w:rsidRPr="00446DCA" w:rsidTr="00F51D28">
        <w:trPr>
          <w:trHeight w:hRule="exact" w:val="284"/>
          <w:jc w:val="center"/>
        </w:trPr>
        <w:tc>
          <w:tcPr>
            <w:tcW w:w="2835"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Frais de personnel</w:t>
            </w:r>
          </w:p>
        </w:tc>
        <w:tc>
          <w:tcPr>
            <w:tcW w:w="737"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40</w:t>
            </w:r>
          </w:p>
        </w:tc>
        <w:tc>
          <w:tcPr>
            <w:tcW w:w="737"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30</w:t>
            </w:r>
          </w:p>
        </w:tc>
        <w:tc>
          <w:tcPr>
            <w:tcW w:w="2835" w:type="dxa"/>
            <w:shd w:val="clear" w:color="auto" w:fill="auto"/>
            <w:vAlign w:val="center"/>
          </w:tcPr>
          <w:p w:rsidR="00F51D28" w:rsidRPr="00446DCA" w:rsidRDefault="00F51D28" w:rsidP="00F51D28">
            <w:pPr>
              <w:jc w:val="center"/>
              <w:rPr>
                <w:rFonts w:cs="Arial"/>
                <w:sz w:val="18"/>
                <w:szCs w:val="18"/>
              </w:rPr>
            </w:pPr>
          </w:p>
        </w:tc>
        <w:tc>
          <w:tcPr>
            <w:tcW w:w="737" w:type="dxa"/>
            <w:shd w:val="clear" w:color="auto" w:fill="auto"/>
            <w:vAlign w:val="center"/>
          </w:tcPr>
          <w:p w:rsidR="00F51D28" w:rsidRPr="00446DCA" w:rsidRDefault="00F51D28" w:rsidP="00F51D28">
            <w:pPr>
              <w:jc w:val="center"/>
              <w:rPr>
                <w:rFonts w:cs="Arial"/>
                <w:sz w:val="18"/>
                <w:szCs w:val="18"/>
              </w:rPr>
            </w:pPr>
          </w:p>
        </w:tc>
        <w:tc>
          <w:tcPr>
            <w:tcW w:w="737" w:type="dxa"/>
            <w:shd w:val="clear" w:color="auto" w:fill="auto"/>
            <w:vAlign w:val="center"/>
          </w:tcPr>
          <w:p w:rsidR="00F51D28" w:rsidRPr="00446DCA" w:rsidRDefault="00F51D28" w:rsidP="00F51D28">
            <w:pPr>
              <w:jc w:val="center"/>
              <w:rPr>
                <w:rFonts w:cs="Arial"/>
                <w:sz w:val="18"/>
                <w:szCs w:val="18"/>
              </w:rPr>
            </w:pPr>
          </w:p>
        </w:tc>
      </w:tr>
      <w:tr w:rsidR="00F51D28" w:rsidRPr="00446DCA" w:rsidTr="00F51D28">
        <w:trPr>
          <w:trHeight w:hRule="exact" w:val="284"/>
          <w:jc w:val="center"/>
        </w:trPr>
        <w:tc>
          <w:tcPr>
            <w:tcW w:w="2835"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DAP</w:t>
            </w:r>
          </w:p>
        </w:tc>
        <w:tc>
          <w:tcPr>
            <w:tcW w:w="737"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12</w:t>
            </w:r>
          </w:p>
        </w:tc>
        <w:tc>
          <w:tcPr>
            <w:tcW w:w="737"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4</w:t>
            </w:r>
          </w:p>
        </w:tc>
        <w:tc>
          <w:tcPr>
            <w:tcW w:w="2835" w:type="dxa"/>
            <w:shd w:val="clear" w:color="auto" w:fill="auto"/>
            <w:vAlign w:val="center"/>
          </w:tcPr>
          <w:p w:rsidR="00F51D28" w:rsidRPr="00446DCA" w:rsidRDefault="00F51D28" w:rsidP="00F51D28">
            <w:pPr>
              <w:jc w:val="center"/>
              <w:rPr>
                <w:rFonts w:cs="Arial"/>
                <w:sz w:val="18"/>
                <w:szCs w:val="18"/>
              </w:rPr>
            </w:pPr>
          </w:p>
        </w:tc>
        <w:tc>
          <w:tcPr>
            <w:tcW w:w="737" w:type="dxa"/>
            <w:shd w:val="clear" w:color="auto" w:fill="auto"/>
            <w:vAlign w:val="center"/>
          </w:tcPr>
          <w:p w:rsidR="00F51D28" w:rsidRPr="00446DCA" w:rsidRDefault="00F51D28" w:rsidP="00F51D28">
            <w:pPr>
              <w:jc w:val="center"/>
              <w:rPr>
                <w:rFonts w:cs="Arial"/>
                <w:sz w:val="18"/>
                <w:szCs w:val="18"/>
              </w:rPr>
            </w:pPr>
          </w:p>
        </w:tc>
        <w:tc>
          <w:tcPr>
            <w:tcW w:w="737" w:type="dxa"/>
            <w:shd w:val="clear" w:color="auto" w:fill="auto"/>
            <w:vAlign w:val="center"/>
          </w:tcPr>
          <w:p w:rsidR="00F51D28" w:rsidRPr="00446DCA" w:rsidRDefault="00F51D28" w:rsidP="00F51D28">
            <w:pPr>
              <w:jc w:val="center"/>
              <w:rPr>
                <w:rFonts w:cs="Arial"/>
                <w:sz w:val="18"/>
                <w:szCs w:val="18"/>
              </w:rPr>
            </w:pPr>
          </w:p>
        </w:tc>
      </w:tr>
      <w:tr w:rsidR="00F51D28" w:rsidRPr="00446DCA" w:rsidTr="00F51D28">
        <w:trPr>
          <w:trHeight w:hRule="exact" w:val="284"/>
          <w:jc w:val="center"/>
        </w:trPr>
        <w:tc>
          <w:tcPr>
            <w:tcW w:w="2835"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Charges financières</w:t>
            </w:r>
          </w:p>
        </w:tc>
        <w:tc>
          <w:tcPr>
            <w:tcW w:w="737"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8</w:t>
            </w:r>
          </w:p>
        </w:tc>
        <w:tc>
          <w:tcPr>
            <w:tcW w:w="737"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1</w:t>
            </w:r>
          </w:p>
        </w:tc>
        <w:tc>
          <w:tcPr>
            <w:tcW w:w="2835"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Produits financiers</w:t>
            </w:r>
          </w:p>
        </w:tc>
        <w:tc>
          <w:tcPr>
            <w:tcW w:w="737"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2</w:t>
            </w:r>
          </w:p>
        </w:tc>
        <w:tc>
          <w:tcPr>
            <w:tcW w:w="737"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0</w:t>
            </w:r>
          </w:p>
        </w:tc>
      </w:tr>
      <w:tr w:rsidR="00F51D28" w:rsidRPr="00446DCA" w:rsidTr="00F51D28">
        <w:trPr>
          <w:trHeight w:hRule="exact" w:val="284"/>
          <w:jc w:val="center"/>
        </w:trPr>
        <w:tc>
          <w:tcPr>
            <w:tcW w:w="2835"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Charges exceptionnelles</w:t>
            </w:r>
          </w:p>
        </w:tc>
        <w:tc>
          <w:tcPr>
            <w:tcW w:w="737"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2</w:t>
            </w:r>
          </w:p>
        </w:tc>
        <w:tc>
          <w:tcPr>
            <w:tcW w:w="737"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0</w:t>
            </w:r>
          </w:p>
        </w:tc>
        <w:tc>
          <w:tcPr>
            <w:tcW w:w="2835"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Produits exceptionnels</w:t>
            </w:r>
          </w:p>
        </w:tc>
        <w:tc>
          <w:tcPr>
            <w:tcW w:w="737"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0</w:t>
            </w:r>
          </w:p>
        </w:tc>
        <w:tc>
          <w:tcPr>
            <w:tcW w:w="737"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5</w:t>
            </w:r>
          </w:p>
        </w:tc>
      </w:tr>
      <w:tr w:rsidR="00F51D28" w:rsidRPr="00446DCA" w:rsidTr="00F51D28">
        <w:trPr>
          <w:trHeight w:hRule="exact" w:val="284"/>
          <w:jc w:val="center"/>
        </w:trPr>
        <w:tc>
          <w:tcPr>
            <w:tcW w:w="2835"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BENEFICE</w:t>
            </w:r>
          </w:p>
        </w:tc>
        <w:tc>
          <w:tcPr>
            <w:tcW w:w="737"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100</w:t>
            </w:r>
          </w:p>
        </w:tc>
        <w:tc>
          <w:tcPr>
            <w:tcW w:w="737"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120</w:t>
            </w:r>
          </w:p>
        </w:tc>
        <w:tc>
          <w:tcPr>
            <w:tcW w:w="2835" w:type="dxa"/>
            <w:shd w:val="clear" w:color="auto" w:fill="auto"/>
            <w:vAlign w:val="center"/>
          </w:tcPr>
          <w:p w:rsidR="00F51D28" w:rsidRPr="00446DCA" w:rsidRDefault="00F51D28" w:rsidP="00F51D28">
            <w:pPr>
              <w:jc w:val="center"/>
              <w:rPr>
                <w:rFonts w:cs="Arial"/>
                <w:sz w:val="18"/>
                <w:szCs w:val="18"/>
              </w:rPr>
            </w:pPr>
          </w:p>
        </w:tc>
        <w:tc>
          <w:tcPr>
            <w:tcW w:w="737" w:type="dxa"/>
            <w:shd w:val="clear" w:color="auto" w:fill="auto"/>
            <w:vAlign w:val="center"/>
          </w:tcPr>
          <w:p w:rsidR="00F51D28" w:rsidRPr="00446DCA" w:rsidRDefault="00F51D28" w:rsidP="00F51D28">
            <w:pPr>
              <w:jc w:val="center"/>
              <w:rPr>
                <w:rFonts w:cs="Arial"/>
                <w:sz w:val="18"/>
                <w:szCs w:val="18"/>
              </w:rPr>
            </w:pPr>
          </w:p>
        </w:tc>
        <w:tc>
          <w:tcPr>
            <w:tcW w:w="737" w:type="dxa"/>
            <w:shd w:val="clear" w:color="auto" w:fill="auto"/>
            <w:vAlign w:val="center"/>
          </w:tcPr>
          <w:p w:rsidR="00F51D28" w:rsidRPr="00446DCA" w:rsidRDefault="00F51D28" w:rsidP="00F51D28">
            <w:pPr>
              <w:jc w:val="center"/>
              <w:rPr>
                <w:rFonts w:cs="Arial"/>
                <w:sz w:val="18"/>
                <w:szCs w:val="18"/>
              </w:rPr>
            </w:pPr>
          </w:p>
        </w:tc>
      </w:tr>
      <w:tr w:rsidR="00F51D28" w:rsidRPr="00446DCA" w:rsidTr="00F51D28">
        <w:trPr>
          <w:trHeight w:hRule="exact" w:val="284"/>
          <w:jc w:val="center"/>
        </w:trPr>
        <w:tc>
          <w:tcPr>
            <w:tcW w:w="2835"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TOTAL GENERAL</w:t>
            </w:r>
          </w:p>
        </w:tc>
        <w:tc>
          <w:tcPr>
            <w:tcW w:w="737"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502</w:t>
            </w:r>
          </w:p>
        </w:tc>
        <w:tc>
          <w:tcPr>
            <w:tcW w:w="737"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505</w:t>
            </w:r>
          </w:p>
        </w:tc>
        <w:tc>
          <w:tcPr>
            <w:tcW w:w="2835"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TOTAL GENERAL</w:t>
            </w:r>
          </w:p>
        </w:tc>
        <w:tc>
          <w:tcPr>
            <w:tcW w:w="737"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502</w:t>
            </w:r>
          </w:p>
        </w:tc>
        <w:tc>
          <w:tcPr>
            <w:tcW w:w="737"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505</w:t>
            </w:r>
          </w:p>
        </w:tc>
      </w:tr>
    </w:tbl>
    <w:p w:rsidR="00F51D28" w:rsidRPr="00446DCA" w:rsidRDefault="00F51D28" w:rsidP="00F51D28">
      <w:pPr>
        <w:rPr>
          <w:rFonts w:cs="Arial"/>
          <w:sz w:val="18"/>
          <w:szCs w:val="18"/>
        </w:rPr>
      </w:pPr>
    </w:p>
    <w:p w:rsidR="00F51D28" w:rsidRPr="00446DCA" w:rsidRDefault="00F51D28" w:rsidP="00F51D28">
      <w:pPr>
        <w:rPr>
          <w:rFonts w:cs="Arial"/>
          <w:b/>
          <w:sz w:val="18"/>
          <w:szCs w:val="18"/>
          <w:u w:val="single"/>
        </w:rPr>
      </w:pPr>
      <w:r w:rsidRPr="00446DCA">
        <w:rPr>
          <w:rFonts w:cs="Arial"/>
          <w:b/>
          <w:sz w:val="18"/>
          <w:szCs w:val="18"/>
          <w:u w:val="single"/>
        </w:rPr>
        <w:t>Travail à faire :</w:t>
      </w:r>
    </w:p>
    <w:p w:rsidR="00F51D28" w:rsidRPr="00446DCA" w:rsidRDefault="00F51D28" w:rsidP="00F51D28">
      <w:pPr>
        <w:rPr>
          <w:rFonts w:cs="Arial"/>
          <w:sz w:val="18"/>
          <w:szCs w:val="18"/>
        </w:rPr>
      </w:pPr>
      <w:r w:rsidRPr="00446DCA">
        <w:rPr>
          <w:rFonts w:cs="Arial"/>
          <w:sz w:val="18"/>
          <w:szCs w:val="18"/>
        </w:rPr>
        <w:t>Présentez les SIG</w:t>
      </w:r>
    </w:p>
    <w:p w:rsidR="00F51D28" w:rsidRPr="00446DCA" w:rsidRDefault="00F51D28" w:rsidP="00F51D28">
      <w:pPr>
        <w:rPr>
          <w:rFonts w:cs="Arial"/>
          <w:b/>
          <w:sz w:val="18"/>
          <w:szCs w:val="18"/>
          <w:u w:val="single"/>
        </w:rPr>
      </w:pPr>
      <w:r>
        <w:rPr>
          <w:rFonts w:cs="Arial"/>
          <w:b/>
          <w:sz w:val="18"/>
          <w:szCs w:val="18"/>
          <w:u w:val="single"/>
        </w:rPr>
        <w:lastRenderedPageBreak/>
        <w:t>EXERCICE 7</w:t>
      </w:r>
    </w:p>
    <w:p w:rsidR="00F51D28" w:rsidRPr="00446DCA" w:rsidRDefault="00F51D28" w:rsidP="00F51D28">
      <w:pPr>
        <w:rPr>
          <w:rFonts w:cs="Arial"/>
          <w:sz w:val="18"/>
          <w:szCs w:val="18"/>
        </w:rPr>
      </w:pPr>
      <w:r w:rsidRPr="00446DCA">
        <w:rPr>
          <w:rFonts w:cs="Arial"/>
          <w:sz w:val="18"/>
          <w:szCs w:val="18"/>
        </w:rPr>
        <w:t>Vous souhaitez créer une entreprise individuelle à compter du début de l’année N. On vous demande d’établir le compte de résultat prévisionnel de la 1</w:t>
      </w:r>
      <w:r w:rsidRPr="00446DCA">
        <w:rPr>
          <w:rFonts w:cs="Arial"/>
          <w:sz w:val="18"/>
          <w:szCs w:val="18"/>
          <w:vertAlign w:val="superscript"/>
        </w:rPr>
        <w:t>ère</w:t>
      </w:r>
      <w:r w:rsidRPr="00446DCA">
        <w:rPr>
          <w:rFonts w:cs="Arial"/>
          <w:sz w:val="18"/>
          <w:szCs w:val="18"/>
        </w:rPr>
        <w:t xml:space="preserve"> année d’activité à partir des prévisions suivantes et de calculer les SIG.</w:t>
      </w:r>
    </w:p>
    <w:p w:rsidR="00F51D28" w:rsidRPr="00446DCA" w:rsidRDefault="00F51D28" w:rsidP="006037AE">
      <w:pPr>
        <w:numPr>
          <w:ilvl w:val="0"/>
          <w:numId w:val="75"/>
        </w:numPr>
        <w:contextualSpacing/>
        <w:rPr>
          <w:rFonts w:cs="Arial"/>
          <w:sz w:val="18"/>
          <w:szCs w:val="18"/>
        </w:rPr>
      </w:pPr>
      <w:r w:rsidRPr="00446DCA">
        <w:rPr>
          <w:rFonts w:cs="Arial"/>
          <w:sz w:val="18"/>
          <w:szCs w:val="18"/>
        </w:rPr>
        <w:t>Ventes de marchandises</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250 000 €</w:t>
      </w:r>
    </w:p>
    <w:p w:rsidR="00F51D28" w:rsidRPr="00446DCA" w:rsidRDefault="00F51D28" w:rsidP="006037AE">
      <w:pPr>
        <w:numPr>
          <w:ilvl w:val="0"/>
          <w:numId w:val="75"/>
        </w:numPr>
        <w:contextualSpacing/>
        <w:rPr>
          <w:rFonts w:cs="Arial"/>
          <w:sz w:val="18"/>
          <w:szCs w:val="18"/>
        </w:rPr>
      </w:pPr>
      <w:r w:rsidRPr="00446DCA">
        <w:rPr>
          <w:rFonts w:cs="Arial"/>
          <w:sz w:val="18"/>
          <w:szCs w:val="18"/>
        </w:rPr>
        <w:t>Achats de marchandises</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120 000 €</w:t>
      </w:r>
    </w:p>
    <w:p w:rsidR="00F51D28" w:rsidRPr="00446DCA" w:rsidRDefault="00F51D28" w:rsidP="006037AE">
      <w:pPr>
        <w:numPr>
          <w:ilvl w:val="0"/>
          <w:numId w:val="75"/>
        </w:numPr>
        <w:contextualSpacing/>
        <w:rPr>
          <w:rFonts w:cs="Arial"/>
          <w:sz w:val="18"/>
          <w:szCs w:val="18"/>
        </w:rPr>
      </w:pPr>
      <w:r w:rsidRPr="00446DCA">
        <w:rPr>
          <w:rFonts w:cs="Arial"/>
          <w:sz w:val="18"/>
          <w:szCs w:val="18"/>
        </w:rPr>
        <w:t>Prestation de services facturés aux clients</w:t>
      </w:r>
      <w:r w:rsidRPr="00446DCA">
        <w:rPr>
          <w:rFonts w:cs="Arial"/>
          <w:sz w:val="18"/>
          <w:szCs w:val="18"/>
        </w:rPr>
        <w:tab/>
      </w:r>
      <w:r w:rsidRPr="00446DCA">
        <w:rPr>
          <w:rFonts w:cs="Arial"/>
          <w:sz w:val="18"/>
          <w:szCs w:val="18"/>
        </w:rPr>
        <w:tab/>
        <w:t>225 000 €</w:t>
      </w:r>
    </w:p>
    <w:p w:rsidR="00F51D28" w:rsidRPr="00446DCA" w:rsidRDefault="00F51D28" w:rsidP="006037AE">
      <w:pPr>
        <w:numPr>
          <w:ilvl w:val="0"/>
          <w:numId w:val="75"/>
        </w:numPr>
        <w:contextualSpacing/>
        <w:rPr>
          <w:rFonts w:cs="Arial"/>
          <w:sz w:val="18"/>
          <w:szCs w:val="18"/>
        </w:rPr>
      </w:pPr>
      <w:r w:rsidRPr="00446DCA">
        <w:rPr>
          <w:rFonts w:cs="Arial"/>
          <w:sz w:val="18"/>
          <w:szCs w:val="18"/>
        </w:rPr>
        <w:t>Cotisations sociales personnelles de l’exploitant</w:t>
      </w:r>
      <w:r w:rsidRPr="00446DCA">
        <w:rPr>
          <w:rFonts w:cs="Arial"/>
          <w:sz w:val="18"/>
          <w:szCs w:val="18"/>
        </w:rPr>
        <w:tab/>
      </w:r>
      <w:r w:rsidRPr="00446DCA">
        <w:rPr>
          <w:rFonts w:cs="Arial"/>
          <w:sz w:val="18"/>
          <w:szCs w:val="18"/>
        </w:rPr>
        <w:tab/>
        <w:t>17 000 €</w:t>
      </w:r>
    </w:p>
    <w:p w:rsidR="00F51D28" w:rsidRPr="00446DCA" w:rsidRDefault="00F51D28" w:rsidP="006037AE">
      <w:pPr>
        <w:numPr>
          <w:ilvl w:val="0"/>
          <w:numId w:val="75"/>
        </w:numPr>
        <w:contextualSpacing/>
        <w:rPr>
          <w:rFonts w:cs="Arial"/>
          <w:sz w:val="18"/>
          <w:szCs w:val="18"/>
        </w:rPr>
      </w:pPr>
      <w:r w:rsidRPr="00446DCA">
        <w:rPr>
          <w:rFonts w:cs="Arial"/>
          <w:sz w:val="18"/>
          <w:szCs w:val="18"/>
        </w:rPr>
        <w:t>Salaires bruts</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84 000 €5</w:t>
      </w:r>
    </w:p>
    <w:p w:rsidR="00F51D28" w:rsidRPr="00446DCA" w:rsidRDefault="00F51D28" w:rsidP="006037AE">
      <w:pPr>
        <w:numPr>
          <w:ilvl w:val="0"/>
          <w:numId w:val="75"/>
        </w:numPr>
        <w:contextualSpacing/>
        <w:rPr>
          <w:rFonts w:cs="Arial"/>
          <w:sz w:val="18"/>
          <w:szCs w:val="18"/>
        </w:rPr>
      </w:pPr>
      <w:r w:rsidRPr="00446DCA">
        <w:rPr>
          <w:rFonts w:cs="Arial"/>
          <w:sz w:val="18"/>
          <w:szCs w:val="18"/>
        </w:rPr>
        <w:t>Charges patronales sur salaires</w:t>
      </w:r>
      <w:r w:rsidRPr="00446DCA">
        <w:rPr>
          <w:rFonts w:cs="Arial"/>
          <w:sz w:val="18"/>
          <w:szCs w:val="18"/>
        </w:rPr>
        <w:tab/>
      </w:r>
      <w:r w:rsidRPr="00446DCA">
        <w:rPr>
          <w:rFonts w:cs="Arial"/>
          <w:sz w:val="18"/>
          <w:szCs w:val="18"/>
        </w:rPr>
        <w:tab/>
      </w:r>
      <w:r w:rsidRPr="00446DCA">
        <w:rPr>
          <w:rFonts w:cs="Arial"/>
          <w:sz w:val="18"/>
          <w:szCs w:val="18"/>
        </w:rPr>
        <w:tab/>
        <w:t>37 800 €</w:t>
      </w:r>
    </w:p>
    <w:p w:rsidR="00F51D28" w:rsidRPr="00446DCA" w:rsidRDefault="00F51D28" w:rsidP="006037AE">
      <w:pPr>
        <w:numPr>
          <w:ilvl w:val="0"/>
          <w:numId w:val="75"/>
        </w:numPr>
        <w:contextualSpacing/>
        <w:rPr>
          <w:rFonts w:cs="Arial"/>
          <w:sz w:val="18"/>
          <w:szCs w:val="18"/>
        </w:rPr>
      </w:pPr>
      <w:r w:rsidRPr="00446DCA">
        <w:rPr>
          <w:rFonts w:cs="Arial"/>
          <w:sz w:val="18"/>
          <w:szCs w:val="18"/>
        </w:rPr>
        <w:t>Loyer professionnel</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24 000 €</w:t>
      </w:r>
    </w:p>
    <w:p w:rsidR="00F51D28" w:rsidRPr="00446DCA" w:rsidRDefault="00F51D28" w:rsidP="006037AE">
      <w:pPr>
        <w:numPr>
          <w:ilvl w:val="0"/>
          <w:numId w:val="75"/>
        </w:numPr>
        <w:contextualSpacing/>
        <w:rPr>
          <w:rFonts w:cs="Arial"/>
          <w:sz w:val="18"/>
          <w:szCs w:val="18"/>
        </w:rPr>
      </w:pPr>
      <w:r w:rsidRPr="00446DCA">
        <w:rPr>
          <w:rFonts w:cs="Arial"/>
          <w:sz w:val="18"/>
          <w:szCs w:val="18"/>
        </w:rPr>
        <w:t>Achats de plusieurs machines (investissements)</w:t>
      </w:r>
      <w:r w:rsidRPr="00446DCA">
        <w:rPr>
          <w:rFonts w:cs="Arial"/>
          <w:sz w:val="18"/>
          <w:szCs w:val="18"/>
        </w:rPr>
        <w:tab/>
      </w:r>
      <w:r w:rsidRPr="00446DCA">
        <w:rPr>
          <w:rFonts w:cs="Arial"/>
          <w:sz w:val="18"/>
          <w:szCs w:val="18"/>
        </w:rPr>
        <w:tab/>
        <w:t>90 000 €</w:t>
      </w:r>
    </w:p>
    <w:p w:rsidR="00F51D28" w:rsidRPr="00446DCA" w:rsidRDefault="00F51D28" w:rsidP="006037AE">
      <w:pPr>
        <w:numPr>
          <w:ilvl w:val="0"/>
          <w:numId w:val="75"/>
        </w:numPr>
        <w:contextualSpacing/>
        <w:rPr>
          <w:rFonts w:cs="Arial"/>
          <w:sz w:val="18"/>
          <w:szCs w:val="18"/>
        </w:rPr>
      </w:pPr>
      <w:r w:rsidRPr="00446DCA">
        <w:rPr>
          <w:rFonts w:cs="Arial"/>
          <w:sz w:val="18"/>
          <w:szCs w:val="18"/>
        </w:rPr>
        <w:t>Prélèvements personnels</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96 000 €</w:t>
      </w:r>
    </w:p>
    <w:p w:rsidR="00F51D28" w:rsidRPr="00446DCA" w:rsidRDefault="00F51D28" w:rsidP="006037AE">
      <w:pPr>
        <w:numPr>
          <w:ilvl w:val="0"/>
          <w:numId w:val="75"/>
        </w:numPr>
        <w:contextualSpacing/>
        <w:rPr>
          <w:rFonts w:cs="Arial"/>
          <w:sz w:val="18"/>
          <w:szCs w:val="18"/>
        </w:rPr>
      </w:pPr>
      <w:r w:rsidRPr="00446DCA">
        <w:rPr>
          <w:rFonts w:cs="Arial"/>
          <w:sz w:val="18"/>
          <w:szCs w:val="18"/>
        </w:rPr>
        <w:t>Fournitures non stockables (EDF)</w:t>
      </w:r>
      <w:r w:rsidRPr="00446DCA">
        <w:rPr>
          <w:rFonts w:cs="Arial"/>
          <w:sz w:val="18"/>
          <w:szCs w:val="18"/>
        </w:rPr>
        <w:tab/>
      </w:r>
      <w:r w:rsidRPr="00446DCA">
        <w:rPr>
          <w:rFonts w:cs="Arial"/>
          <w:sz w:val="18"/>
          <w:szCs w:val="18"/>
        </w:rPr>
        <w:tab/>
      </w:r>
      <w:r w:rsidRPr="00446DCA">
        <w:rPr>
          <w:rFonts w:cs="Arial"/>
          <w:sz w:val="18"/>
          <w:szCs w:val="18"/>
        </w:rPr>
        <w:tab/>
        <w:t>10 000 €</w:t>
      </w:r>
    </w:p>
    <w:p w:rsidR="00F51D28" w:rsidRPr="00446DCA" w:rsidRDefault="00F51D28" w:rsidP="006037AE">
      <w:pPr>
        <w:numPr>
          <w:ilvl w:val="0"/>
          <w:numId w:val="75"/>
        </w:numPr>
        <w:contextualSpacing/>
        <w:rPr>
          <w:rFonts w:cs="Arial"/>
          <w:sz w:val="18"/>
          <w:szCs w:val="18"/>
        </w:rPr>
      </w:pPr>
      <w:r w:rsidRPr="00446DCA">
        <w:rPr>
          <w:rFonts w:cs="Arial"/>
          <w:sz w:val="18"/>
          <w:szCs w:val="18"/>
        </w:rPr>
        <w:t>Intérêts des emprunts</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12 000 €</w:t>
      </w:r>
    </w:p>
    <w:p w:rsidR="00F51D28" w:rsidRPr="00446DCA" w:rsidRDefault="00F51D28" w:rsidP="006037AE">
      <w:pPr>
        <w:numPr>
          <w:ilvl w:val="0"/>
          <w:numId w:val="75"/>
        </w:numPr>
        <w:contextualSpacing/>
        <w:rPr>
          <w:rFonts w:cs="Arial"/>
          <w:sz w:val="18"/>
          <w:szCs w:val="18"/>
        </w:rPr>
      </w:pPr>
      <w:r w:rsidRPr="00446DCA">
        <w:rPr>
          <w:rFonts w:cs="Arial"/>
          <w:sz w:val="18"/>
          <w:szCs w:val="18"/>
        </w:rPr>
        <w:t>Dotations aux amortissements</w:t>
      </w:r>
      <w:r w:rsidRPr="00446DCA">
        <w:rPr>
          <w:rFonts w:cs="Arial"/>
          <w:sz w:val="18"/>
          <w:szCs w:val="18"/>
        </w:rPr>
        <w:tab/>
      </w:r>
      <w:r w:rsidRPr="00446DCA">
        <w:rPr>
          <w:rFonts w:cs="Arial"/>
          <w:sz w:val="18"/>
          <w:szCs w:val="18"/>
        </w:rPr>
        <w:tab/>
      </w:r>
      <w:r w:rsidRPr="00446DCA">
        <w:rPr>
          <w:rFonts w:cs="Arial"/>
          <w:sz w:val="18"/>
          <w:szCs w:val="18"/>
        </w:rPr>
        <w:tab/>
        <w:t>18 000 €</w:t>
      </w:r>
    </w:p>
    <w:p w:rsidR="00F51D28" w:rsidRPr="00446DCA" w:rsidRDefault="00F51D28" w:rsidP="006037AE">
      <w:pPr>
        <w:numPr>
          <w:ilvl w:val="0"/>
          <w:numId w:val="75"/>
        </w:numPr>
        <w:contextualSpacing/>
        <w:rPr>
          <w:rFonts w:cs="Arial"/>
          <w:sz w:val="18"/>
          <w:szCs w:val="18"/>
        </w:rPr>
      </w:pPr>
      <w:r w:rsidRPr="00446DCA">
        <w:rPr>
          <w:rFonts w:cs="Arial"/>
          <w:sz w:val="18"/>
          <w:szCs w:val="18"/>
        </w:rPr>
        <w:t>Honoraires du comptable</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10 000 €</w:t>
      </w:r>
    </w:p>
    <w:p w:rsidR="00F51D28" w:rsidRPr="00446DCA" w:rsidRDefault="00F51D28" w:rsidP="006037AE">
      <w:pPr>
        <w:numPr>
          <w:ilvl w:val="0"/>
          <w:numId w:val="75"/>
        </w:numPr>
        <w:contextualSpacing/>
        <w:rPr>
          <w:rFonts w:cs="Arial"/>
          <w:sz w:val="18"/>
          <w:szCs w:val="18"/>
        </w:rPr>
      </w:pPr>
      <w:r w:rsidRPr="00446DCA">
        <w:rPr>
          <w:rFonts w:cs="Arial"/>
          <w:sz w:val="18"/>
          <w:szCs w:val="18"/>
        </w:rPr>
        <w:t>Carburant</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8000 €</w:t>
      </w:r>
    </w:p>
    <w:p w:rsidR="00F51D28" w:rsidRPr="00446DCA" w:rsidRDefault="00F51D28" w:rsidP="006037AE">
      <w:pPr>
        <w:numPr>
          <w:ilvl w:val="0"/>
          <w:numId w:val="75"/>
        </w:numPr>
        <w:contextualSpacing/>
        <w:rPr>
          <w:rFonts w:cs="Arial"/>
          <w:sz w:val="18"/>
          <w:szCs w:val="18"/>
        </w:rPr>
      </w:pPr>
      <w:r w:rsidRPr="00446DCA">
        <w:rPr>
          <w:rFonts w:cs="Arial"/>
          <w:sz w:val="18"/>
          <w:szCs w:val="18"/>
        </w:rPr>
        <w:t>Fournitures non stockables (petits outillages)</w:t>
      </w:r>
      <w:r w:rsidRPr="00446DCA">
        <w:rPr>
          <w:rFonts w:cs="Arial"/>
          <w:sz w:val="18"/>
          <w:szCs w:val="18"/>
        </w:rPr>
        <w:tab/>
      </w:r>
      <w:r w:rsidRPr="00446DCA">
        <w:rPr>
          <w:rFonts w:cs="Arial"/>
          <w:sz w:val="18"/>
          <w:szCs w:val="18"/>
        </w:rPr>
        <w:tab/>
        <w:t>4000 €</w:t>
      </w:r>
    </w:p>
    <w:p w:rsidR="00F51D28" w:rsidRPr="00446DCA" w:rsidRDefault="00F51D28" w:rsidP="006037AE">
      <w:pPr>
        <w:numPr>
          <w:ilvl w:val="0"/>
          <w:numId w:val="75"/>
        </w:numPr>
        <w:contextualSpacing/>
        <w:rPr>
          <w:rFonts w:cs="Arial"/>
          <w:sz w:val="18"/>
          <w:szCs w:val="18"/>
        </w:rPr>
      </w:pPr>
      <w:r w:rsidRPr="00446DCA">
        <w:rPr>
          <w:rFonts w:cs="Arial"/>
          <w:sz w:val="18"/>
          <w:szCs w:val="18"/>
        </w:rPr>
        <w:t xml:space="preserve">Impôts et taxes </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8000 €</w:t>
      </w:r>
    </w:p>
    <w:p w:rsidR="00F51D28" w:rsidRPr="00446DCA" w:rsidRDefault="00F51D28" w:rsidP="006037AE">
      <w:pPr>
        <w:numPr>
          <w:ilvl w:val="0"/>
          <w:numId w:val="75"/>
        </w:numPr>
        <w:contextualSpacing/>
        <w:rPr>
          <w:rFonts w:cs="Arial"/>
          <w:sz w:val="18"/>
          <w:szCs w:val="18"/>
        </w:rPr>
      </w:pPr>
      <w:r w:rsidRPr="00446DCA">
        <w:rPr>
          <w:rFonts w:cs="Arial"/>
          <w:sz w:val="18"/>
          <w:szCs w:val="18"/>
        </w:rPr>
        <w:t>Publicité</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4000 €</w:t>
      </w:r>
    </w:p>
    <w:p w:rsidR="00F51D28" w:rsidRPr="00446DCA" w:rsidRDefault="00F51D28" w:rsidP="006037AE">
      <w:pPr>
        <w:numPr>
          <w:ilvl w:val="0"/>
          <w:numId w:val="75"/>
        </w:numPr>
        <w:contextualSpacing/>
        <w:rPr>
          <w:rFonts w:cs="Arial"/>
          <w:sz w:val="18"/>
          <w:szCs w:val="18"/>
        </w:rPr>
      </w:pPr>
      <w:r w:rsidRPr="00446DCA">
        <w:rPr>
          <w:rFonts w:cs="Arial"/>
          <w:sz w:val="18"/>
          <w:szCs w:val="18"/>
        </w:rPr>
        <w:t>Assurances</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5500 €</w:t>
      </w:r>
    </w:p>
    <w:p w:rsidR="00F51D28" w:rsidRPr="00446DCA" w:rsidRDefault="00F51D28" w:rsidP="006037AE">
      <w:pPr>
        <w:numPr>
          <w:ilvl w:val="0"/>
          <w:numId w:val="75"/>
        </w:numPr>
        <w:contextualSpacing/>
        <w:rPr>
          <w:rFonts w:cs="Arial"/>
          <w:sz w:val="18"/>
          <w:szCs w:val="18"/>
        </w:rPr>
      </w:pPr>
      <w:r w:rsidRPr="00446DCA">
        <w:rPr>
          <w:rFonts w:cs="Arial"/>
          <w:sz w:val="18"/>
          <w:szCs w:val="18"/>
        </w:rPr>
        <w:t>Timbres et téléphone</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3000 €</w:t>
      </w:r>
    </w:p>
    <w:p w:rsidR="00F51D28" w:rsidRPr="00446DCA" w:rsidRDefault="00F51D28" w:rsidP="006037AE">
      <w:pPr>
        <w:numPr>
          <w:ilvl w:val="0"/>
          <w:numId w:val="75"/>
        </w:numPr>
        <w:contextualSpacing/>
        <w:rPr>
          <w:rFonts w:cs="Arial"/>
          <w:sz w:val="18"/>
          <w:szCs w:val="18"/>
        </w:rPr>
      </w:pPr>
      <w:r w:rsidRPr="00446DCA">
        <w:rPr>
          <w:rFonts w:cs="Arial"/>
          <w:sz w:val="18"/>
          <w:szCs w:val="18"/>
        </w:rPr>
        <w:t>Travaux d’entretien</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4000 €</w:t>
      </w:r>
    </w:p>
    <w:p w:rsidR="00F51D28" w:rsidRPr="00446DCA" w:rsidRDefault="00F51D28" w:rsidP="006037AE">
      <w:pPr>
        <w:numPr>
          <w:ilvl w:val="0"/>
          <w:numId w:val="75"/>
        </w:numPr>
        <w:contextualSpacing/>
        <w:rPr>
          <w:rFonts w:cs="Arial"/>
          <w:sz w:val="18"/>
          <w:szCs w:val="18"/>
        </w:rPr>
      </w:pPr>
      <w:r w:rsidRPr="00446DCA">
        <w:rPr>
          <w:rFonts w:cs="Arial"/>
          <w:sz w:val="18"/>
          <w:szCs w:val="18"/>
        </w:rPr>
        <w:t>Fournitures de bureau</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2500 €</w:t>
      </w:r>
    </w:p>
    <w:p w:rsidR="00F51D28" w:rsidRPr="00446DCA" w:rsidRDefault="00F51D28" w:rsidP="006037AE">
      <w:pPr>
        <w:numPr>
          <w:ilvl w:val="0"/>
          <w:numId w:val="75"/>
        </w:numPr>
        <w:contextualSpacing/>
        <w:rPr>
          <w:rFonts w:cs="Arial"/>
          <w:sz w:val="18"/>
          <w:szCs w:val="18"/>
        </w:rPr>
      </w:pPr>
      <w:r w:rsidRPr="00446DCA">
        <w:rPr>
          <w:rFonts w:cs="Arial"/>
          <w:sz w:val="18"/>
          <w:szCs w:val="18"/>
        </w:rPr>
        <w:t>Documentation technique</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1000 €</w:t>
      </w:r>
    </w:p>
    <w:p w:rsidR="00F51D28" w:rsidRPr="00446DCA" w:rsidRDefault="00F51D28" w:rsidP="006037AE">
      <w:pPr>
        <w:numPr>
          <w:ilvl w:val="0"/>
          <w:numId w:val="75"/>
        </w:numPr>
        <w:contextualSpacing/>
        <w:rPr>
          <w:rFonts w:cs="Arial"/>
          <w:sz w:val="18"/>
          <w:szCs w:val="18"/>
        </w:rPr>
      </w:pPr>
      <w:r w:rsidRPr="00446DCA">
        <w:rPr>
          <w:rFonts w:cs="Arial"/>
          <w:sz w:val="18"/>
          <w:szCs w:val="18"/>
        </w:rPr>
        <w:t>Agios</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1000 €</w:t>
      </w:r>
    </w:p>
    <w:p w:rsidR="00F51D28" w:rsidRDefault="00F51D28" w:rsidP="00F51D28">
      <w:pPr>
        <w:rPr>
          <w:rFonts w:cs="Arial"/>
          <w:b/>
          <w:sz w:val="18"/>
          <w:szCs w:val="18"/>
          <w:u w:val="single"/>
        </w:rPr>
      </w:pPr>
    </w:p>
    <w:p w:rsidR="00F51D28" w:rsidRPr="00446DCA" w:rsidRDefault="00F51D28" w:rsidP="00F51D28">
      <w:pPr>
        <w:rPr>
          <w:rFonts w:cs="Arial"/>
          <w:b/>
          <w:sz w:val="18"/>
          <w:szCs w:val="18"/>
          <w:u w:val="single"/>
        </w:rPr>
      </w:pPr>
      <w:r>
        <w:rPr>
          <w:rFonts w:cs="Arial"/>
          <w:b/>
          <w:sz w:val="18"/>
          <w:szCs w:val="18"/>
          <w:u w:val="single"/>
        </w:rPr>
        <w:t>EXERCICE 8</w:t>
      </w:r>
    </w:p>
    <w:p w:rsidR="00F51D28" w:rsidRPr="00446DCA" w:rsidRDefault="00F51D28" w:rsidP="00F51D28">
      <w:pPr>
        <w:rPr>
          <w:rFonts w:cs="Arial"/>
          <w:sz w:val="18"/>
          <w:szCs w:val="18"/>
        </w:rPr>
      </w:pPr>
      <w:r w:rsidRPr="00446DCA">
        <w:rPr>
          <w:rFonts w:cs="Arial"/>
          <w:sz w:val="18"/>
          <w:szCs w:val="18"/>
        </w:rPr>
        <w:t>Soit le compte de résultat de l’entreprise A. Calculez les SIG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1039"/>
        <w:gridCol w:w="2504"/>
        <w:gridCol w:w="1039"/>
      </w:tblGrid>
      <w:tr w:rsidR="00F51D28" w:rsidRPr="00446DCA" w:rsidTr="00F51D28">
        <w:trPr>
          <w:trHeight w:hRule="exact" w:val="284"/>
          <w:jc w:val="center"/>
        </w:trPr>
        <w:tc>
          <w:tcPr>
            <w:tcW w:w="3348" w:type="dxa"/>
            <w:shd w:val="clear" w:color="auto" w:fill="BFBFBF" w:themeFill="background1" w:themeFillShade="BF"/>
            <w:vAlign w:val="center"/>
          </w:tcPr>
          <w:p w:rsidR="00F51D28" w:rsidRPr="00446DCA" w:rsidRDefault="00F51D28" w:rsidP="00F51D28">
            <w:pPr>
              <w:jc w:val="center"/>
              <w:rPr>
                <w:rFonts w:cs="Arial"/>
                <w:b/>
                <w:sz w:val="18"/>
                <w:szCs w:val="18"/>
              </w:rPr>
            </w:pPr>
            <w:r w:rsidRPr="00446DCA">
              <w:rPr>
                <w:rFonts w:cs="Arial"/>
                <w:b/>
                <w:sz w:val="18"/>
                <w:szCs w:val="18"/>
              </w:rPr>
              <w:t>CHARGES</w:t>
            </w:r>
          </w:p>
        </w:tc>
        <w:tc>
          <w:tcPr>
            <w:tcW w:w="1039" w:type="dxa"/>
            <w:shd w:val="clear" w:color="auto" w:fill="BFBFBF" w:themeFill="background1" w:themeFillShade="BF"/>
            <w:vAlign w:val="center"/>
          </w:tcPr>
          <w:p w:rsidR="00F51D28" w:rsidRPr="00446DCA" w:rsidRDefault="00F51D28" w:rsidP="00F51D28">
            <w:pPr>
              <w:jc w:val="center"/>
              <w:rPr>
                <w:rFonts w:cs="Arial"/>
                <w:b/>
                <w:sz w:val="18"/>
                <w:szCs w:val="18"/>
              </w:rPr>
            </w:pPr>
            <w:r w:rsidRPr="00446DCA">
              <w:rPr>
                <w:rFonts w:cs="Arial"/>
                <w:b/>
                <w:sz w:val="18"/>
                <w:szCs w:val="18"/>
              </w:rPr>
              <w:t>Montants</w:t>
            </w:r>
          </w:p>
        </w:tc>
        <w:tc>
          <w:tcPr>
            <w:tcW w:w="2504" w:type="dxa"/>
            <w:shd w:val="clear" w:color="auto" w:fill="BFBFBF" w:themeFill="background1" w:themeFillShade="BF"/>
            <w:vAlign w:val="center"/>
          </w:tcPr>
          <w:p w:rsidR="00F51D28" w:rsidRPr="00446DCA" w:rsidRDefault="00F51D28" w:rsidP="00F51D28">
            <w:pPr>
              <w:jc w:val="center"/>
              <w:rPr>
                <w:rFonts w:cs="Arial"/>
                <w:b/>
                <w:sz w:val="18"/>
                <w:szCs w:val="18"/>
              </w:rPr>
            </w:pPr>
            <w:r w:rsidRPr="00446DCA">
              <w:rPr>
                <w:rFonts w:cs="Arial"/>
                <w:b/>
                <w:sz w:val="18"/>
                <w:szCs w:val="18"/>
              </w:rPr>
              <w:t>PRODUITS</w:t>
            </w:r>
          </w:p>
        </w:tc>
        <w:tc>
          <w:tcPr>
            <w:tcW w:w="1039" w:type="dxa"/>
            <w:shd w:val="clear" w:color="auto" w:fill="BFBFBF" w:themeFill="background1" w:themeFillShade="BF"/>
            <w:vAlign w:val="center"/>
          </w:tcPr>
          <w:p w:rsidR="00F51D28" w:rsidRPr="00446DCA" w:rsidRDefault="00F51D28" w:rsidP="00F51D28">
            <w:pPr>
              <w:jc w:val="center"/>
              <w:rPr>
                <w:rFonts w:cs="Arial"/>
                <w:b/>
                <w:sz w:val="18"/>
                <w:szCs w:val="18"/>
              </w:rPr>
            </w:pPr>
            <w:r w:rsidRPr="00446DCA">
              <w:rPr>
                <w:rFonts w:cs="Arial"/>
                <w:b/>
                <w:sz w:val="18"/>
                <w:szCs w:val="18"/>
              </w:rPr>
              <w:t>Montants</w:t>
            </w:r>
          </w:p>
        </w:tc>
      </w:tr>
      <w:tr w:rsidR="00F51D28" w:rsidRPr="00446DCA" w:rsidTr="00F51D28">
        <w:trPr>
          <w:trHeight w:hRule="exact" w:val="284"/>
          <w:jc w:val="center"/>
        </w:trPr>
        <w:tc>
          <w:tcPr>
            <w:tcW w:w="3348" w:type="dxa"/>
            <w:shd w:val="clear" w:color="auto" w:fill="auto"/>
            <w:vAlign w:val="center"/>
          </w:tcPr>
          <w:p w:rsidR="00F51D28" w:rsidRPr="00446DCA" w:rsidRDefault="00F51D28" w:rsidP="00F51D28">
            <w:pPr>
              <w:rPr>
                <w:rFonts w:cs="Arial"/>
                <w:sz w:val="18"/>
                <w:szCs w:val="18"/>
                <w:u w:val="single"/>
              </w:rPr>
            </w:pPr>
            <w:r w:rsidRPr="00446DCA">
              <w:rPr>
                <w:rFonts w:cs="Arial"/>
                <w:sz w:val="18"/>
                <w:szCs w:val="18"/>
                <w:u w:val="single"/>
              </w:rPr>
              <w:t>CHARGES D’EXPLOITATION</w:t>
            </w:r>
          </w:p>
        </w:tc>
        <w:tc>
          <w:tcPr>
            <w:tcW w:w="1039" w:type="dxa"/>
            <w:shd w:val="clear" w:color="auto" w:fill="auto"/>
            <w:vAlign w:val="center"/>
          </w:tcPr>
          <w:p w:rsidR="00F51D28" w:rsidRPr="00446DCA" w:rsidRDefault="00F51D28" w:rsidP="00F51D28">
            <w:pPr>
              <w:jc w:val="center"/>
              <w:rPr>
                <w:rFonts w:cs="Arial"/>
                <w:sz w:val="18"/>
                <w:szCs w:val="18"/>
              </w:rPr>
            </w:pPr>
          </w:p>
        </w:tc>
        <w:tc>
          <w:tcPr>
            <w:tcW w:w="2504" w:type="dxa"/>
            <w:shd w:val="clear" w:color="auto" w:fill="auto"/>
            <w:vAlign w:val="center"/>
          </w:tcPr>
          <w:p w:rsidR="00F51D28" w:rsidRPr="00446DCA" w:rsidRDefault="00F51D28" w:rsidP="00F51D28">
            <w:pPr>
              <w:rPr>
                <w:rFonts w:cs="Arial"/>
                <w:sz w:val="18"/>
                <w:szCs w:val="18"/>
                <w:u w:val="single"/>
              </w:rPr>
            </w:pPr>
            <w:r w:rsidRPr="00446DCA">
              <w:rPr>
                <w:rFonts w:cs="Arial"/>
                <w:sz w:val="18"/>
                <w:szCs w:val="18"/>
                <w:u w:val="single"/>
              </w:rPr>
              <w:t>PRODUITS D’EXPLOITATION</w:t>
            </w:r>
          </w:p>
        </w:tc>
        <w:tc>
          <w:tcPr>
            <w:tcW w:w="1039" w:type="dxa"/>
            <w:shd w:val="clear" w:color="auto" w:fill="auto"/>
            <w:vAlign w:val="center"/>
          </w:tcPr>
          <w:p w:rsidR="00F51D28" w:rsidRPr="00446DCA" w:rsidRDefault="00F51D28" w:rsidP="00F51D28">
            <w:pPr>
              <w:jc w:val="center"/>
              <w:rPr>
                <w:rFonts w:cs="Arial"/>
                <w:sz w:val="18"/>
                <w:szCs w:val="18"/>
              </w:rPr>
            </w:pPr>
          </w:p>
        </w:tc>
      </w:tr>
      <w:tr w:rsidR="00F51D28" w:rsidRPr="00446DCA" w:rsidTr="00F51D28">
        <w:trPr>
          <w:trHeight w:hRule="exact" w:val="284"/>
          <w:jc w:val="center"/>
        </w:trPr>
        <w:tc>
          <w:tcPr>
            <w:tcW w:w="3348" w:type="dxa"/>
            <w:shd w:val="clear" w:color="auto" w:fill="auto"/>
            <w:vAlign w:val="center"/>
          </w:tcPr>
          <w:p w:rsidR="00F51D28" w:rsidRPr="00446DCA" w:rsidRDefault="00F51D28" w:rsidP="00F51D28">
            <w:pPr>
              <w:rPr>
                <w:rFonts w:cs="Arial"/>
                <w:sz w:val="18"/>
                <w:szCs w:val="18"/>
              </w:rPr>
            </w:pPr>
            <w:r w:rsidRPr="00446DCA">
              <w:rPr>
                <w:rFonts w:cs="Arial"/>
                <w:sz w:val="18"/>
                <w:szCs w:val="18"/>
              </w:rPr>
              <w:t>Achats de marchandises</w:t>
            </w:r>
          </w:p>
        </w:tc>
        <w:tc>
          <w:tcPr>
            <w:tcW w:w="1039"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2 126 000</w:t>
            </w:r>
          </w:p>
        </w:tc>
        <w:tc>
          <w:tcPr>
            <w:tcW w:w="2504" w:type="dxa"/>
            <w:shd w:val="clear" w:color="auto" w:fill="auto"/>
            <w:vAlign w:val="center"/>
          </w:tcPr>
          <w:p w:rsidR="00F51D28" w:rsidRPr="00446DCA" w:rsidRDefault="00F51D28" w:rsidP="00F51D28">
            <w:pPr>
              <w:rPr>
                <w:rFonts w:cs="Arial"/>
                <w:sz w:val="18"/>
                <w:szCs w:val="18"/>
              </w:rPr>
            </w:pPr>
            <w:r w:rsidRPr="00446DCA">
              <w:rPr>
                <w:rFonts w:cs="Arial"/>
                <w:sz w:val="18"/>
                <w:szCs w:val="18"/>
              </w:rPr>
              <w:t>Ventes de marchandises</w:t>
            </w:r>
          </w:p>
        </w:tc>
        <w:tc>
          <w:tcPr>
            <w:tcW w:w="1039"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4 845 600</w:t>
            </w:r>
          </w:p>
        </w:tc>
      </w:tr>
      <w:tr w:rsidR="00F51D28" w:rsidRPr="00446DCA" w:rsidTr="00F51D28">
        <w:trPr>
          <w:trHeight w:hRule="exact" w:val="284"/>
          <w:jc w:val="center"/>
        </w:trPr>
        <w:tc>
          <w:tcPr>
            <w:tcW w:w="3348" w:type="dxa"/>
            <w:shd w:val="clear" w:color="auto" w:fill="auto"/>
            <w:vAlign w:val="center"/>
          </w:tcPr>
          <w:p w:rsidR="00F51D28" w:rsidRPr="00446DCA" w:rsidRDefault="00F51D28" w:rsidP="00F51D28">
            <w:pPr>
              <w:rPr>
                <w:rFonts w:cs="Arial"/>
                <w:sz w:val="18"/>
                <w:szCs w:val="18"/>
              </w:rPr>
            </w:pPr>
            <w:r w:rsidRPr="00446DCA">
              <w:rPr>
                <w:rFonts w:cs="Arial"/>
                <w:sz w:val="18"/>
                <w:szCs w:val="18"/>
              </w:rPr>
              <w:t>Variation de stock de marchandises</w:t>
            </w:r>
          </w:p>
        </w:tc>
        <w:tc>
          <w:tcPr>
            <w:tcW w:w="1039"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33 000</w:t>
            </w:r>
          </w:p>
        </w:tc>
        <w:tc>
          <w:tcPr>
            <w:tcW w:w="2504" w:type="dxa"/>
            <w:shd w:val="clear" w:color="auto" w:fill="auto"/>
            <w:vAlign w:val="center"/>
          </w:tcPr>
          <w:p w:rsidR="00F51D28" w:rsidRPr="00446DCA" w:rsidRDefault="00F51D28" w:rsidP="00F51D28">
            <w:pPr>
              <w:rPr>
                <w:rFonts w:cs="Arial"/>
                <w:sz w:val="18"/>
                <w:szCs w:val="18"/>
              </w:rPr>
            </w:pPr>
            <w:r w:rsidRPr="00446DCA">
              <w:rPr>
                <w:rFonts w:cs="Arial"/>
                <w:sz w:val="18"/>
                <w:szCs w:val="18"/>
              </w:rPr>
              <w:t>Produits des activités annexes</w:t>
            </w:r>
          </w:p>
        </w:tc>
        <w:tc>
          <w:tcPr>
            <w:tcW w:w="1039"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9600</w:t>
            </w:r>
          </w:p>
        </w:tc>
      </w:tr>
      <w:tr w:rsidR="00F51D28" w:rsidRPr="00446DCA" w:rsidTr="00F51D28">
        <w:trPr>
          <w:trHeight w:hRule="exact" w:val="284"/>
          <w:jc w:val="center"/>
        </w:trPr>
        <w:tc>
          <w:tcPr>
            <w:tcW w:w="3348" w:type="dxa"/>
            <w:shd w:val="clear" w:color="auto" w:fill="auto"/>
            <w:vAlign w:val="center"/>
          </w:tcPr>
          <w:p w:rsidR="00F51D28" w:rsidRPr="00446DCA" w:rsidRDefault="00F51D28" w:rsidP="00F51D28">
            <w:pPr>
              <w:rPr>
                <w:rFonts w:cs="Arial"/>
                <w:sz w:val="18"/>
                <w:szCs w:val="18"/>
              </w:rPr>
            </w:pPr>
            <w:r w:rsidRPr="00446DCA">
              <w:rPr>
                <w:rFonts w:cs="Arial"/>
                <w:sz w:val="18"/>
                <w:szCs w:val="18"/>
              </w:rPr>
              <w:t>Achat d’emballages</w:t>
            </w:r>
          </w:p>
        </w:tc>
        <w:tc>
          <w:tcPr>
            <w:tcW w:w="1039"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92 000</w:t>
            </w:r>
          </w:p>
        </w:tc>
        <w:tc>
          <w:tcPr>
            <w:tcW w:w="2504" w:type="dxa"/>
            <w:shd w:val="clear" w:color="auto" w:fill="auto"/>
            <w:vAlign w:val="center"/>
          </w:tcPr>
          <w:p w:rsidR="00F51D28" w:rsidRPr="00446DCA" w:rsidRDefault="00F51D28" w:rsidP="00F51D28">
            <w:pPr>
              <w:rPr>
                <w:rFonts w:cs="Arial"/>
                <w:sz w:val="18"/>
                <w:szCs w:val="18"/>
              </w:rPr>
            </w:pPr>
          </w:p>
        </w:tc>
        <w:tc>
          <w:tcPr>
            <w:tcW w:w="1039" w:type="dxa"/>
            <w:shd w:val="clear" w:color="auto" w:fill="auto"/>
            <w:vAlign w:val="center"/>
          </w:tcPr>
          <w:p w:rsidR="00F51D28" w:rsidRPr="00446DCA" w:rsidRDefault="00F51D28" w:rsidP="00F51D28">
            <w:pPr>
              <w:jc w:val="center"/>
              <w:rPr>
                <w:rFonts w:cs="Arial"/>
                <w:sz w:val="18"/>
                <w:szCs w:val="18"/>
              </w:rPr>
            </w:pPr>
          </w:p>
        </w:tc>
      </w:tr>
      <w:tr w:rsidR="00F51D28" w:rsidRPr="00446DCA" w:rsidTr="00F51D28">
        <w:trPr>
          <w:trHeight w:hRule="exact" w:val="284"/>
          <w:jc w:val="center"/>
        </w:trPr>
        <w:tc>
          <w:tcPr>
            <w:tcW w:w="3348" w:type="dxa"/>
            <w:shd w:val="clear" w:color="auto" w:fill="auto"/>
            <w:vAlign w:val="center"/>
          </w:tcPr>
          <w:p w:rsidR="00F51D28" w:rsidRPr="00446DCA" w:rsidRDefault="00F51D28" w:rsidP="00F51D28">
            <w:pPr>
              <w:rPr>
                <w:rFonts w:cs="Arial"/>
                <w:sz w:val="18"/>
                <w:szCs w:val="18"/>
                <w:u w:val="single"/>
              </w:rPr>
            </w:pPr>
            <w:r w:rsidRPr="00446DCA">
              <w:rPr>
                <w:rFonts w:cs="Arial"/>
                <w:sz w:val="18"/>
                <w:szCs w:val="18"/>
                <w:u w:val="single"/>
              </w:rPr>
              <w:t>Services extérieurs et autres</w:t>
            </w:r>
          </w:p>
        </w:tc>
        <w:tc>
          <w:tcPr>
            <w:tcW w:w="1039" w:type="dxa"/>
            <w:shd w:val="clear" w:color="auto" w:fill="auto"/>
            <w:vAlign w:val="center"/>
          </w:tcPr>
          <w:p w:rsidR="00F51D28" w:rsidRPr="00446DCA" w:rsidRDefault="00F51D28" w:rsidP="00F51D28">
            <w:pPr>
              <w:jc w:val="center"/>
              <w:rPr>
                <w:rFonts w:cs="Arial"/>
                <w:sz w:val="18"/>
                <w:szCs w:val="18"/>
              </w:rPr>
            </w:pPr>
          </w:p>
        </w:tc>
        <w:tc>
          <w:tcPr>
            <w:tcW w:w="2504" w:type="dxa"/>
            <w:shd w:val="clear" w:color="auto" w:fill="auto"/>
            <w:vAlign w:val="center"/>
          </w:tcPr>
          <w:p w:rsidR="00F51D28" w:rsidRPr="00446DCA" w:rsidRDefault="00F51D28" w:rsidP="00F51D28">
            <w:pPr>
              <w:rPr>
                <w:rFonts w:cs="Arial"/>
                <w:sz w:val="18"/>
                <w:szCs w:val="18"/>
              </w:rPr>
            </w:pPr>
          </w:p>
        </w:tc>
        <w:tc>
          <w:tcPr>
            <w:tcW w:w="1039" w:type="dxa"/>
            <w:shd w:val="clear" w:color="auto" w:fill="auto"/>
            <w:vAlign w:val="center"/>
          </w:tcPr>
          <w:p w:rsidR="00F51D28" w:rsidRPr="00446DCA" w:rsidRDefault="00F51D28" w:rsidP="00F51D28">
            <w:pPr>
              <w:jc w:val="center"/>
              <w:rPr>
                <w:rFonts w:cs="Arial"/>
                <w:sz w:val="18"/>
                <w:szCs w:val="18"/>
              </w:rPr>
            </w:pPr>
          </w:p>
        </w:tc>
      </w:tr>
      <w:tr w:rsidR="00F51D28" w:rsidRPr="00446DCA" w:rsidTr="00F51D28">
        <w:trPr>
          <w:trHeight w:hRule="exact" w:val="284"/>
          <w:jc w:val="center"/>
        </w:trPr>
        <w:tc>
          <w:tcPr>
            <w:tcW w:w="3348" w:type="dxa"/>
            <w:shd w:val="clear" w:color="auto" w:fill="auto"/>
            <w:vAlign w:val="center"/>
          </w:tcPr>
          <w:p w:rsidR="00F51D28" w:rsidRPr="00446DCA" w:rsidRDefault="00F51D28" w:rsidP="00F51D28">
            <w:pPr>
              <w:rPr>
                <w:rFonts w:cs="Arial"/>
                <w:sz w:val="18"/>
                <w:szCs w:val="18"/>
              </w:rPr>
            </w:pPr>
            <w:r w:rsidRPr="00446DCA">
              <w:rPr>
                <w:rFonts w:cs="Arial"/>
                <w:sz w:val="18"/>
                <w:szCs w:val="18"/>
              </w:rPr>
              <w:t>Frais de mission</w:t>
            </w:r>
          </w:p>
        </w:tc>
        <w:tc>
          <w:tcPr>
            <w:tcW w:w="1039"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29 800</w:t>
            </w:r>
          </w:p>
        </w:tc>
        <w:tc>
          <w:tcPr>
            <w:tcW w:w="2504" w:type="dxa"/>
            <w:shd w:val="clear" w:color="auto" w:fill="auto"/>
            <w:vAlign w:val="center"/>
          </w:tcPr>
          <w:p w:rsidR="00F51D28" w:rsidRPr="00446DCA" w:rsidRDefault="00F51D28" w:rsidP="00F51D28">
            <w:pPr>
              <w:rPr>
                <w:rFonts w:cs="Arial"/>
                <w:sz w:val="18"/>
                <w:szCs w:val="18"/>
              </w:rPr>
            </w:pPr>
          </w:p>
        </w:tc>
        <w:tc>
          <w:tcPr>
            <w:tcW w:w="1039" w:type="dxa"/>
            <w:shd w:val="clear" w:color="auto" w:fill="auto"/>
            <w:vAlign w:val="center"/>
          </w:tcPr>
          <w:p w:rsidR="00F51D28" w:rsidRPr="00446DCA" w:rsidRDefault="00F51D28" w:rsidP="00F51D28">
            <w:pPr>
              <w:jc w:val="center"/>
              <w:rPr>
                <w:rFonts w:cs="Arial"/>
                <w:sz w:val="18"/>
                <w:szCs w:val="18"/>
              </w:rPr>
            </w:pPr>
          </w:p>
        </w:tc>
      </w:tr>
      <w:tr w:rsidR="00F51D28" w:rsidRPr="00446DCA" w:rsidTr="00F51D28">
        <w:trPr>
          <w:trHeight w:hRule="exact" w:val="284"/>
          <w:jc w:val="center"/>
        </w:trPr>
        <w:tc>
          <w:tcPr>
            <w:tcW w:w="3348" w:type="dxa"/>
            <w:shd w:val="clear" w:color="auto" w:fill="auto"/>
            <w:vAlign w:val="center"/>
          </w:tcPr>
          <w:p w:rsidR="00F51D28" w:rsidRPr="00446DCA" w:rsidRDefault="00F51D28" w:rsidP="00F51D28">
            <w:pPr>
              <w:rPr>
                <w:rFonts w:cs="Arial"/>
                <w:sz w:val="18"/>
                <w:szCs w:val="18"/>
              </w:rPr>
            </w:pPr>
            <w:r w:rsidRPr="00446DCA">
              <w:rPr>
                <w:rFonts w:cs="Arial"/>
                <w:sz w:val="18"/>
                <w:szCs w:val="18"/>
              </w:rPr>
              <w:t>Frais postaux et télécom</w:t>
            </w:r>
          </w:p>
        </w:tc>
        <w:tc>
          <w:tcPr>
            <w:tcW w:w="1039"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13 200</w:t>
            </w:r>
          </w:p>
        </w:tc>
        <w:tc>
          <w:tcPr>
            <w:tcW w:w="2504" w:type="dxa"/>
            <w:shd w:val="clear" w:color="auto" w:fill="auto"/>
            <w:vAlign w:val="center"/>
          </w:tcPr>
          <w:p w:rsidR="00F51D28" w:rsidRPr="00446DCA" w:rsidRDefault="00F51D28" w:rsidP="00F51D28">
            <w:pPr>
              <w:rPr>
                <w:rFonts w:cs="Arial"/>
                <w:sz w:val="18"/>
                <w:szCs w:val="18"/>
              </w:rPr>
            </w:pPr>
          </w:p>
        </w:tc>
        <w:tc>
          <w:tcPr>
            <w:tcW w:w="1039" w:type="dxa"/>
            <w:shd w:val="clear" w:color="auto" w:fill="auto"/>
            <w:vAlign w:val="center"/>
          </w:tcPr>
          <w:p w:rsidR="00F51D28" w:rsidRPr="00446DCA" w:rsidRDefault="00F51D28" w:rsidP="00F51D28">
            <w:pPr>
              <w:jc w:val="center"/>
              <w:rPr>
                <w:rFonts w:cs="Arial"/>
                <w:sz w:val="18"/>
                <w:szCs w:val="18"/>
              </w:rPr>
            </w:pPr>
          </w:p>
        </w:tc>
      </w:tr>
      <w:tr w:rsidR="00F51D28" w:rsidRPr="00446DCA" w:rsidTr="00F51D28">
        <w:trPr>
          <w:trHeight w:hRule="exact" w:val="284"/>
          <w:jc w:val="center"/>
        </w:trPr>
        <w:tc>
          <w:tcPr>
            <w:tcW w:w="3348" w:type="dxa"/>
            <w:shd w:val="clear" w:color="auto" w:fill="auto"/>
            <w:vAlign w:val="center"/>
          </w:tcPr>
          <w:p w:rsidR="00F51D28" w:rsidRPr="00446DCA" w:rsidRDefault="00F51D28" w:rsidP="00F51D28">
            <w:pPr>
              <w:rPr>
                <w:rFonts w:cs="Arial"/>
                <w:sz w:val="18"/>
                <w:szCs w:val="18"/>
              </w:rPr>
            </w:pPr>
            <w:r w:rsidRPr="00446DCA">
              <w:rPr>
                <w:rFonts w:cs="Arial"/>
                <w:sz w:val="18"/>
                <w:szCs w:val="18"/>
              </w:rPr>
              <w:t>Frais de transport</w:t>
            </w:r>
          </w:p>
        </w:tc>
        <w:tc>
          <w:tcPr>
            <w:tcW w:w="1039"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92 700</w:t>
            </w:r>
          </w:p>
        </w:tc>
        <w:tc>
          <w:tcPr>
            <w:tcW w:w="2504" w:type="dxa"/>
            <w:shd w:val="clear" w:color="auto" w:fill="auto"/>
            <w:vAlign w:val="center"/>
          </w:tcPr>
          <w:p w:rsidR="00F51D28" w:rsidRPr="00446DCA" w:rsidRDefault="00F51D28" w:rsidP="00F51D28">
            <w:pPr>
              <w:rPr>
                <w:rFonts w:cs="Arial"/>
                <w:sz w:val="18"/>
                <w:szCs w:val="18"/>
              </w:rPr>
            </w:pPr>
          </w:p>
        </w:tc>
        <w:tc>
          <w:tcPr>
            <w:tcW w:w="1039" w:type="dxa"/>
            <w:shd w:val="clear" w:color="auto" w:fill="auto"/>
            <w:vAlign w:val="center"/>
          </w:tcPr>
          <w:p w:rsidR="00F51D28" w:rsidRPr="00446DCA" w:rsidRDefault="00F51D28" w:rsidP="00F51D28">
            <w:pPr>
              <w:jc w:val="center"/>
              <w:rPr>
                <w:rFonts w:cs="Arial"/>
                <w:sz w:val="18"/>
                <w:szCs w:val="18"/>
              </w:rPr>
            </w:pPr>
          </w:p>
        </w:tc>
      </w:tr>
      <w:tr w:rsidR="00F51D28" w:rsidRPr="00446DCA" w:rsidTr="00F51D28">
        <w:trPr>
          <w:trHeight w:hRule="exact" w:val="284"/>
          <w:jc w:val="center"/>
        </w:trPr>
        <w:tc>
          <w:tcPr>
            <w:tcW w:w="3348" w:type="dxa"/>
            <w:shd w:val="clear" w:color="auto" w:fill="auto"/>
            <w:vAlign w:val="center"/>
          </w:tcPr>
          <w:p w:rsidR="00F51D28" w:rsidRPr="00446DCA" w:rsidRDefault="00F51D28" w:rsidP="00F51D28">
            <w:pPr>
              <w:rPr>
                <w:rFonts w:cs="Arial"/>
                <w:sz w:val="18"/>
                <w:szCs w:val="18"/>
              </w:rPr>
            </w:pPr>
            <w:r w:rsidRPr="00446DCA">
              <w:rPr>
                <w:rFonts w:cs="Arial"/>
                <w:sz w:val="18"/>
                <w:szCs w:val="18"/>
              </w:rPr>
              <w:t>Entretien et réparations</w:t>
            </w:r>
          </w:p>
        </w:tc>
        <w:tc>
          <w:tcPr>
            <w:tcW w:w="1039"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72 060</w:t>
            </w:r>
          </w:p>
        </w:tc>
        <w:tc>
          <w:tcPr>
            <w:tcW w:w="2504" w:type="dxa"/>
            <w:shd w:val="clear" w:color="auto" w:fill="auto"/>
            <w:vAlign w:val="center"/>
          </w:tcPr>
          <w:p w:rsidR="00F51D28" w:rsidRPr="00446DCA" w:rsidRDefault="00F51D28" w:rsidP="00F51D28">
            <w:pPr>
              <w:rPr>
                <w:rFonts w:cs="Arial"/>
                <w:sz w:val="18"/>
                <w:szCs w:val="18"/>
              </w:rPr>
            </w:pPr>
          </w:p>
        </w:tc>
        <w:tc>
          <w:tcPr>
            <w:tcW w:w="1039" w:type="dxa"/>
            <w:shd w:val="clear" w:color="auto" w:fill="auto"/>
            <w:vAlign w:val="center"/>
          </w:tcPr>
          <w:p w:rsidR="00F51D28" w:rsidRPr="00446DCA" w:rsidRDefault="00F51D28" w:rsidP="00F51D28">
            <w:pPr>
              <w:jc w:val="center"/>
              <w:rPr>
                <w:rFonts w:cs="Arial"/>
                <w:sz w:val="18"/>
                <w:szCs w:val="18"/>
              </w:rPr>
            </w:pPr>
          </w:p>
        </w:tc>
      </w:tr>
      <w:tr w:rsidR="00F51D28" w:rsidRPr="00446DCA" w:rsidTr="00F51D28">
        <w:trPr>
          <w:trHeight w:hRule="exact" w:val="284"/>
          <w:jc w:val="center"/>
        </w:trPr>
        <w:tc>
          <w:tcPr>
            <w:tcW w:w="3348" w:type="dxa"/>
            <w:shd w:val="clear" w:color="auto" w:fill="auto"/>
            <w:vAlign w:val="center"/>
          </w:tcPr>
          <w:p w:rsidR="00F51D28" w:rsidRPr="00446DCA" w:rsidRDefault="00F51D28" w:rsidP="00F51D28">
            <w:pPr>
              <w:rPr>
                <w:rFonts w:cs="Arial"/>
                <w:sz w:val="18"/>
                <w:szCs w:val="18"/>
                <w:u w:val="single"/>
              </w:rPr>
            </w:pPr>
            <w:r w:rsidRPr="00446DCA">
              <w:rPr>
                <w:rFonts w:cs="Arial"/>
                <w:sz w:val="18"/>
                <w:szCs w:val="18"/>
                <w:u w:val="single"/>
              </w:rPr>
              <w:t>Charges de personnel</w:t>
            </w:r>
          </w:p>
        </w:tc>
        <w:tc>
          <w:tcPr>
            <w:tcW w:w="1039" w:type="dxa"/>
            <w:shd w:val="clear" w:color="auto" w:fill="auto"/>
            <w:vAlign w:val="center"/>
          </w:tcPr>
          <w:p w:rsidR="00F51D28" w:rsidRPr="00446DCA" w:rsidRDefault="00F51D28" w:rsidP="00F51D28">
            <w:pPr>
              <w:jc w:val="center"/>
              <w:rPr>
                <w:rFonts w:cs="Arial"/>
                <w:sz w:val="18"/>
                <w:szCs w:val="18"/>
              </w:rPr>
            </w:pPr>
          </w:p>
        </w:tc>
        <w:tc>
          <w:tcPr>
            <w:tcW w:w="2504" w:type="dxa"/>
            <w:shd w:val="clear" w:color="auto" w:fill="auto"/>
            <w:vAlign w:val="center"/>
          </w:tcPr>
          <w:p w:rsidR="00F51D28" w:rsidRPr="00446DCA" w:rsidRDefault="00F51D28" w:rsidP="00F51D28">
            <w:pPr>
              <w:rPr>
                <w:rFonts w:cs="Arial"/>
                <w:sz w:val="18"/>
                <w:szCs w:val="18"/>
              </w:rPr>
            </w:pPr>
          </w:p>
        </w:tc>
        <w:tc>
          <w:tcPr>
            <w:tcW w:w="1039" w:type="dxa"/>
            <w:shd w:val="clear" w:color="auto" w:fill="auto"/>
            <w:vAlign w:val="center"/>
          </w:tcPr>
          <w:p w:rsidR="00F51D28" w:rsidRPr="00446DCA" w:rsidRDefault="00F51D28" w:rsidP="00F51D28">
            <w:pPr>
              <w:jc w:val="center"/>
              <w:rPr>
                <w:rFonts w:cs="Arial"/>
                <w:sz w:val="18"/>
                <w:szCs w:val="18"/>
              </w:rPr>
            </w:pPr>
          </w:p>
        </w:tc>
      </w:tr>
      <w:tr w:rsidR="00F51D28" w:rsidRPr="00446DCA" w:rsidTr="00F51D28">
        <w:trPr>
          <w:trHeight w:hRule="exact" w:val="284"/>
          <w:jc w:val="center"/>
        </w:trPr>
        <w:tc>
          <w:tcPr>
            <w:tcW w:w="3348" w:type="dxa"/>
            <w:shd w:val="clear" w:color="auto" w:fill="auto"/>
            <w:vAlign w:val="center"/>
          </w:tcPr>
          <w:p w:rsidR="00F51D28" w:rsidRPr="00446DCA" w:rsidRDefault="00F51D28" w:rsidP="00F51D28">
            <w:pPr>
              <w:rPr>
                <w:rFonts w:cs="Arial"/>
                <w:sz w:val="18"/>
                <w:szCs w:val="18"/>
              </w:rPr>
            </w:pPr>
            <w:r w:rsidRPr="00446DCA">
              <w:rPr>
                <w:rFonts w:cs="Arial"/>
                <w:sz w:val="18"/>
                <w:szCs w:val="18"/>
              </w:rPr>
              <w:t>Rémunérations du personnel</w:t>
            </w:r>
          </w:p>
        </w:tc>
        <w:tc>
          <w:tcPr>
            <w:tcW w:w="1039"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408 500</w:t>
            </w:r>
          </w:p>
        </w:tc>
        <w:tc>
          <w:tcPr>
            <w:tcW w:w="2504" w:type="dxa"/>
            <w:shd w:val="clear" w:color="auto" w:fill="auto"/>
            <w:vAlign w:val="center"/>
          </w:tcPr>
          <w:p w:rsidR="00F51D28" w:rsidRPr="00446DCA" w:rsidRDefault="00F51D28" w:rsidP="00F51D28">
            <w:pPr>
              <w:rPr>
                <w:rFonts w:cs="Arial"/>
                <w:sz w:val="18"/>
                <w:szCs w:val="18"/>
              </w:rPr>
            </w:pPr>
          </w:p>
        </w:tc>
        <w:tc>
          <w:tcPr>
            <w:tcW w:w="1039" w:type="dxa"/>
            <w:shd w:val="clear" w:color="auto" w:fill="auto"/>
            <w:vAlign w:val="center"/>
          </w:tcPr>
          <w:p w:rsidR="00F51D28" w:rsidRPr="00446DCA" w:rsidRDefault="00F51D28" w:rsidP="00F51D28">
            <w:pPr>
              <w:jc w:val="center"/>
              <w:rPr>
                <w:rFonts w:cs="Arial"/>
                <w:sz w:val="18"/>
                <w:szCs w:val="18"/>
              </w:rPr>
            </w:pPr>
          </w:p>
        </w:tc>
      </w:tr>
      <w:tr w:rsidR="00F51D28" w:rsidRPr="00446DCA" w:rsidTr="00F51D28">
        <w:trPr>
          <w:trHeight w:hRule="exact" w:val="284"/>
          <w:jc w:val="center"/>
        </w:trPr>
        <w:tc>
          <w:tcPr>
            <w:tcW w:w="3348" w:type="dxa"/>
            <w:shd w:val="clear" w:color="auto" w:fill="auto"/>
            <w:vAlign w:val="center"/>
          </w:tcPr>
          <w:p w:rsidR="00F51D28" w:rsidRPr="00446DCA" w:rsidRDefault="00F51D28" w:rsidP="00F51D28">
            <w:pPr>
              <w:rPr>
                <w:rFonts w:cs="Arial"/>
                <w:sz w:val="18"/>
                <w:szCs w:val="18"/>
              </w:rPr>
            </w:pPr>
            <w:r w:rsidRPr="00446DCA">
              <w:rPr>
                <w:rFonts w:cs="Arial"/>
                <w:sz w:val="18"/>
                <w:szCs w:val="18"/>
              </w:rPr>
              <w:t>Charges de sécurité sociale</w:t>
            </w:r>
          </w:p>
        </w:tc>
        <w:tc>
          <w:tcPr>
            <w:tcW w:w="1039"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202 100</w:t>
            </w:r>
          </w:p>
        </w:tc>
        <w:tc>
          <w:tcPr>
            <w:tcW w:w="2504" w:type="dxa"/>
            <w:shd w:val="clear" w:color="auto" w:fill="auto"/>
            <w:vAlign w:val="center"/>
          </w:tcPr>
          <w:p w:rsidR="00F51D28" w:rsidRPr="00446DCA" w:rsidRDefault="00F51D28" w:rsidP="00F51D28">
            <w:pPr>
              <w:rPr>
                <w:rFonts w:cs="Arial"/>
                <w:sz w:val="18"/>
                <w:szCs w:val="18"/>
              </w:rPr>
            </w:pPr>
          </w:p>
        </w:tc>
        <w:tc>
          <w:tcPr>
            <w:tcW w:w="1039" w:type="dxa"/>
            <w:shd w:val="clear" w:color="auto" w:fill="auto"/>
            <w:vAlign w:val="center"/>
          </w:tcPr>
          <w:p w:rsidR="00F51D28" w:rsidRPr="00446DCA" w:rsidRDefault="00F51D28" w:rsidP="00F51D28">
            <w:pPr>
              <w:jc w:val="center"/>
              <w:rPr>
                <w:rFonts w:cs="Arial"/>
                <w:sz w:val="18"/>
                <w:szCs w:val="18"/>
              </w:rPr>
            </w:pPr>
          </w:p>
        </w:tc>
      </w:tr>
      <w:tr w:rsidR="00F51D28" w:rsidRPr="00446DCA" w:rsidTr="00F51D28">
        <w:trPr>
          <w:trHeight w:hRule="exact" w:val="284"/>
          <w:jc w:val="center"/>
        </w:trPr>
        <w:tc>
          <w:tcPr>
            <w:tcW w:w="3348" w:type="dxa"/>
            <w:shd w:val="clear" w:color="auto" w:fill="auto"/>
            <w:vAlign w:val="center"/>
          </w:tcPr>
          <w:p w:rsidR="00F51D28" w:rsidRPr="00446DCA" w:rsidRDefault="00F51D28" w:rsidP="00F51D28">
            <w:pPr>
              <w:rPr>
                <w:rFonts w:cs="Arial"/>
                <w:sz w:val="18"/>
                <w:szCs w:val="18"/>
                <w:u w:val="single"/>
              </w:rPr>
            </w:pPr>
            <w:r w:rsidRPr="00446DCA">
              <w:rPr>
                <w:rFonts w:cs="Arial"/>
                <w:sz w:val="18"/>
                <w:szCs w:val="18"/>
                <w:u w:val="single"/>
              </w:rPr>
              <w:t>CHARGES FINANCIERES</w:t>
            </w:r>
          </w:p>
        </w:tc>
        <w:tc>
          <w:tcPr>
            <w:tcW w:w="1039" w:type="dxa"/>
            <w:shd w:val="clear" w:color="auto" w:fill="auto"/>
            <w:vAlign w:val="center"/>
          </w:tcPr>
          <w:p w:rsidR="00F51D28" w:rsidRPr="00446DCA" w:rsidRDefault="00F51D28" w:rsidP="00F51D28">
            <w:pPr>
              <w:jc w:val="center"/>
              <w:rPr>
                <w:rFonts w:cs="Arial"/>
                <w:sz w:val="18"/>
                <w:szCs w:val="18"/>
              </w:rPr>
            </w:pPr>
          </w:p>
        </w:tc>
        <w:tc>
          <w:tcPr>
            <w:tcW w:w="2504" w:type="dxa"/>
            <w:shd w:val="clear" w:color="auto" w:fill="auto"/>
            <w:vAlign w:val="center"/>
          </w:tcPr>
          <w:p w:rsidR="00F51D28" w:rsidRPr="00446DCA" w:rsidRDefault="00F51D28" w:rsidP="00F51D28">
            <w:pPr>
              <w:rPr>
                <w:rFonts w:cs="Arial"/>
                <w:sz w:val="18"/>
                <w:szCs w:val="18"/>
              </w:rPr>
            </w:pPr>
          </w:p>
        </w:tc>
        <w:tc>
          <w:tcPr>
            <w:tcW w:w="1039" w:type="dxa"/>
            <w:shd w:val="clear" w:color="auto" w:fill="auto"/>
            <w:vAlign w:val="center"/>
          </w:tcPr>
          <w:p w:rsidR="00F51D28" w:rsidRPr="00446DCA" w:rsidRDefault="00F51D28" w:rsidP="00F51D28">
            <w:pPr>
              <w:jc w:val="center"/>
              <w:rPr>
                <w:rFonts w:cs="Arial"/>
                <w:sz w:val="18"/>
                <w:szCs w:val="18"/>
              </w:rPr>
            </w:pPr>
          </w:p>
        </w:tc>
      </w:tr>
      <w:tr w:rsidR="00F51D28" w:rsidRPr="00446DCA" w:rsidTr="00F51D28">
        <w:trPr>
          <w:trHeight w:hRule="exact" w:val="284"/>
          <w:jc w:val="center"/>
        </w:trPr>
        <w:tc>
          <w:tcPr>
            <w:tcW w:w="3348" w:type="dxa"/>
            <w:shd w:val="clear" w:color="auto" w:fill="auto"/>
            <w:vAlign w:val="center"/>
          </w:tcPr>
          <w:p w:rsidR="00F51D28" w:rsidRPr="00446DCA" w:rsidRDefault="00F51D28" w:rsidP="00F51D28">
            <w:pPr>
              <w:rPr>
                <w:rFonts w:cs="Arial"/>
                <w:sz w:val="18"/>
                <w:szCs w:val="18"/>
              </w:rPr>
            </w:pPr>
            <w:r w:rsidRPr="00446DCA">
              <w:rPr>
                <w:rFonts w:cs="Arial"/>
                <w:sz w:val="18"/>
                <w:szCs w:val="18"/>
              </w:rPr>
              <w:t>Versement d’intérêts à la banque</w:t>
            </w:r>
          </w:p>
        </w:tc>
        <w:tc>
          <w:tcPr>
            <w:tcW w:w="1039"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9000</w:t>
            </w:r>
          </w:p>
        </w:tc>
        <w:tc>
          <w:tcPr>
            <w:tcW w:w="2504" w:type="dxa"/>
            <w:shd w:val="clear" w:color="auto" w:fill="auto"/>
            <w:vAlign w:val="center"/>
          </w:tcPr>
          <w:p w:rsidR="00F51D28" w:rsidRPr="00446DCA" w:rsidRDefault="00F51D28" w:rsidP="00F51D28">
            <w:pPr>
              <w:rPr>
                <w:rFonts w:cs="Arial"/>
                <w:sz w:val="18"/>
                <w:szCs w:val="18"/>
              </w:rPr>
            </w:pPr>
          </w:p>
        </w:tc>
        <w:tc>
          <w:tcPr>
            <w:tcW w:w="1039" w:type="dxa"/>
            <w:shd w:val="clear" w:color="auto" w:fill="auto"/>
            <w:vAlign w:val="center"/>
          </w:tcPr>
          <w:p w:rsidR="00F51D28" w:rsidRPr="00446DCA" w:rsidRDefault="00F51D28" w:rsidP="00F51D28">
            <w:pPr>
              <w:jc w:val="center"/>
              <w:rPr>
                <w:rFonts w:cs="Arial"/>
                <w:sz w:val="18"/>
                <w:szCs w:val="18"/>
              </w:rPr>
            </w:pPr>
          </w:p>
        </w:tc>
      </w:tr>
      <w:tr w:rsidR="00F51D28" w:rsidRPr="00446DCA" w:rsidTr="00F51D28">
        <w:trPr>
          <w:trHeight w:hRule="exact" w:val="284"/>
          <w:jc w:val="center"/>
        </w:trPr>
        <w:tc>
          <w:tcPr>
            <w:tcW w:w="3348" w:type="dxa"/>
            <w:tcBorders>
              <w:bottom w:val="single" w:sz="4" w:space="0" w:color="auto"/>
            </w:tcBorders>
            <w:shd w:val="clear" w:color="auto" w:fill="auto"/>
            <w:vAlign w:val="center"/>
          </w:tcPr>
          <w:p w:rsidR="00F51D28" w:rsidRPr="00446DCA" w:rsidRDefault="00F51D28" w:rsidP="00F51D28">
            <w:pPr>
              <w:rPr>
                <w:rFonts w:cs="Arial"/>
                <w:sz w:val="18"/>
                <w:szCs w:val="18"/>
              </w:rPr>
            </w:pPr>
            <w:r w:rsidRPr="00446DCA">
              <w:rPr>
                <w:rFonts w:cs="Arial"/>
                <w:sz w:val="18"/>
                <w:szCs w:val="18"/>
              </w:rPr>
              <w:t>TOTAL CHARGES</w:t>
            </w:r>
          </w:p>
        </w:tc>
        <w:tc>
          <w:tcPr>
            <w:tcW w:w="1039" w:type="dxa"/>
            <w:tcBorders>
              <w:bottom w:val="single" w:sz="4" w:space="0" w:color="auto"/>
            </w:tcBorders>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3 078 360</w:t>
            </w:r>
          </w:p>
        </w:tc>
        <w:tc>
          <w:tcPr>
            <w:tcW w:w="2504" w:type="dxa"/>
            <w:shd w:val="clear" w:color="auto" w:fill="auto"/>
            <w:vAlign w:val="center"/>
          </w:tcPr>
          <w:p w:rsidR="00F51D28" w:rsidRPr="00446DCA" w:rsidRDefault="00F51D28" w:rsidP="00F51D28">
            <w:pPr>
              <w:rPr>
                <w:rFonts w:cs="Arial"/>
                <w:sz w:val="18"/>
                <w:szCs w:val="18"/>
              </w:rPr>
            </w:pPr>
            <w:r w:rsidRPr="00446DCA">
              <w:rPr>
                <w:rFonts w:cs="Arial"/>
                <w:sz w:val="18"/>
                <w:szCs w:val="18"/>
              </w:rPr>
              <w:t>TOTAL PRODUITS</w:t>
            </w:r>
          </w:p>
        </w:tc>
        <w:tc>
          <w:tcPr>
            <w:tcW w:w="1039"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4 855 200</w:t>
            </w:r>
          </w:p>
        </w:tc>
      </w:tr>
      <w:tr w:rsidR="00F51D28" w:rsidRPr="00446DCA" w:rsidTr="00F51D28">
        <w:trPr>
          <w:trHeight w:hRule="exact" w:val="284"/>
          <w:jc w:val="center"/>
        </w:trPr>
        <w:tc>
          <w:tcPr>
            <w:tcW w:w="3348" w:type="dxa"/>
            <w:shd w:val="clear" w:color="auto" w:fill="C0C0C0"/>
            <w:vAlign w:val="center"/>
          </w:tcPr>
          <w:p w:rsidR="00F51D28" w:rsidRPr="00446DCA" w:rsidRDefault="00F51D28" w:rsidP="00F51D28">
            <w:pPr>
              <w:rPr>
                <w:rFonts w:cs="Arial"/>
                <w:sz w:val="18"/>
                <w:szCs w:val="18"/>
              </w:rPr>
            </w:pPr>
            <w:r w:rsidRPr="00446DCA">
              <w:rPr>
                <w:rFonts w:cs="Arial"/>
                <w:sz w:val="18"/>
                <w:szCs w:val="18"/>
              </w:rPr>
              <w:t>Résultat de l’exercice</w:t>
            </w:r>
          </w:p>
        </w:tc>
        <w:tc>
          <w:tcPr>
            <w:tcW w:w="1039" w:type="dxa"/>
            <w:shd w:val="clear" w:color="auto" w:fill="C0C0C0"/>
            <w:vAlign w:val="center"/>
          </w:tcPr>
          <w:p w:rsidR="00F51D28" w:rsidRPr="00446DCA" w:rsidRDefault="00F51D28" w:rsidP="00F51D28">
            <w:pPr>
              <w:jc w:val="center"/>
              <w:rPr>
                <w:rFonts w:cs="Arial"/>
                <w:sz w:val="18"/>
                <w:szCs w:val="18"/>
              </w:rPr>
            </w:pPr>
            <w:r w:rsidRPr="00446DCA">
              <w:rPr>
                <w:rFonts w:cs="Arial"/>
                <w:sz w:val="18"/>
                <w:szCs w:val="18"/>
              </w:rPr>
              <w:t>1 776 840</w:t>
            </w:r>
          </w:p>
        </w:tc>
        <w:tc>
          <w:tcPr>
            <w:tcW w:w="2504" w:type="dxa"/>
            <w:shd w:val="clear" w:color="auto" w:fill="auto"/>
            <w:vAlign w:val="center"/>
          </w:tcPr>
          <w:p w:rsidR="00F51D28" w:rsidRPr="00446DCA" w:rsidRDefault="00F51D28" w:rsidP="00F51D28">
            <w:pPr>
              <w:rPr>
                <w:rFonts w:cs="Arial"/>
                <w:sz w:val="18"/>
                <w:szCs w:val="18"/>
              </w:rPr>
            </w:pPr>
          </w:p>
        </w:tc>
        <w:tc>
          <w:tcPr>
            <w:tcW w:w="1039" w:type="dxa"/>
            <w:shd w:val="clear" w:color="auto" w:fill="auto"/>
            <w:vAlign w:val="center"/>
          </w:tcPr>
          <w:p w:rsidR="00F51D28" w:rsidRPr="00446DCA" w:rsidRDefault="00F51D28" w:rsidP="00F51D28">
            <w:pPr>
              <w:jc w:val="center"/>
              <w:rPr>
                <w:rFonts w:cs="Arial"/>
                <w:sz w:val="18"/>
                <w:szCs w:val="18"/>
              </w:rPr>
            </w:pPr>
          </w:p>
        </w:tc>
      </w:tr>
      <w:tr w:rsidR="00F51D28" w:rsidRPr="00446DCA" w:rsidTr="00F51D28">
        <w:trPr>
          <w:trHeight w:hRule="exact" w:val="284"/>
          <w:jc w:val="center"/>
        </w:trPr>
        <w:tc>
          <w:tcPr>
            <w:tcW w:w="3348" w:type="dxa"/>
            <w:shd w:val="clear" w:color="auto" w:fill="auto"/>
            <w:vAlign w:val="center"/>
          </w:tcPr>
          <w:p w:rsidR="00F51D28" w:rsidRPr="00446DCA" w:rsidRDefault="00F51D28" w:rsidP="00F51D28">
            <w:pPr>
              <w:rPr>
                <w:rFonts w:cs="Arial"/>
                <w:sz w:val="18"/>
                <w:szCs w:val="18"/>
              </w:rPr>
            </w:pPr>
            <w:r w:rsidRPr="00446DCA">
              <w:rPr>
                <w:rFonts w:cs="Arial"/>
                <w:sz w:val="18"/>
                <w:szCs w:val="18"/>
              </w:rPr>
              <w:t>TOTAL GENERAL</w:t>
            </w:r>
          </w:p>
        </w:tc>
        <w:tc>
          <w:tcPr>
            <w:tcW w:w="1039"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4 855 200</w:t>
            </w:r>
          </w:p>
        </w:tc>
        <w:tc>
          <w:tcPr>
            <w:tcW w:w="2504" w:type="dxa"/>
            <w:shd w:val="clear" w:color="auto" w:fill="auto"/>
            <w:vAlign w:val="center"/>
          </w:tcPr>
          <w:p w:rsidR="00F51D28" w:rsidRPr="00446DCA" w:rsidRDefault="00F51D28" w:rsidP="00F51D28">
            <w:pPr>
              <w:rPr>
                <w:rFonts w:cs="Arial"/>
                <w:sz w:val="18"/>
                <w:szCs w:val="18"/>
              </w:rPr>
            </w:pPr>
            <w:r w:rsidRPr="00446DCA">
              <w:rPr>
                <w:rFonts w:cs="Arial"/>
                <w:sz w:val="18"/>
                <w:szCs w:val="18"/>
              </w:rPr>
              <w:t>TOTAL GENERAL</w:t>
            </w:r>
          </w:p>
        </w:tc>
        <w:tc>
          <w:tcPr>
            <w:tcW w:w="1039"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4 855 200</w:t>
            </w:r>
          </w:p>
        </w:tc>
      </w:tr>
    </w:tbl>
    <w:p w:rsidR="00F51D28" w:rsidRPr="00446DCA" w:rsidRDefault="00F51D28" w:rsidP="00F51D28">
      <w:pPr>
        <w:rPr>
          <w:rFonts w:cs="Arial"/>
          <w:sz w:val="18"/>
          <w:szCs w:val="18"/>
        </w:rPr>
      </w:pPr>
    </w:p>
    <w:p w:rsidR="00F51D28" w:rsidRPr="00446DCA" w:rsidRDefault="00F51D28" w:rsidP="00F51D28">
      <w:pPr>
        <w:rPr>
          <w:rFonts w:cs="Arial"/>
          <w:b/>
          <w:sz w:val="18"/>
          <w:szCs w:val="18"/>
          <w:u w:val="single"/>
        </w:rPr>
      </w:pPr>
      <w:r w:rsidRPr="00446DCA">
        <w:rPr>
          <w:rFonts w:cs="Arial"/>
          <w:b/>
          <w:sz w:val="18"/>
          <w:szCs w:val="18"/>
          <w:u w:val="single"/>
        </w:rPr>
        <w:lastRenderedPageBreak/>
        <w:t>EXE</w:t>
      </w:r>
      <w:r>
        <w:rPr>
          <w:rFonts w:cs="Arial"/>
          <w:b/>
          <w:sz w:val="18"/>
          <w:szCs w:val="18"/>
          <w:u w:val="single"/>
        </w:rPr>
        <w:t>RCICE 9</w:t>
      </w:r>
    </w:p>
    <w:p w:rsidR="00F51D28" w:rsidRPr="00446DCA" w:rsidRDefault="00F51D28" w:rsidP="00F51D28">
      <w:pPr>
        <w:rPr>
          <w:rFonts w:cs="Arial"/>
          <w:sz w:val="18"/>
          <w:szCs w:val="18"/>
        </w:rPr>
      </w:pPr>
      <w:r w:rsidRPr="00446DCA">
        <w:rPr>
          <w:rFonts w:cs="Arial"/>
          <w:sz w:val="18"/>
          <w:szCs w:val="18"/>
        </w:rPr>
        <w:t>Soit le compte de résultat de l’entreprise B. Calculez les SIG</w:t>
      </w:r>
    </w:p>
    <w:tbl>
      <w:tblPr>
        <w:tblW w:w="8719" w:type="dxa"/>
        <w:jc w:val="center"/>
        <w:tblCellMar>
          <w:left w:w="70" w:type="dxa"/>
          <w:right w:w="70" w:type="dxa"/>
        </w:tblCellMar>
        <w:tblLook w:val="0000" w:firstRow="0" w:lastRow="0" w:firstColumn="0" w:lastColumn="0" w:noHBand="0" w:noVBand="0"/>
      </w:tblPr>
      <w:tblGrid>
        <w:gridCol w:w="3286"/>
        <w:gridCol w:w="727"/>
        <w:gridCol w:w="963"/>
        <w:gridCol w:w="2780"/>
        <w:gridCol w:w="963"/>
      </w:tblGrid>
      <w:tr w:rsidR="00F51D28" w:rsidRPr="00446DCA" w:rsidTr="00F51D28">
        <w:trPr>
          <w:trHeight w:hRule="exact" w:val="227"/>
          <w:jc w:val="center"/>
        </w:trPr>
        <w:tc>
          <w:tcPr>
            <w:tcW w:w="3286" w:type="dxa"/>
            <w:tcBorders>
              <w:top w:val="single" w:sz="8" w:space="0" w:color="auto"/>
              <w:left w:val="single" w:sz="8" w:space="0" w:color="auto"/>
              <w:bottom w:val="single" w:sz="8" w:space="0" w:color="auto"/>
              <w:right w:val="nil"/>
            </w:tcBorders>
            <w:shd w:val="clear" w:color="auto" w:fill="BFBFBF" w:themeFill="background1" w:themeFillShade="BF"/>
            <w:noWrap/>
            <w:vAlign w:val="bottom"/>
          </w:tcPr>
          <w:p w:rsidR="00F51D28" w:rsidRPr="00446DCA" w:rsidRDefault="00F51D28" w:rsidP="00F51D28">
            <w:pPr>
              <w:jc w:val="center"/>
              <w:rPr>
                <w:rFonts w:cs="Arial"/>
                <w:b/>
                <w:sz w:val="18"/>
                <w:szCs w:val="18"/>
              </w:rPr>
            </w:pPr>
            <w:r w:rsidRPr="00446DCA">
              <w:rPr>
                <w:rFonts w:cs="Arial"/>
                <w:b/>
                <w:sz w:val="18"/>
                <w:szCs w:val="18"/>
              </w:rPr>
              <w:t>CHARGES</w:t>
            </w:r>
          </w:p>
        </w:tc>
        <w:tc>
          <w:tcPr>
            <w:tcW w:w="727"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bottom"/>
          </w:tcPr>
          <w:p w:rsidR="00F51D28" w:rsidRPr="00446DCA" w:rsidRDefault="00F51D28" w:rsidP="00F51D28">
            <w:pPr>
              <w:jc w:val="center"/>
              <w:rPr>
                <w:rFonts w:cs="Arial"/>
                <w:b/>
                <w:sz w:val="18"/>
                <w:szCs w:val="18"/>
              </w:rPr>
            </w:pPr>
          </w:p>
        </w:tc>
        <w:tc>
          <w:tcPr>
            <w:tcW w:w="963" w:type="dxa"/>
            <w:tcBorders>
              <w:top w:val="single" w:sz="8" w:space="0" w:color="auto"/>
              <w:left w:val="nil"/>
              <w:bottom w:val="single" w:sz="8" w:space="0" w:color="auto"/>
              <w:right w:val="single" w:sz="8" w:space="0" w:color="auto"/>
            </w:tcBorders>
            <w:shd w:val="clear" w:color="auto" w:fill="BFBFBF" w:themeFill="background1" w:themeFillShade="BF"/>
            <w:noWrap/>
            <w:vAlign w:val="bottom"/>
          </w:tcPr>
          <w:p w:rsidR="00F51D28" w:rsidRPr="00446DCA" w:rsidRDefault="00F51D28" w:rsidP="00F51D28">
            <w:pPr>
              <w:jc w:val="center"/>
              <w:rPr>
                <w:rFonts w:cs="Arial"/>
                <w:b/>
                <w:sz w:val="18"/>
                <w:szCs w:val="18"/>
              </w:rPr>
            </w:pPr>
            <w:r w:rsidRPr="00446DCA">
              <w:rPr>
                <w:rFonts w:cs="Arial"/>
                <w:b/>
                <w:sz w:val="18"/>
                <w:szCs w:val="18"/>
              </w:rPr>
              <w:t>Montants</w:t>
            </w:r>
          </w:p>
        </w:tc>
        <w:tc>
          <w:tcPr>
            <w:tcW w:w="2780" w:type="dxa"/>
            <w:tcBorders>
              <w:top w:val="single" w:sz="8" w:space="0" w:color="auto"/>
              <w:left w:val="nil"/>
              <w:bottom w:val="single" w:sz="8" w:space="0" w:color="auto"/>
              <w:right w:val="nil"/>
            </w:tcBorders>
            <w:shd w:val="clear" w:color="auto" w:fill="BFBFBF" w:themeFill="background1" w:themeFillShade="BF"/>
            <w:noWrap/>
            <w:vAlign w:val="bottom"/>
          </w:tcPr>
          <w:p w:rsidR="00F51D28" w:rsidRPr="00446DCA" w:rsidRDefault="00F51D28" w:rsidP="00F51D28">
            <w:pPr>
              <w:jc w:val="center"/>
              <w:rPr>
                <w:rFonts w:cs="Arial"/>
                <w:b/>
                <w:sz w:val="18"/>
                <w:szCs w:val="18"/>
              </w:rPr>
            </w:pPr>
            <w:r w:rsidRPr="00446DCA">
              <w:rPr>
                <w:rFonts w:cs="Arial"/>
                <w:b/>
                <w:sz w:val="18"/>
                <w:szCs w:val="18"/>
              </w:rPr>
              <w:t>PRODUITS</w:t>
            </w:r>
          </w:p>
        </w:tc>
        <w:tc>
          <w:tcPr>
            <w:tcW w:w="963"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bottom"/>
          </w:tcPr>
          <w:p w:rsidR="00F51D28" w:rsidRPr="00446DCA" w:rsidRDefault="00F51D28" w:rsidP="00F51D28">
            <w:pPr>
              <w:jc w:val="center"/>
              <w:rPr>
                <w:rFonts w:cs="Arial"/>
                <w:b/>
                <w:sz w:val="18"/>
                <w:szCs w:val="18"/>
              </w:rPr>
            </w:pPr>
            <w:r w:rsidRPr="00446DCA">
              <w:rPr>
                <w:rFonts w:cs="Arial"/>
                <w:b/>
                <w:sz w:val="18"/>
                <w:szCs w:val="18"/>
              </w:rPr>
              <w:t>Montants</w:t>
            </w:r>
          </w:p>
        </w:tc>
      </w:tr>
      <w:tr w:rsidR="00F51D28" w:rsidRPr="00446DCA" w:rsidTr="00F51D28">
        <w:trPr>
          <w:trHeight w:hRule="exact" w:val="227"/>
          <w:jc w:val="center"/>
        </w:trPr>
        <w:tc>
          <w:tcPr>
            <w:tcW w:w="3286"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u w:val="single"/>
              </w:rPr>
            </w:pPr>
            <w:r w:rsidRPr="00446DCA">
              <w:rPr>
                <w:rFonts w:cs="Arial"/>
                <w:sz w:val="18"/>
                <w:szCs w:val="18"/>
                <w:u w:val="single"/>
              </w:rPr>
              <w:t>CHARGES D'EXPLOITATION</w:t>
            </w:r>
          </w:p>
        </w:tc>
        <w:tc>
          <w:tcPr>
            <w:tcW w:w="727"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u w:val="single"/>
              </w:rPr>
            </w:pPr>
            <w:r w:rsidRPr="00446DCA">
              <w:rPr>
                <w:rFonts w:cs="Arial"/>
                <w:sz w:val="18"/>
                <w:szCs w:val="18"/>
                <w:u w:val="single"/>
              </w:rPr>
              <w:t>PRODUITS D'EXPLOITATION</w:t>
            </w: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3286"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b/>
                <w:bCs/>
                <w:sz w:val="18"/>
                <w:szCs w:val="18"/>
              </w:rPr>
            </w:pPr>
            <w:r w:rsidRPr="00446DCA">
              <w:rPr>
                <w:rFonts w:cs="Arial"/>
                <w:b/>
                <w:bCs/>
                <w:sz w:val="18"/>
                <w:szCs w:val="18"/>
              </w:rPr>
              <w:t>Achat de marchandises</w:t>
            </w:r>
          </w:p>
        </w:tc>
        <w:tc>
          <w:tcPr>
            <w:tcW w:w="727"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r w:rsidRPr="00446DCA">
              <w:rPr>
                <w:rFonts w:cs="Arial"/>
                <w:sz w:val="18"/>
                <w:szCs w:val="18"/>
              </w:rPr>
              <w:t>120 000</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Ventes de marchandises</w:t>
            </w: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250 000</w:t>
            </w:r>
          </w:p>
        </w:tc>
      </w:tr>
      <w:tr w:rsidR="00F51D28" w:rsidRPr="00446DCA" w:rsidTr="00F51D28">
        <w:trPr>
          <w:trHeight w:hRule="exact" w:val="227"/>
          <w:jc w:val="center"/>
        </w:trPr>
        <w:tc>
          <w:tcPr>
            <w:tcW w:w="3286"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b/>
                <w:bCs/>
                <w:sz w:val="18"/>
                <w:szCs w:val="18"/>
              </w:rPr>
            </w:pPr>
            <w:r w:rsidRPr="00446DCA">
              <w:rPr>
                <w:rFonts w:cs="Arial"/>
                <w:b/>
                <w:bCs/>
                <w:sz w:val="18"/>
                <w:szCs w:val="18"/>
              </w:rPr>
              <w:t>Achats d'approvis non stockables</w:t>
            </w:r>
          </w:p>
        </w:tc>
        <w:tc>
          <w:tcPr>
            <w:tcW w:w="727"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r w:rsidRPr="00446DCA">
              <w:rPr>
                <w:rFonts w:cs="Arial"/>
                <w:sz w:val="18"/>
                <w:szCs w:val="18"/>
              </w:rPr>
              <w:t>24 500</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Prestations de services</w:t>
            </w: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225 000</w:t>
            </w:r>
          </w:p>
        </w:tc>
      </w:tr>
      <w:tr w:rsidR="00F51D28" w:rsidRPr="00446DCA" w:rsidTr="00F51D28">
        <w:trPr>
          <w:trHeight w:hRule="exact" w:val="227"/>
          <w:jc w:val="center"/>
        </w:trPr>
        <w:tc>
          <w:tcPr>
            <w:tcW w:w="3286"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xml:space="preserve">   .fournitures non stockables (EDF)</w:t>
            </w:r>
          </w:p>
        </w:tc>
        <w:tc>
          <w:tcPr>
            <w:tcW w:w="727"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r w:rsidRPr="00446DCA">
              <w:rPr>
                <w:rFonts w:cs="Arial"/>
                <w:sz w:val="18"/>
                <w:szCs w:val="18"/>
              </w:rPr>
              <w:t>10 000</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3286"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xml:space="preserve">   .carburant</w:t>
            </w:r>
          </w:p>
        </w:tc>
        <w:tc>
          <w:tcPr>
            <w:tcW w:w="727"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r w:rsidRPr="00446DCA">
              <w:rPr>
                <w:rFonts w:cs="Arial"/>
                <w:sz w:val="18"/>
                <w:szCs w:val="18"/>
              </w:rPr>
              <w:t>8000</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3286"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xml:space="preserve">   .petits outillages</w:t>
            </w:r>
          </w:p>
        </w:tc>
        <w:tc>
          <w:tcPr>
            <w:tcW w:w="727"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r w:rsidRPr="00446DCA">
              <w:rPr>
                <w:rFonts w:cs="Arial"/>
                <w:sz w:val="18"/>
                <w:szCs w:val="18"/>
              </w:rPr>
              <w:t>4000</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3286"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xml:space="preserve">   .fournitures de bureau</w:t>
            </w:r>
          </w:p>
        </w:tc>
        <w:tc>
          <w:tcPr>
            <w:tcW w:w="727"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r w:rsidRPr="00446DCA">
              <w:rPr>
                <w:rFonts w:cs="Arial"/>
                <w:sz w:val="18"/>
                <w:szCs w:val="18"/>
              </w:rPr>
              <w:t>2500</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3286"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b/>
                <w:bCs/>
                <w:sz w:val="18"/>
                <w:szCs w:val="18"/>
              </w:rPr>
            </w:pPr>
            <w:r w:rsidRPr="00446DCA">
              <w:rPr>
                <w:rFonts w:cs="Arial"/>
                <w:b/>
                <w:bCs/>
                <w:sz w:val="18"/>
                <w:szCs w:val="18"/>
              </w:rPr>
              <w:t>Services extérieurs et autres</w:t>
            </w:r>
          </w:p>
        </w:tc>
        <w:tc>
          <w:tcPr>
            <w:tcW w:w="727"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r w:rsidRPr="00446DCA">
              <w:rPr>
                <w:rFonts w:cs="Arial"/>
                <w:sz w:val="18"/>
                <w:szCs w:val="18"/>
              </w:rPr>
              <w:t>51 500</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170"/>
          <w:jc w:val="center"/>
        </w:trPr>
        <w:tc>
          <w:tcPr>
            <w:tcW w:w="3286"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6"/>
                <w:szCs w:val="18"/>
              </w:rPr>
            </w:pPr>
            <w:r w:rsidRPr="00446DCA">
              <w:rPr>
                <w:rFonts w:cs="Arial"/>
                <w:sz w:val="16"/>
                <w:szCs w:val="18"/>
              </w:rPr>
              <w:t xml:space="preserve">   .loyer professionnel</w:t>
            </w:r>
          </w:p>
        </w:tc>
        <w:tc>
          <w:tcPr>
            <w:tcW w:w="727"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center"/>
              <w:rPr>
                <w:rFonts w:cs="Arial"/>
                <w:sz w:val="16"/>
                <w:szCs w:val="18"/>
              </w:rPr>
            </w:pPr>
            <w:r w:rsidRPr="00446DCA">
              <w:rPr>
                <w:rFonts w:cs="Arial"/>
                <w:sz w:val="16"/>
                <w:szCs w:val="18"/>
              </w:rPr>
              <w:t>24 000</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170"/>
          <w:jc w:val="center"/>
        </w:trPr>
        <w:tc>
          <w:tcPr>
            <w:tcW w:w="3286"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6"/>
                <w:szCs w:val="18"/>
              </w:rPr>
            </w:pPr>
            <w:r w:rsidRPr="00446DCA">
              <w:rPr>
                <w:rFonts w:cs="Arial"/>
                <w:sz w:val="16"/>
                <w:szCs w:val="18"/>
              </w:rPr>
              <w:t xml:space="preserve">   .travaux d'entretien</w:t>
            </w:r>
          </w:p>
        </w:tc>
        <w:tc>
          <w:tcPr>
            <w:tcW w:w="727"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center"/>
              <w:rPr>
                <w:rFonts w:cs="Arial"/>
                <w:sz w:val="16"/>
                <w:szCs w:val="18"/>
              </w:rPr>
            </w:pPr>
            <w:r w:rsidRPr="00446DCA">
              <w:rPr>
                <w:rFonts w:cs="Arial"/>
                <w:sz w:val="16"/>
                <w:szCs w:val="18"/>
              </w:rPr>
              <w:t>4000</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170"/>
          <w:jc w:val="center"/>
        </w:trPr>
        <w:tc>
          <w:tcPr>
            <w:tcW w:w="3286"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6"/>
                <w:szCs w:val="18"/>
              </w:rPr>
            </w:pPr>
            <w:r w:rsidRPr="00446DCA">
              <w:rPr>
                <w:rFonts w:cs="Arial"/>
                <w:sz w:val="16"/>
                <w:szCs w:val="18"/>
              </w:rPr>
              <w:t xml:space="preserve">   .assurances</w:t>
            </w:r>
          </w:p>
        </w:tc>
        <w:tc>
          <w:tcPr>
            <w:tcW w:w="727"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center"/>
              <w:rPr>
                <w:rFonts w:cs="Arial"/>
                <w:sz w:val="16"/>
                <w:szCs w:val="18"/>
              </w:rPr>
            </w:pPr>
            <w:r w:rsidRPr="00446DCA">
              <w:rPr>
                <w:rFonts w:cs="Arial"/>
                <w:sz w:val="16"/>
                <w:szCs w:val="18"/>
              </w:rPr>
              <w:t>5500</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170"/>
          <w:jc w:val="center"/>
        </w:trPr>
        <w:tc>
          <w:tcPr>
            <w:tcW w:w="3286"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6"/>
                <w:szCs w:val="18"/>
              </w:rPr>
            </w:pPr>
            <w:r w:rsidRPr="00446DCA">
              <w:rPr>
                <w:rFonts w:cs="Arial"/>
                <w:sz w:val="16"/>
                <w:szCs w:val="18"/>
              </w:rPr>
              <w:t xml:space="preserve">   .documentation technique</w:t>
            </w:r>
          </w:p>
        </w:tc>
        <w:tc>
          <w:tcPr>
            <w:tcW w:w="727"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center"/>
              <w:rPr>
                <w:rFonts w:cs="Arial"/>
                <w:sz w:val="16"/>
                <w:szCs w:val="18"/>
              </w:rPr>
            </w:pPr>
            <w:r w:rsidRPr="00446DCA">
              <w:rPr>
                <w:rFonts w:cs="Arial"/>
                <w:sz w:val="16"/>
                <w:szCs w:val="18"/>
              </w:rPr>
              <w:t>1000</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170"/>
          <w:jc w:val="center"/>
        </w:trPr>
        <w:tc>
          <w:tcPr>
            <w:tcW w:w="3286"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6"/>
                <w:szCs w:val="18"/>
              </w:rPr>
            </w:pPr>
            <w:r w:rsidRPr="00446DCA">
              <w:rPr>
                <w:rFonts w:cs="Arial"/>
                <w:sz w:val="16"/>
                <w:szCs w:val="18"/>
              </w:rPr>
              <w:t xml:space="preserve">   .honoraires du comptable</w:t>
            </w:r>
          </w:p>
        </w:tc>
        <w:tc>
          <w:tcPr>
            <w:tcW w:w="727"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center"/>
              <w:rPr>
                <w:rFonts w:cs="Arial"/>
                <w:sz w:val="16"/>
                <w:szCs w:val="18"/>
              </w:rPr>
            </w:pPr>
            <w:r w:rsidRPr="00446DCA">
              <w:rPr>
                <w:rFonts w:cs="Arial"/>
                <w:sz w:val="16"/>
                <w:szCs w:val="18"/>
              </w:rPr>
              <w:t>10 000</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170"/>
          <w:jc w:val="center"/>
        </w:trPr>
        <w:tc>
          <w:tcPr>
            <w:tcW w:w="3286"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6"/>
                <w:szCs w:val="18"/>
              </w:rPr>
            </w:pPr>
            <w:r w:rsidRPr="00446DCA">
              <w:rPr>
                <w:rFonts w:cs="Arial"/>
                <w:sz w:val="16"/>
                <w:szCs w:val="18"/>
              </w:rPr>
              <w:t xml:space="preserve">   .publicité</w:t>
            </w:r>
          </w:p>
        </w:tc>
        <w:tc>
          <w:tcPr>
            <w:tcW w:w="727"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center"/>
              <w:rPr>
                <w:rFonts w:cs="Arial"/>
                <w:sz w:val="16"/>
                <w:szCs w:val="18"/>
              </w:rPr>
            </w:pPr>
            <w:r w:rsidRPr="00446DCA">
              <w:rPr>
                <w:rFonts w:cs="Arial"/>
                <w:sz w:val="16"/>
                <w:szCs w:val="18"/>
              </w:rPr>
              <w:t>4000</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170"/>
          <w:jc w:val="center"/>
        </w:trPr>
        <w:tc>
          <w:tcPr>
            <w:tcW w:w="3286"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6"/>
                <w:szCs w:val="18"/>
              </w:rPr>
            </w:pPr>
            <w:r w:rsidRPr="00446DCA">
              <w:rPr>
                <w:rFonts w:cs="Arial"/>
                <w:sz w:val="16"/>
                <w:szCs w:val="18"/>
              </w:rPr>
              <w:t xml:space="preserve">   .timbres et téléphone</w:t>
            </w:r>
          </w:p>
        </w:tc>
        <w:tc>
          <w:tcPr>
            <w:tcW w:w="727"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center"/>
              <w:rPr>
                <w:rFonts w:cs="Arial"/>
                <w:sz w:val="16"/>
                <w:szCs w:val="18"/>
              </w:rPr>
            </w:pPr>
            <w:r w:rsidRPr="00446DCA">
              <w:rPr>
                <w:rFonts w:cs="Arial"/>
                <w:sz w:val="16"/>
                <w:szCs w:val="18"/>
              </w:rPr>
              <w:t>3000</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3286"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b/>
                <w:bCs/>
                <w:sz w:val="18"/>
                <w:szCs w:val="18"/>
              </w:rPr>
            </w:pPr>
            <w:r w:rsidRPr="00446DCA">
              <w:rPr>
                <w:rFonts w:cs="Arial"/>
                <w:b/>
                <w:bCs/>
                <w:sz w:val="18"/>
                <w:szCs w:val="18"/>
              </w:rPr>
              <w:t>Impôts et taxes</w:t>
            </w:r>
          </w:p>
        </w:tc>
        <w:tc>
          <w:tcPr>
            <w:tcW w:w="727"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r w:rsidRPr="00446DCA">
              <w:rPr>
                <w:rFonts w:cs="Arial"/>
                <w:sz w:val="18"/>
                <w:szCs w:val="18"/>
              </w:rPr>
              <w:t>8000</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3286"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b/>
                <w:bCs/>
                <w:sz w:val="18"/>
                <w:szCs w:val="18"/>
              </w:rPr>
            </w:pPr>
            <w:r w:rsidRPr="00446DCA">
              <w:rPr>
                <w:rFonts w:cs="Arial"/>
                <w:b/>
                <w:bCs/>
                <w:sz w:val="18"/>
                <w:szCs w:val="18"/>
              </w:rPr>
              <w:t>Charges de personnel</w:t>
            </w:r>
          </w:p>
        </w:tc>
        <w:tc>
          <w:tcPr>
            <w:tcW w:w="727"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r w:rsidRPr="00446DCA">
              <w:rPr>
                <w:rFonts w:cs="Arial"/>
                <w:sz w:val="18"/>
                <w:szCs w:val="18"/>
              </w:rPr>
              <w:t>138 800</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170"/>
          <w:jc w:val="center"/>
        </w:trPr>
        <w:tc>
          <w:tcPr>
            <w:tcW w:w="3286"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6"/>
                <w:szCs w:val="18"/>
              </w:rPr>
            </w:pPr>
            <w:r w:rsidRPr="00446DCA">
              <w:rPr>
                <w:rFonts w:cs="Arial"/>
                <w:sz w:val="16"/>
                <w:szCs w:val="18"/>
              </w:rPr>
              <w:t xml:space="preserve">   .salaires bruts</w:t>
            </w:r>
          </w:p>
        </w:tc>
        <w:tc>
          <w:tcPr>
            <w:tcW w:w="727"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center"/>
              <w:rPr>
                <w:rFonts w:cs="Arial"/>
                <w:sz w:val="16"/>
                <w:szCs w:val="18"/>
              </w:rPr>
            </w:pPr>
            <w:r w:rsidRPr="00446DCA">
              <w:rPr>
                <w:rFonts w:cs="Arial"/>
                <w:sz w:val="16"/>
                <w:szCs w:val="18"/>
              </w:rPr>
              <w:t>84 000</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170"/>
          <w:jc w:val="center"/>
        </w:trPr>
        <w:tc>
          <w:tcPr>
            <w:tcW w:w="3286"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6"/>
                <w:szCs w:val="18"/>
              </w:rPr>
            </w:pPr>
            <w:r w:rsidRPr="00446DCA">
              <w:rPr>
                <w:rFonts w:cs="Arial"/>
                <w:sz w:val="16"/>
                <w:szCs w:val="18"/>
              </w:rPr>
              <w:t xml:space="preserve">   .charges patronales sur salaires</w:t>
            </w:r>
          </w:p>
        </w:tc>
        <w:tc>
          <w:tcPr>
            <w:tcW w:w="727"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center"/>
              <w:rPr>
                <w:rFonts w:cs="Arial"/>
                <w:sz w:val="16"/>
                <w:szCs w:val="18"/>
              </w:rPr>
            </w:pPr>
            <w:r w:rsidRPr="00446DCA">
              <w:rPr>
                <w:rFonts w:cs="Arial"/>
                <w:sz w:val="16"/>
                <w:szCs w:val="18"/>
              </w:rPr>
              <w:t>37 800</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170"/>
          <w:jc w:val="center"/>
        </w:trPr>
        <w:tc>
          <w:tcPr>
            <w:tcW w:w="3286"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6"/>
                <w:szCs w:val="18"/>
              </w:rPr>
            </w:pPr>
            <w:r w:rsidRPr="00446DCA">
              <w:rPr>
                <w:rFonts w:cs="Arial"/>
                <w:sz w:val="16"/>
                <w:szCs w:val="18"/>
              </w:rPr>
              <w:t xml:space="preserve">   .cotisations oblig exploitant</w:t>
            </w:r>
          </w:p>
        </w:tc>
        <w:tc>
          <w:tcPr>
            <w:tcW w:w="727"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center"/>
              <w:rPr>
                <w:rFonts w:cs="Arial"/>
                <w:sz w:val="16"/>
                <w:szCs w:val="18"/>
              </w:rPr>
            </w:pPr>
            <w:r w:rsidRPr="00446DCA">
              <w:rPr>
                <w:rFonts w:cs="Arial"/>
                <w:sz w:val="16"/>
                <w:szCs w:val="18"/>
              </w:rPr>
              <w:t>17 000</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3286"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b/>
                <w:bCs/>
                <w:sz w:val="18"/>
                <w:szCs w:val="18"/>
              </w:rPr>
            </w:pPr>
            <w:r w:rsidRPr="00446DCA">
              <w:rPr>
                <w:rFonts w:cs="Arial"/>
                <w:b/>
                <w:bCs/>
                <w:sz w:val="18"/>
                <w:szCs w:val="18"/>
              </w:rPr>
              <w:t>Dotations aux amortissements</w:t>
            </w:r>
          </w:p>
        </w:tc>
        <w:tc>
          <w:tcPr>
            <w:tcW w:w="727"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r w:rsidRPr="00446DCA">
              <w:rPr>
                <w:rFonts w:cs="Arial"/>
                <w:sz w:val="18"/>
                <w:szCs w:val="18"/>
              </w:rPr>
              <w:t>18 000</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3286"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u w:val="single"/>
              </w:rPr>
            </w:pPr>
            <w:r w:rsidRPr="00446DCA">
              <w:rPr>
                <w:rFonts w:cs="Arial"/>
                <w:sz w:val="18"/>
                <w:szCs w:val="18"/>
                <w:u w:val="single"/>
              </w:rPr>
              <w:t>CHARGES FINANCIERES</w:t>
            </w:r>
          </w:p>
        </w:tc>
        <w:tc>
          <w:tcPr>
            <w:tcW w:w="727"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3286"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Intérêts des emprunts</w:t>
            </w:r>
          </w:p>
        </w:tc>
        <w:tc>
          <w:tcPr>
            <w:tcW w:w="727"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r w:rsidRPr="00446DCA">
              <w:rPr>
                <w:rFonts w:cs="Arial"/>
                <w:sz w:val="18"/>
                <w:szCs w:val="18"/>
              </w:rPr>
              <w:t>12 000</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3286"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Agios</w:t>
            </w:r>
          </w:p>
        </w:tc>
        <w:tc>
          <w:tcPr>
            <w:tcW w:w="727"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center"/>
              <w:rPr>
                <w:rFonts w:cs="Arial"/>
                <w:sz w:val="18"/>
                <w:szCs w:val="18"/>
              </w:rPr>
            </w:pPr>
            <w:r w:rsidRPr="00446DCA">
              <w:rPr>
                <w:rFonts w:cs="Arial"/>
                <w:sz w:val="18"/>
                <w:szCs w:val="18"/>
              </w:rPr>
              <w:t>1000</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3286" w:type="dxa"/>
            <w:tcBorders>
              <w:top w:val="single" w:sz="8" w:space="0" w:color="auto"/>
              <w:left w:val="single" w:sz="8" w:space="0" w:color="auto"/>
              <w:bottom w:val="single" w:sz="8" w:space="0" w:color="auto"/>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TOTAL CHARGES</w:t>
            </w:r>
          </w:p>
        </w:tc>
        <w:tc>
          <w:tcPr>
            <w:tcW w:w="727" w:type="dxa"/>
            <w:tcBorders>
              <w:top w:val="single" w:sz="8" w:space="0" w:color="auto"/>
              <w:left w:val="single" w:sz="8" w:space="0" w:color="auto"/>
              <w:bottom w:val="single" w:sz="8" w:space="0" w:color="auto"/>
              <w:right w:val="single" w:sz="8" w:space="0" w:color="auto"/>
            </w:tcBorders>
            <w:shd w:val="clear" w:color="auto" w:fill="auto"/>
            <w:noWrap/>
            <w:vAlign w:val="bottom"/>
          </w:tcPr>
          <w:p w:rsidR="00F51D28" w:rsidRPr="00446DCA" w:rsidRDefault="00F51D28" w:rsidP="00F51D28">
            <w:pPr>
              <w:jc w:val="center"/>
              <w:rPr>
                <w:rFonts w:cs="Arial"/>
                <w:sz w:val="18"/>
                <w:szCs w:val="18"/>
              </w:rPr>
            </w:pPr>
          </w:p>
        </w:tc>
        <w:tc>
          <w:tcPr>
            <w:tcW w:w="963" w:type="dxa"/>
            <w:tcBorders>
              <w:top w:val="single" w:sz="8" w:space="0" w:color="auto"/>
              <w:left w:val="nil"/>
              <w:bottom w:val="single" w:sz="8" w:space="0" w:color="auto"/>
              <w:right w:val="single" w:sz="8" w:space="0" w:color="auto"/>
            </w:tcBorders>
            <w:shd w:val="clear" w:color="auto" w:fill="auto"/>
            <w:noWrap/>
            <w:vAlign w:val="bottom"/>
          </w:tcPr>
          <w:p w:rsidR="00F51D28" w:rsidRPr="00446DCA" w:rsidRDefault="00F51D28" w:rsidP="00F51D28">
            <w:pPr>
              <w:jc w:val="center"/>
              <w:rPr>
                <w:rFonts w:cs="Arial"/>
                <w:sz w:val="18"/>
                <w:szCs w:val="18"/>
              </w:rPr>
            </w:pPr>
            <w:r w:rsidRPr="00446DCA">
              <w:rPr>
                <w:rFonts w:cs="Arial"/>
                <w:sz w:val="18"/>
                <w:szCs w:val="18"/>
              </w:rPr>
              <w:t>373 800</w:t>
            </w:r>
          </w:p>
        </w:tc>
        <w:tc>
          <w:tcPr>
            <w:tcW w:w="2780" w:type="dxa"/>
            <w:tcBorders>
              <w:top w:val="single" w:sz="8" w:space="0" w:color="auto"/>
              <w:left w:val="nil"/>
              <w:bottom w:val="single" w:sz="8" w:space="0" w:color="auto"/>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TOTAL PRODUITS</w:t>
            </w:r>
          </w:p>
        </w:tc>
        <w:tc>
          <w:tcPr>
            <w:tcW w:w="963" w:type="dxa"/>
            <w:tcBorders>
              <w:top w:val="single" w:sz="8" w:space="0" w:color="auto"/>
              <w:left w:val="single" w:sz="8" w:space="0" w:color="auto"/>
              <w:bottom w:val="single" w:sz="8" w:space="0" w:color="auto"/>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475 000</w:t>
            </w:r>
          </w:p>
        </w:tc>
      </w:tr>
      <w:tr w:rsidR="00F51D28" w:rsidRPr="00446DCA" w:rsidTr="00F51D28">
        <w:trPr>
          <w:trHeight w:hRule="exact" w:val="227"/>
          <w:jc w:val="center"/>
        </w:trPr>
        <w:tc>
          <w:tcPr>
            <w:tcW w:w="3286" w:type="dxa"/>
            <w:tcBorders>
              <w:top w:val="nil"/>
              <w:left w:val="single" w:sz="8" w:space="0" w:color="auto"/>
              <w:bottom w:val="nil"/>
              <w:right w:val="nil"/>
            </w:tcBorders>
            <w:shd w:val="clear" w:color="auto" w:fill="C0C0C0"/>
            <w:noWrap/>
            <w:vAlign w:val="bottom"/>
          </w:tcPr>
          <w:p w:rsidR="00F51D28" w:rsidRPr="00446DCA" w:rsidRDefault="00F51D28" w:rsidP="00F51D28">
            <w:pPr>
              <w:rPr>
                <w:rFonts w:cs="Arial"/>
                <w:sz w:val="18"/>
                <w:szCs w:val="18"/>
              </w:rPr>
            </w:pPr>
            <w:r w:rsidRPr="00446DCA">
              <w:rPr>
                <w:rFonts w:cs="Arial"/>
                <w:sz w:val="18"/>
                <w:szCs w:val="18"/>
              </w:rPr>
              <w:t>BENEFICE</w:t>
            </w:r>
          </w:p>
        </w:tc>
        <w:tc>
          <w:tcPr>
            <w:tcW w:w="727" w:type="dxa"/>
            <w:tcBorders>
              <w:top w:val="nil"/>
              <w:left w:val="single" w:sz="8" w:space="0" w:color="auto"/>
              <w:bottom w:val="nil"/>
              <w:right w:val="single" w:sz="8" w:space="0" w:color="auto"/>
            </w:tcBorders>
            <w:shd w:val="clear" w:color="auto" w:fill="C0C0C0"/>
            <w:noWrap/>
            <w:vAlign w:val="bottom"/>
          </w:tcPr>
          <w:p w:rsidR="00F51D28" w:rsidRPr="00446DCA" w:rsidRDefault="00F51D28" w:rsidP="00F51D28">
            <w:pPr>
              <w:jc w:val="center"/>
              <w:rPr>
                <w:rFonts w:cs="Arial"/>
                <w:sz w:val="18"/>
                <w:szCs w:val="18"/>
              </w:rPr>
            </w:pPr>
          </w:p>
        </w:tc>
        <w:tc>
          <w:tcPr>
            <w:tcW w:w="963" w:type="dxa"/>
            <w:tcBorders>
              <w:top w:val="nil"/>
              <w:left w:val="nil"/>
              <w:bottom w:val="nil"/>
              <w:right w:val="single" w:sz="8" w:space="0" w:color="auto"/>
            </w:tcBorders>
            <w:shd w:val="clear" w:color="auto" w:fill="C0C0C0"/>
            <w:noWrap/>
            <w:vAlign w:val="bottom"/>
          </w:tcPr>
          <w:p w:rsidR="00F51D28" w:rsidRPr="00446DCA" w:rsidRDefault="00F51D28" w:rsidP="00F51D28">
            <w:pPr>
              <w:jc w:val="center"/>
              <w:rPr>
                <w:rFonts w:cs="Arial"/>
                <w:sz w:val="18"/>
                <w:szCs w:val="18"/>
              </w:rPr>
            </w:pPr>
            <w:r w:rsidRPr="00446DCA">
              <w:rPr>
                <w:rFonts w:cs="Arial"/>
                <w:sz w:val="18"/>
                <w:szCs w:val="18"/>
              </w:rPr>
              <w:t>101 200</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3286" w:type="dxa"/>
            <w:tcBorders>
              <w:top w:val="single" w:sz="8" w:space="0" w:color="auto"/>
              <w:left w:val="single" w:sz="8" w:space="0" w:color="auto"/>
              <w:bottom w:val="single" w:sz="8" w:space="0" w:color="auto"/>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TOTAL GENERAL</w:t>
            </w:r>
          </w:p>
        </w:tc>
        <w:tc>
          <w:tcPr>
            <w:tcW w:w="727" w:type="dxa"/>
            <w:tcBorders>
              <w:top w:val="single" w:sz="8" w:space="0" w:color="auto"/>
              <w:left w:val="single" w:sz="8" w:space="0" w:color="auto"/>
              <w:bottom w:val="single" w:sz="8" w:space="0" w:color="auto"/>
              <w:right w:val="single" w:sz="8" w:space="0" w:color="auto"/>
            </w:tcBorders>
            <w:shd w:val="clear" w:color="auto" w:fill="auto"/>
            <w:noWrap/>
            <w:vAlign w:val="bottom"/>
          </w:tcPr>
          <w:p w:rsidR="00F51D28" w:rsidRPr="00446DCA" w:rsidRDefault="00F51D28" w:rsidP="00F51D28">
            <w:pPr>
              <w:jc w:val="center"/>
              <w:rPr>
                <w:rFonts w:cs="Arial"/>
                <w:sz w:val="18"/>
                <w:szCs w:val="18"/>
              </w:rPr>
            </w:pPr>
          </w:p>
        </w:tc>
        <w:tc>
          <w:tcPr>
            <w:tcW w:w="963" w:type="dxa"/>
            <w:tcBorders>
              <w:top w:val="single" w:sz="8" w:space="0" w:color="auto"/>
              <w:left w:val="nil"/>
              <w:bottom w:val="single" w:sz="8" w:space="0" w:color="auto"/>
              <w:right w:val="single" w:sz="8" w:space="0" w:color="auto"/>
            </w:tcBorders>
            <w:shd w:val="clear" w:color="auto" w:fill="auto"/>
            <w:noWrap/>
            <w:vAlign w:val="bottom"/>
          </w:tcPr>
          <w:p w:rsidR="00F51D28" w:rsidRPr="00446DCA" w:rsidRDefault="00F51D28" w:rsidP="00F51D28">
            <w:pPr>
              <w:jc w:val="center"/>
              <w:rPr>
                <w:rFonts w:cs="Arial"/>
                <w:sz w:val="18"/>
                <w:szCs w:val="18"/>
              </w:rPr>
            </w:pPr>
            <w:r w:rsidRPr="00446DCA">
              <w:rPr>
                <w:rFonts w:cs="Arial"/>
                <w:sz w:val="18"/>
                <w:szCs w:val="18"/>
              </w:rPr>
              <w:t>475 000</w:t>
            </w:r>
          </w:p>
        </w:tc>
        <w:tc>
          <w:tcPr>
            <w:tcW w:w="2780" w:type="dxa"/>
            <w:tcBorders>
              <w:top w:val="single" w:sz="8" w:space="0" w:color="auto"/>
              <w:left w:val="nil"/>
              <w:bottom w:val="single" w:sz="8" w:space="0" w:color="auto"/>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TOTAL GENERAL</w:t>
            </w:r>
          </w:p>
        </w:tc>
        <w:tc>
          <w:tcPr>
            <w:tcW w:w="963" w:type="dxa"/>
            <w:tcBorders>
              <w:top w:val="single" w:sz="8" w:space="0" w:color="auto"/>
              <w:left w:val="single" w:sz="8" w:space="0" w:color="auto"/>
              <w:bottom w:val="single" w:sz="8" w:space="0" w:color="auto"/>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475 000</w:t>
            </w:r>
          </w:p>
        </w:tc>
      </w:tr>
    </w:tbl>
    <w:p w:rsidR="00F51D28" w:rsidRPr="00446DCA" w:rsidRDefault="00F51D28" w:rsidP="00F51D28">
      <w:pPr>
        <w:rPr>
          <w:rFonts w:cs="Arial"/>
          <w:b/>
          <w:sz w:val="18"/>
          <w:szCs w:val="18"/>
          <w:u w:val="single"/>
        </w:rPr>
      </w:pPr>
      <w:r>
        <w:rPr>
          <w:rFonts w:cs="Arial"/>
          <w:b/>
          <w:sz w:val="18"/>
          <w:szCs w:val="18"/>
          <w:u w:val="single"/>
        </w:rPr>
        <w:t>EXERCICE 10</w:t>
      </w:r>
    </w:p>
    <w:p w:rsidR="00F51D28" w:rsidRPr="00446DCA" w:rsidRDefault="00F51D28" w:rsidP="00F51D28">
      <w:pPr>
        <w:rPr>
          <w:rFonts w:cs="Arial"/>
          <w:sz w:val="18"/>
          <w:szCs w:val="18"/>
        </w:rPr>
      </w:pPr>
      <w:r w:rsidRPr="00446DCA">
        <w:rPr>
          <w:rFonts w:cs="Arial"/>
          <w:sz w:val="18"/>
          <w:szCs w:val="18"/>
        </w:rPr>
        <w:t>Soit le compte de résultat de l’entreprise C. Calculez les SIG</w:t>
      </w:r>
    </w:p>
    <w:tbl>
      <w:tblPr>
        <w:tblW w:w="8178" w:type="dxa"/>
        <w:jc w:val="center"/>
        <w:tblCellMar>
          <w:left w:w="70" w:type="dxa"/>
          <w:right w:w="70" w:type="dxa"/>
        </w:tblCellMar>
        <w:tblLook w:val="0000" w:firstRow="0" w:lastRow="0" w:firstColumn="0" w:lastColumn="0" w:noHBand="0" w:noVBand="0"/>
      </w:tblPr>
      <w:tblGrid>
        <w:gridCol w:w="2654"/>
        <w:gridCol w:w="818"/>
        <w:gridCol w:w="963"/>
        <w:gridCol w:w="2780"/>
        <w:gridCol w:w="963"/>
      </w:tblGrid>
      <w:tr w:rsidR="00F51D28" w:rsidRPr="00446DCA" w:rsidTr="00F51D28">
        <w:trPr>
          <w:trHeight w:hRule="exact" w:val="227"/>
          <w:jc w:val="center"/>
        </w:trPr>
        <w:tc>
          <w:tcPr>
            <w:tcW w:w="2654" w:type="dxa"/>
            <w:tcBorders>
              <w:top w:val="single" w:sz="8" w:space="0" w:color="auto"/>
              <w:left w:val="single" w:sz="8" w:space="0" w:color="auto"/>
              <w:bottom w:val="single" w:sz="8" w:space="0" w:color="auto"/>
              <w:right w:val="nil"/>
            </w:tcBorders>
            <w:shd w:val="clear" w:color="auto" w:fill="BFBFBF" w:themeFill="background1" w:themeFillShade="BF"/>
            <w:noWrap/>
            <w:vAlign w:val="bottom"/>
          </w:tcPr>
          <w:p w:rsidR="00F51D28" w:rsidRPr="00446DCA" w:rsidRDefault="00F51D28" w:rsidP="00F51D28">
            <w:pPr>
              <w:jc w:val="center"/>
              <w:rPr>
                <w:rFonts w:cs="Arial"/>
                <w:b/>
                <w:sz w:val="18"/>
                <w:szCs w:val="18"/>
              </w:rPr>
            </w:pPr>
            <w:r w:rsidRPr="00446DCA">
              <w:rPr>
                <w:rFonts w:cs="Arial"/>
                <w:b/>
                <w:sz w:val="18"/>
                <w:szCs w:val="18"/>
              </w:rPr>
              <w:t>CHARGES</w:t>
            </w:r>
          </w:p>
        </w:tc>
        <w:tc>
          <w:tcPr>
            <w:tcW w:w="818"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bottom"/>
          </w:tcPr>
          <w:p w:rsidR="00F51D28" w:rsidRPr="00446DCA" w:rsidRDefault="00F51D28" w:rsidP="00F51D28">
            <w:pPr>
              <w:jc w:val="center"/>
              <w:rPr>
                <w:rFonts w:cs="Arial"/>
                <w:b/>
                <w:sz w:val="18"/>
                <w:szCs w:val="18"/>
              </w:rPr>
            </w:pPr>
          </w:p>
        </w:tc>
        <w:tc>
          <w:tcPr>
            <w:tcW w:w="963" w:type="dxa"/>
            <w:tcBorders>
              <w:top w:val="single" w:sz="8" w:space="0" w:color="auto"/>
              <w:left w:val="nil"/>
              <w:bottom w:val="single" w:sz="8" w:space="0" w:color="auto"/>
              <w:right w:val="single" w:sz="8" w:space="0" w:color="auto"/>
            </w:tcBorders>
            <w:shd w:val="clear" w:color="auto" w:fill="BFBFBF" w:themeFill="background1" w:themeFillShade="BF"/>
            <w:noWrap/>
            <w:vAlign w:val="bottom"/>
          </w:tcPr>
          <w:p w:rsidR="00F51D28" w:rsidRPr="00446DCA" w:rsidRDefault="00F51D28" w:rsidP="00F51D28">
            <w:pPr>
              <w:jc w:val="center"/>
              <w:rPr>
                <w:rFonts w:cs="Arial"/>
                <w:b/>
                <w:sz w:val="18"/>
                <w:szCs w:val="18"/>
              </w:rPr>
            </w:pPr>
            <w:r w:rsidRPr="00446DCA">
              <w:rPr>
                <w:rFonts w:cs="Arial"/>
                <w:b/>
                <w:sz w:val="18"/>
                <w:szCs w:val="18"/>
              </w:rPr>
              <w:t>Montants</w:t>
            </w:r>
          </w:p>
        </w:tc>
        <w:tc>
          <w:tcPr>
            <w:tcW w:w="2780" w:type="dxa"/>
            <w:tcBorders>
              <w:top w:val="single" w:sz="8" w:space="0" w:color="auto"/>
              <w:left w:val="nil"/>
              <w:bottom w:val="single" w:sz="8" w:space="0" w:color="auto"/>
              <w:right w:val="nil"/>
            </w:tcBorders>
            <w:shd w:val="clear" w:color="auto" w:fill="BFBFBF" w:themeFill="background1" w:themeFillShade="BF"/>
            <w:noWrap/>
            <w:vAlign w:val="bottom"/>
          </w:tcPr>
          <w:p w:rsidR="00F51D28" w:rsidRPr="00446DCA" w:rsidRDefault="00F51D28" w:rsidP="00F51D28">
            <w:pPr>
              <w:jc w:val="center"/>
              <w:rPr>
                <w:rFonts w:cs="Arial"/>
                <w:b/>
                <w:sz w:val="18"/>
                <w:szCs w:val="18"/>
              </w:rPr>
            </w:pPr>
            <w:r w:rsidRPr="00446DCA">
              <w:rPr>
                <w:rFonts w:cs="Arial"/>
                <w:b/>
                <w:sz w:val="18"/>
                <w:szCs w:val="18"/>
              </w:rPr>
              <w:t>PRODUITS</w:t>
            </w:r>
          </w:p>
        </w:tc>
        <w:tc>
          <w:tcPr>
            <w:tcW w:w="963"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bottom"/>
          </w:tcPr>
          <w:p w:rsidR="00F51D28" w:rsidRPr="00446DCA" w:rsidRDefault="00F51D28" w:rsidP="00F51D28">
            <w:pPr>
              <w:jc w:val="center"/>
              <w:rPr>
                <w:rFonts w:cs="Arial"/>
                <w:b/>
                <w:sz w:val="18"/>
                <w:szCs w:val="18"/>
              </w:rPr>
            </w:pPr>
            <w:r w:rsidRPr="00446DCA">
              <w:rPr>
                <w:rFonts w:cs="Arial"/>
                <w:b/>
                <w:sz w:val="18"/>
                <w:szCs w:val="18"/>
              </w:rPr>
              <w:t>Montants</w:t>
            </w:r>
          </w:p>
        </w:tc>
      </w:tr>
      <w:tr w:rsidR="00F51D28" w:rsidRPr="00446DCA" w:rsidTr="00F51D28">
        <w:trPr>
          <w:trHeight w:hRule="exact" w:val="227"/>
          <w:jc w:val="center"/>
        </w:trPr>
        <w:tc>
          <w:tcPr>
            <w:tcW w:w="2654"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CHARGES D'EXPLOITATION</w:t>
            </w:r>
          </w:p>
        </w:tc>
        <w:tc>
          <w:tcPr>
            <w:tcW w:w="818"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PRODUITS D'EXPLOITATION</w:t>
            </w: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2654"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Achat de MP</w:t>
            </w:r>
          </w:p>
        </w:tc>
        <w:tc>
          <w:tcPr>
            <w:tcW w:w="818"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173 000</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Chiffre d'affaires facturé</w:t>
            </w: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712 000</w:t>
            </w:r>
          </w:p>
        </w:tc>
      </w:tr>
      <w:tr w:rsidR="00F51D28" w:rsidRPr="00446DCA" w:rsidTr="00F51D28">
        <w:trPr>
          <w:trHeight w:hRule="exact" w:val="227"/>
          <w:jc w:val="center"/>
        </w:trPr>
        <w:tc>
          <w:tcPr>
            <w:tcW w:w="2654"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xml:space="preserve">   .variation stock MP</w:t>
            </w:r>
          </w:p>
        </w:tc>
        <w:tc>
          <w:tcPr>
            <w:tcW w:w="818"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-7 000</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2654"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Achats d'approvis non stockables</w:t>
            </w:r>
          </w:p>
        </w:tc>
        <w:tc>
          <w:tcPr>
            <w:tcW w:w="818"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33 100</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Variation de stock de PF</w:t>
            </w: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2 000</w:t>
            </w:r>
          </w:p>
        </w:tc>
      </w:tr>
      <w:tr w:rsidR="00F51D28" w:rsidRPr="00446DCA" w:rsidTr="00F51D28">
        <w:trPr>
          <w:trHeight w:hRule="exact" w:val="170"/>
          <w:jc w:val="center"/>
        </w:trPr>
        <w:tc>
          <w:tcPr>
            <w:tcW w:w="2654"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6"/>
                <w:szCs w:val="18"/>
              </w:rPr>
            </w:pPr>
            <w:r w:rsidRPr="00446DCA">
              <w:rPr>
                <w:rFonts w:cs="Arial"/>
                <w:sz w:val="16"/>
                <w:szCs w:val="18"/>
              </w:rPr>
              <w:t xml:space="preserve">   .fournitures non stock (EDF)</w:t>
            </w:r>
          </w:p>
        </w:tc>
        <w:tc>
          <w:tcPr>
            <w:tcW w:w="818"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right"/>
              <w:rPr>
                <w:rFonts w:cs="Arial"/>
                <w:sz w:val="16"/>
                <w:szCs w:val="18"/>
              </w:rPr>
            </w:pPr>
            <w:r w:rsidRPr="00446DCA">
              <w:rPr>
                <w:rFonts w:cs="Arial"/>
                <w:sz w:val="16"/>
                <w:szCs w:val="18"/>
              </w:rPr>
              <w:t>13 800</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170"/>
          <w:jc w:val="center"/>
        </w:trPr>
        <w:tc>
          <w:tcPr>
            <w:tcW w:w="2654"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6"/>
                <w:szCs w:val="18"/>
              </w:rPr>
            </w:pPr>
            <w:r w:rsidRPr="00446DCA">
              <w:rPr>
                <w:rFonts w:cs="Arial"/>
                <w:sz w:val="16"/>
                <w:szCs w:val="18"/>
              </w:rPr>
              <w:t xml:space="preserve">   .carburant</w:t>
            </w:r>
          </w:p>
        </w:tc>
        <w:tc>
          <w:tcPr>
            <w:tcW w:w="818"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right"/>
              <w:rPr>
                <w:rFonts w:cs="Arial"/>
                <w:sz w:val="16"/>
                <w:szCs w:val="18"/>
              </w:rPr>
            </w:pPr>
            <w:r w:rsidRPr="00446DCA">
              <w:rPr>
                <w:rFonts w:cs="Arial"/>
                <w:sz w:val="16"/>
                <w:szCs w:val="18"/>
              </w:rPr>
              <w:t>12 600</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170"/>
          <w:jc w:val="center"/>
        </w:trPr>
        <w:tc>
          <w:tcPr>
            <w:tcW w:w="2654"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6"/>
                <w:szCs w:val="18"/>
              </w:rPr>
            </w:pPr>
            <w:r w:rsidRPr="00446DCA">
              <w:rPr>
                <w:rFonts w:cs="Arial"/>
                <w:sz w:val="16"/>
                <w:szCs w:val="18"/>
              </w:rPr>
              <w:t xml:space="preserve">   .petits outillages</w:t>
            </w:r>
          </w:p>
        </w:tc>
        <w:tc>
          <w:tcPr>
            <w:tcW w:w="818"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right"/>
              <w:rPr>
                <w:rFonts w:cs="Arial"/>
                <w:sz w:val="16"/>
                <w:szCs w:val="18"/>
              </w:rPr>
            </w:pPr>
            <w:r w:rsidRPr="00446DCA">
              <w:rPr>
                <w:rFonts w:cs="Arial"/>
                <w:sz w:val="16"/>
                <w:szCs w:val="18"/>
              </w:rPr>
              <w:t>4200</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170"/>
          <w:jc w:val="center"/>
        </w:trPr>
        <w:tc>
          <w:tcPr>
            <w:tcW w:w="2654"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6"/>
                <w:szCs w:val="18"/>
              </w:rPr>
            </w:pPr>
            <w:r w:rsidRPr="00446DCA">
              <w:rPr>
                <w:rFonts w:cs="Arial"/>
                <w:sz w:val="16"/>
                <w:szCs w:val="18"/>
              </w:rPr>
              <w:t xml:space="preserve">   .fournitures de bureau</w:t>
            </w:r>
          </w:p>
        </w:tc>
        <w:tc>
          <w:tcPr>
            <w:tcW w:w="818"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right"/>
              <w:rPr>
                <w:rFonts w:cs="Arial"/>
                <w:sz w:val="16"/>
                <w:szCs w:val="18"/>
              </w:rPr>
            </w:pPr>
            <w:r w:rsidRPr="00446DCA">
              <w:rPr>
                <w:rFonts w:cs="Arial"/>
                <w:sz w:val="16"/>
                <w:szCs w:val="18"/>
              </w:rPr>
              <w:t>2500</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2654"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Services extérieurs et autres</w:t>
            </w:r>
          </w:p>
        </w:tc>
        <w:tc>
          <w:tcPr>
            <w:tcW w:w="818"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71 150</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170"/>
          <w:jc w:val="center"/>
        </w:trPr>
        <w:tc>
          <w:tcPr>
            <w:tcW w:w="2654"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6"/>
                <w:szCs w:val="18"/>
              </w:rPr>
            </w:pPr>
            <w:r w:rsidRPr="00446DCA">
              <w:rPr>
                <w:rFonts w:cs="Arial"/>
                <w:sz w:val="16"/>
                <w:szCs w:val="18"/>
              </w:rPr>
              <w:t xml:space="preserve">   .loyer commercial</w:t>
            </w:r>
          </w:p>
        </w:tc>
        <w:tc>
          <w:tcPr>
            <w:tcW w:w="818"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right"/>
              <w:rPr>
                <w:rFonts w:cs="Arial"/>
                <w:sz w:val="16"/>
                <w:szCs w:val="18"/>
              </w:rPr>
            </w:pPr>
            <w:r w:rsidRPr="00446DCA">
              <w:rPr>
                <w:rFonts w:cs="Arial"/>
                <w:sz w:val="16"/>
                <w:szCs w:val="18"/>
              </w:rPr>
              <w:t>30 000</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170"/>
          <w:jc w:val="center"/>
        </w:trPr>
        <w:tc>
          <w:tcPr>
            <w:tcW w:w="2654"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6"/>
                <w:szCs w:val="18"/>
              </w:rPr>
            </w:pPr>
            <w:r w:rsidRPr="00446DCA">
              <w:rPr>
                <w:rFonts w:cs="Arial"/>
                <w:sz w:val="16"/>
                <w:szCs w:val="18"/>
              </w:rPr>
              <w:t xml:space="preserve">   .travaux d'entretien</w:t>
            </w:r>
          </w:p>
        </w:tc>
        <w:tc>
          <w:tcPr>
            <w:tcW w:w="818"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right"/>
              <w:rPr>
                <w:rFonts w:cs="Arial"/>
                <w:sz w:val="16"/>
                <w:szCs w:val="18"/>
              </w:rPr>
            </w:pPr>
            <w:r w:rsidRPr="00446DCA">
              <w:rPr>
                <w:rFonts w:cs="Arial"/>
                <w:sz w:val="16"/>
                <w:szCs w:val="18"/>
              </w:rPr>
              <w:t>4000</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170"/>
          <w:jc w:val="center"/>
        </w:trPr>
        <w:tc>
          <w:tcPr>
            <w:tcW w:w="2654"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6"/>
                <w:szCs w:val="18"/>
              </w:rPr>
            </w:pPr>
            <w:r w:rsidRPr="00446DCA">
              <w:rPr>
                <w:rFonts w:cs="Arial"/>
                <w:sz w:val="16"/>
                <w:szCs w:val="18"/>
              </w:rPr>
              <w:t xml:space="preserve">   .assurances</w:t>
            </w:r>
          </w:p>
        </w:tc>
        <w:tc>
          <w:tcPr>
            <w:tcW w:w="818"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right"/>
              <w:rPr>
                <w:rFonts w:cs="Arial"/>
                <w:sz w:val="16"/>
                <w:szCs w:val="18"/>
              </w:rPr>
            </w:pPr>
            <w:r w:rsidRPr="00446DCA">
              <w:rPr>
                <w:rFonts w:cs="Arial"/>
                <w:sz w:val="16"/>
                <w:szCs w:val="18"/>
              </w:rPr>
              <w:t>7000</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170"/>
          <w:jc w:val="center"/>
        </w:trPr>
        <w:tc>
          <w:tcPr>
            <w:tcW w:w="2654"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6"/>
                <w:szCs w:val="18"/>
              </w:rPr>
            </w:pPr>
            <w:r w:rsidRPr="00446DCA">
              <w:rPr>
                <w:rFonts w:cs="Arial"/>
                <w:sz w:val="16"/>
                <w:szCs w:val="18"/>
              </w:rPr>
              <w:t xml:space="preserve">   .transports et déplacements</w:t>
            </w:r>
          </w:p>
        </w:tc>
        <w:tc>
          <w:tcPr>
            <w:tcW w:w="818"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right"/>
              <w:rPr>
                <w:rFonts w:cs="Arial"/>
                <w:sz w:val="16"/>
                <w:szCs w:val="18"/>
              </w:rPr>
            </w:pPr>
            <w:r w:rsidRPr="00446DCA">
              <w:rPr>
                <w:rFonts w:cs="Arial"/>
                <w:sz w:val="16"/>
                <w:szCs w:val="18"/>
              </w:rPr>
              <w:t>8500</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170"/>
          <w:jc w:val="center"/>
        </w:trPr>
        <w:tc>
          <w:tcPr>
            <w:tcW w:w="2654"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6"/>
                <w:szCs w:val="18"/>
              </w:rPr>
            </w:pPr>
            <w:r w:rsidRPr="00446DCA">
              <w:rPr>
                <w:rFonts w:cs="Arial"/>
                <w:sz w:val="16"/>
                <w:szCs w:val="18"/>
              </w:rPr>
              <w:t xml:space="preserve">   .honoraires du comptable</w:t>
            </w:r>
          </w:p>
        </w:tc>
        <w:tc>
          <w:tcPr>
            <w:tcW w:w="818"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right"/>
              <w:rPr>
                <w:rFonts w:cs="Arial"/>
                <w:sz w:val="16"/>
                <w:szCs w:val="18"/>
              </w:rPr>
            </w:pPr>
            <w:r w:rsidRPr="00446DCA">
              <w:rPr>
                <w:rFonts w:cs="Arial"/>
                <w:sz w:val="16"/>
                <w:szCs w:val="18"/>
              </w:rPr>
              <w:t>12 000</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170"/>
          <w:jc w:val="center"/>
        </w:trPr>
        <w:tc>
          <w:tcPr>
            <w:tcW w:w="2654"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6"/>
                <w:szCs w:val="18"/>
              </w:rPr>
            </w:pPr>
            <w:r w:rsidRPr="00446DCA">
              <w:rPr>
                <w:rFonts w:cs="Arial"/>
                <w:sz w:val="16"/>
                <w:szCs w:val="18"/>
              </w:rPr>
              <w:t xml:space="preserve">   .publicité</w:t>
            </w:r>
          </w:p>
        </w:tc>
        <w:tc>
          <w:tcPr>
            <w:tcW w:w="818"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right"/>
              <w:rPr>
                <w:rFonts w:cs="Arial"/>
                <w:sz w:val="16"/>
                <w:szCs w:val="18"/>
              </w:rPr>
            </w:pPr>
            <w:r w:rsidRPr="00446DCA">
              <w:rPr>
                <w:rFonts w:cs="Arial"/>
                <w:sz w:val="16"/>
                <w:szCs w:val="18"/>
              </w:rPr>
              <w:t>6000</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2654"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6"/>
                <w:szCs w:val="18"/>
              </w:rPr>
            </w:pPr>
            <w:r w:rsidRPr="00446DCA">
              <w:rPr>
                <w:rFonts w:cs="Arial"/>
                <w:sz w:val="16"/>
                <w:szCs w:val="18"/>
              </w:rPr>
              <w:t xml:space="preserve">   .timbres et téléphone</w:t>
            </w:r>
          </w:p>
        </w:tc>
        <w:tc>
          <w:tcPr>
            <w:tcW w:w="818"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right"/>
              <w:rPr>
                <w:rFonts w:cs="Arial"/>
                <w:sz w:val="16"/>
                <w:szCs w:val="18"/>
              </w:rPr>
            </w:pPr>
            <w:r w:rsidRPr="00446DCA">
              <w:rPr>
                <w:rFonts w:cs="Arial"/>
                <w:sz w:val="16"/>
                <w:szCs w:val="18"/>
              </w:rPr>
              <w:t>3650</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2654"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Impôts et taxes</w:t>
            </w:r>
          </w:p>
        </w:tc>
        <w:tc>
          <w:tcPr>
            <w:tcW w:w="818"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8000</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2654"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Charges de personnel</w:t>
            </w:r>
          </w:p>
        </w:tc>
        <w:tc>
          <w:tcPr>
            <w:tcW w:w="818"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289 000</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170"/>
          <w:jc w:val="center"/>
        </w:trPr>
        <w:tc>
          <w:tcPr>
            <w:tcW w:w="2654"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6"/>
                <w:szCs w:val="16"/>
              </w:rPr>
            </w:pPr>
            <w:r w:rsidRPr="00446DCA">
              <w:rPr>
                <w:rFonts w:cs="Arial"/>
                <w:sz w:val="16"/>
                <w:szCs w:val="16"/>
              </w:rPr>
              <w:t xml:space="preserve">   .salaires bruts</w:t>
            </w:r>
          </w:p>
        </w:tc>
        <w:tc>
          <w:tcPr>
            <w:tcW w:w="818"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right"/>
              <w:rPr>
                <w:rFonts w:cs="Arial"/>
                <w:sz w:val="16"/>
                <w:szCs w:val="16"/>
              </w:rPr>
            </w:pPr>
            <w:r w:rsidRPr="00446DCA">
              <w:rPr>
                <w:rFonts w:cs="Arial"/>
                <w:sz w:val="16"/>
                <w:szCs w:val="16"/>
              </w:rPr>
              <w:t>174 000</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170"/>
          <w:jc w:val="center"/>
        </w:trPr>
        <w:tc>
          <w:tcPr>
            <w:tcW w:w="2654"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6"/>
                <w:szCs w:val="16"/>
              </w:rPr>
            </w:pPr>
            <w:r w:rsidRPr="00446DCA">
              <w:rPr>
                <w:rFonts w:cs="Arial"/>
                <w:sz w:val="16"/>
                <w:szCs w:val="16"/>
              </w:rPr>
              <w:t xml:space="preserve">   .charges patronales sur salaires</w:t>
            </w:r>
          </w:p>
        </w:tc>
        <w:tc>
          <w:tcPr>
            <w:tcW w:w="818"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right"/>
              <w:rPr>
                <w:rFonts w:cs="Arial"/>
                <w:sz w:val="16"/>
                <w:szCs w:val="16"/>
              </w:rPr>
            </w:pPr>
            <w:r w:rsidRPr="00446DCA">
              <w:rPr>
                <w:rFonts w:cs="Arial"/>
                <w:sz w:val="16"/>
                <w:szCs w:val="16"/>
              </w:rPr>
              <w:t>78 000</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170"/>
          <w:jc w:val="center"/>
        </w:trPr>
        <w:tc>
          <w:tcPr>
            <w:tcW w:w="2654"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6"/>
                <w:szCs w:val="16"/>
              </w:rPr>
            </w:pPr>
            <w:r w:rsidRPr="00446DCA">
              <w:rPr>
                <w:rFonts w:cs="Arial"/>
                <w:sz w:val="16"/>
                <w:szCs w:val="16"/>
              </w:rPr>
              <w:t xml:space="preserve">   .cotisations obligatoires exploitant</w:t>
            </w:r>
          </w:p>
        </w:tc>
        <w:tc>
          <w:tcPr>
            <w:tcW w:w="818"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right"/>
              <w:rPr>
                <w:rFonts w:cs="Arial"/>
                <w:sz w:val="16"/>
                <w:szCs w:val="16"/>
              </w:rPr>
            </w:pPr>
            <w:r w:rsidRPr="00446DCA">
              <w:rPr>
                <w:rFonts w:cs="Arial"/>
                <w:sz w:val="16"/>
                <w:szCs w:val="16"/>
              </w:rPr>
              <w:t>37 000</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2654"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Dotations aux amortissements</w:t>
            </w:r>
          </w:p>
        </w:tc>
        <w:tc>
          <w:tcPr>
            <w:tcW w:w="818"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18 000</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2654"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CHARGES FINANCIERES</w:t>
            </w:r>
          </w:p>
        </w:tc>
        <w:tc>
          <w:tcPr>
            <w:tcW w:w="818"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2654"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Intérêts des emprunts</w:t>
            </w:r>
          </w:p>
        </w:tc>
        <w:tc>
          <w:tcPr>
            <w:tcW w:w="818"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13 000</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2654"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Agios</w:t>
            </w:r>
          </w:p>
        </w:tc>
        <w:tc>
          <w:tcPr>
            <w:tcW w:w="818"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63" w:type="dxa"/>
            <w:tcBorders>
              <w:top w:val="nil"/>
              <w:left w:val="nil"/>
              <w:bottom w:val="nil"/>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1200</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2654" w:type="dxa"/>
            <w:tcBorders>
              <w:top w:val="single" w:sz="8" w:space="0" w:color="auto"/>
              <w:left w:val="single" w:sz="8" w:space="0" w:color="auto"/>
              <w:bottom w:val="single" w:sz="8" w:space="0" w:color="auto"/>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TOTAL CHARGES</w:t>
            </w:r>
          </w:p>
        </w:tc>
        <w:tc>
          <w:tcPr>
            <w:tcW w:w="818" w:type="dxa"/>
            <w:tcBorders>
              <w:top w:val="single" w:sz="8" w:space="0" w:color="auto"/>
              <w:left w:val="single" w:sz="8" w:space="0" w:color="auto"/>
              <w:bottom w:val="single" w:sz="8" w:space="0" w:color="auto"/>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63" w:type="dxa"/>
            <w:tcBorders>
              <w:top w:val="single" w:sz="8" w:space="0" w:color="auto"/>
              <w:left w:val="nil"/>
              <w:bottom w:val="single" w:sz="8" w:space="0" w:color="auto"/>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599 450</w:t>
            </w:r>
          </w:p>
        </w:tc>
        <w:tc>
          <w:tcPr>
            <w:tcW w:w="2780" w:type="dxa"/>
            <w:tcBorders>
              <w:top w:val="single" w:sz="8" w:space="0" w:color="auto"/>
              <w:left w:val="nil"/>
              <w:bottom w:val="single" w:sz="8" w:space="0" w:color="auto"/>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TOTAL PRODUITS</w:t>
            </w:r>
          </w:p>
        </w:tc>
        <w:tc>
          <w:tcPr>
            <w:tcW w:w="963" w:type="dxa"/>
            <w:tcBorders>
              <w:top w:val="single" w:sz="8" w:space="0" w:color="auto"/>
              <w:left w:val="single" w:sz="8" w:space="0" w:color="auto"/>
              <w:bottom w:val="single" w:sz="8" w:space="0" w:color="auto"/>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714 000</w:t>
            </w:r>
          </w:p>
        </w:tc>
      </w:tr>
      <w:tr w:rsidR="00F51D28" w:rsidRPr="00446DCA" w:rsidTr="00F51D28">
        <w:trPr>
          <w:trHeight w:hRule="exact" w:val="227"/>
          <w:jc w:val="center"/>
        </w:trPr>
        <w:tc>
          <w:tcPr>
            <w:tcW w:w="2654" w:type="dxa"/>
            <w:tcBorders>
              <w:top w:val="nil"/>
              <w:left w:val="single" w:sz="8" w:space="0" w:color="auto"/>
              <w:bottom w:val="nil"/>
              <w:right w:val="nil"/>
            </w:tcBorders>
            <w:shd w:val="clear" w:color="auto" w:fill="C0C0C0"/>
            <w:noWrap/>
            <w:vAlign w:val="bottom"/>
          </w:tcPr>
          <w:p w:rsidR="00F51D28" w:rsidRPr="00446DCA" w:rsidRDefault="00F51D28" w:rsidP="00F51D28">
            <w:pPr>
              <w:rPr>
                <w:rFonts w:cs="Arial"/>
                <w:sz w:val="18"/>
                <w:szCs w:val="18"/>
              </w:rPr>
            </w:pPr>
            <w:r w:rsidRPr="00446DCA">
              <w:rPr>
                <w:rFonts w:cs="Arial"/>
                <w:sz w:val="18"/>
                <w:szCs w:val="18"/>
              </w:rPr>
              <w:t>BENEFICE</w:t>
            </w:r>
          </w:p>
        </w:tc>
        <w:tc>
          <w:tcPr>
            <w:tcW w:w="818" w:type="dxa"/>
            <w:tcBorders>
              <w:top w:val="nil"/>
              <w:left w:val="single" w:sz="8" w:space="0" w:color="auto"/>
              <w:bottom w:val="nil"/>
              <w:right w:val="single" w:sz="8" w:space="0" w:color="auto"/>
            </w:tcBorders>
            <w:shd w:val="clear" w:color="auto" w:fill="C0C0C0"/>
            <w:noWrap/>
            <w:vAlign w:val="bottom"/>
          </w:tcPr>
          <w:p w:rsidR="00F51D28" w:rsidRPr="00446DCA" w:rsidRDefault="00F51D28" w:rsidP="00F51D28">
            <w:pPr>
              <w:rPr>
                <w:rFonts w:cs="Arial"/>
                <w:sz w:val="18"/>
                <w:szCs w:val="18"/>
              </w:rPr>
            </w:pPr>
            <w:r w:rsidRPr="00446DCA">
              <w:rPr>
                <w:rFonts w:cs="Arial"/>
                <w:sz w:val="18"/>
                <w:szCs w:val="18"/>
              </w:rPr>
              <w:t> </w:t>
            </w:r>
          </w:p>
        </w:tc>
        <w:tc>
          <w:tcPr>
            <w:tcW w:w="963" w:type="dxa"/>
            <w:tcBorders>
              <w:top w:val="nil"/>
              <w:left w:val="nil"/>
              <w:bottom w:val="nil"/>
              <w:right w:val="single" w:sz="8" w:space="0" w:color="auto"/>
            </w:tcBorders>
            <w:shd w:val="clear" w:color="auto" w:fill="C0C0C0"/>
            <w:noWrap/>
            <w:vAlign w:val="bottom"/>
          </w:tcPr>
          <w:p w:rsidR="00F51D28" w:rsidRPr="00446DCA" w:rsidRDefault="00F51D28" w:rsidP="00F51D28">
            <w:pPr>
              <w:jc w:val="right"/>
              <w:rPr>
                <w:rFonts w:cs="Arial"/>
                <w:sz w:val="18"/>
                <w:szCs w:val="18"/>
              </w:rPr>
            </w:pPr>
            <w:r w:rsidRPr="00446DCA">
              <w:rPr>
                <w:rFonts w:cs="Arial"/>
                <w:sz w:val="18"/>
                <w:szCs w:val="18"/>
              </w:rPr>
              <w:t>114 550</w:t>
            </w:r>
          </w:p>
        </w:tc>
        <w:tc>
          <w:tcPr>
            <w:tcW w:w="2780"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63"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2654" w:type="dxa"/>
            <w:tcBorders>
              <w:top w:val="single" w:sz="8" w:space="0" w:color="auto"/>
              <w:left w:val="single" w:sz="8" w:space="0" w:color="auto"/>
              <w:bottom w:val="single" w:sz="8" w:space="0" w:color="auto"/>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TOTAL GENERAL</w:t>
            </w:r>
          </w:p>
        </w:tc>
        <w:tc>
          <w:tcPr>
            <w:tcW w:w="818" w:type="dxa"/>
            <w:tcBorders>
              <w:top w:val="single" w:sz="8" w:space="0" w:color="auto"/>
              <w:left w:val="single" w:sz="8" w:space="0" w:color="auto"/>
              <w:bottom w:val="single" w:sz="8" w:space="0" w:color="auto"/>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63" w:type="dxa"/>
            <w:tcBorders>
              <w:top w:val="single" w:sz="8" w:space="0" w:color="auto"/>
              <w:left w:val="nil"/>
              <w:bottom w:val="single" w:sz="8" w:space="0" w:color="auto"/>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714 000</w:t>
            </w:r>
          </w:p>
        </w:tc>
        <w:tc>
          <w:tcPr>
            <w:tcW w:w="2780" w:type="dxa"/>
            <w:tcBorders>
              <w:top w:val="single" w:sz="8" w:space="0" w:color="auto"/>
              <w:left w:val="nil"/>
              <w:bottom w:val="single" w:sz="8" w:space="0" w:color="auto"/>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TOTAL GENERAL</w:t>
            </w:r>
          </w:p>
        </w:tc>
        <w:tc>
          <w:tcPr>
            <w:tcW w:w="963" w:type="dxa"/>
            <w:tcBorders>
              <w:top w:val="single" w:sz="8" w:space="0" w:color="auto"/>
              <w:left w:val="single" w:sz="8" w:space="0" w:color="auto"/>
              <w:bottom w:val="single" w:sz="8" w:space="0" w:color="auto"/>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714 000</w:t>
            </w:r>
          </w:p>
        </w:tc>
      </w:tr>
    </w:tbl>
    <w:p w:rsidR="00F51D28" w:rsidRDefault="00F51D28" w:rsidP="00F51D28">
      <w:pPr>
        <w:rPr>
          <w:rFonts w:cs="Arial"/>
          <w:b/>
          <w:sz w:val="18"/>
          <w:szCs w:val="18"/>
          <w:u w:val="single"/>
        </w:rPr>
      </w:pPr>
    </w:p>
    <w:p w:rsidR="00F51D28" w:rsidRPr="00446DCA" w:rsidRDefault="00F51D28" w:rsidP="00F51D28">
      <w:pPr>
        <w:rPr>
          <w:rFonts w:cs="Arial"/>
          <w:b/>
          <w:sz w:val="18"/>
          <w:szCs w:val="18"/>
          <w:u w:val="single"/>
        </w:rPr>
      </w:pPr>
      <w:r>
        <w:rPr>
          <w:rFonts w:cs="Arial"/>
          <w:b/>
          <w:sz w:val="18"/>
          <w:szCs w:val="18"/>
          <w:u w:val="single"/>
        </w:rPr>
        <w:lastRenderedPageBreak/>
        <w:t>EXERCICE 11</w:t>
      </w:r>
    </w:p>
    <w:p w:rsidR="00F51D28" w:rsidRPr="00446DCA" w:rsidRDefault="00F51D28" w:rsidP="00F51D28">
      <w:pPr>
        <w:rPr>
          <w:rFonts w:cs="Arial"/>
          <w:sz w:val="18"/>
          <w:szCs w:val="18"/>
        </w:rPr>
      </w:pPr>
      <w:r w:rsidRPr="00446DCA">
        <w:rPr>
          <w:rFonts w:cs="Arial"/>
          <w:sz w:val="18"/>
          <w:szCs w:val="18"/>
        </w:rPr>
        <w:t>Monsieur FRANQUIN envisage de créer son entreprise individuelle début janvier N pour exercer l’activité de fabrication de pièces de précision. Ses prévisions sont les suivantes pour son 1</w:t>
      </w:r>
      <w:r w:rsidRPr="00446DCA">
        <w:rPr>
          <w:rFonts w:cs="Arial"/>
          <w:sz w:val="18"/>
          <w:szCs w:val="18"/>
          <w:vertAlign w:val="superscript"/>
        </w:rPr>
        <w:t>er</w:t>
      </w:r>
      <w:r w:rsidRPr="00446DCA">
        <w:rPr>
          <w:rFonts w:cs="Arial"/>
          <w:sz w:val="18"/>
          <w:szCs w:val="18"/>
        </w:rPr>
        <w:t xml:space="preserve"> exercice d’activité :</w:t>
      </w:r>
    </w:p>
    <w:p w:rsidR="00F51D28" w:rsidRPr="00446DCA" w:rsidRDefault="00F51D28" w:rsidP="006037AE">
      <w:pPr>
        <w:numPr>
          <w:ilvl w:val="0"/>
          <w:numId w:val="76"/>
        </w:numPr>
        <w:contextualSpacing/>
        <w:rPr>
          <w:rFonts w:cs="Arial"/>
          <w:sz w:val="18"/>
          <w:szCs w:val="18"/>
        </w:rPr>
      </w:pPr>
      <w:r w:rsidRPr="00446DCA">
        <w:rPr>
          <w:rFonts w:cs="Arial"/>
          <w:sz w:val="18"/>
          <w:szCs w:val="18"/>
        </w:rPr>
        <w:t>Production totale</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800 000 €</w:t>
      </w:r>
    </w:p>
    <w:p w:rsidR="00F51D28" w:rsidRPr="00446DCA" w:rsidRDefault="00F51D28" w:rsidP="006037AE">
      <w:pPr>
        <w:numPr>
          <w:ilvl w:val="0"/>
          <w:numId w:val="76"/>
        </w:numPr>
        <w:contextualSpacing/>
        <w:rPr>
          <w:rFonts w:cs="Arial"/>
          <w:sz w:val="18"/>
          <w:szCs w:val="18"/>
        </w:rPr>
      </w:pPr>
      <w:r w:rsidRPr="00446DCA">
        <w:rPr>
          <w:rFonts w:cs="Arial"/>
          <w:sz w:val="18"/>
          <w:szCs w:val="18"/>
        </w:rPr>
        <w:t>Production vendue</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720 000 €</w:t>
      </w:r>
    </w:p>
    <w:p w:rsidR="00F51D28" w:rsidRPr="00446DCA" w:rsidRDefault="00F51D28" w:rsidP="006037AE">
      <w:pPr>
        <w:numPr>
          <w:ilvl w:val="0"/>
          <w:numId w:val="76"/>
        </w:numPr>
        <w:contextualSpacing/>
        <w:rPr>
          <w:rFonts w:cs="Arial"/>
          <w:sz w:val="18"/>
          <w:szCs w:val="18"/>
        </w:rPr>
      </w:pPr>
      <w:r w:rsidRPr="00446DCA">
        <w:rPr>
          <w:rFonts w:cs="Arial"/>
          <w:sz w:val="18"/>
          <w:szCs w:val="18"/>
        </w:rPr>
        <w:t>Chiffre d’affaires encaissé</w:t>
      </w:r>
      <w:r w:rsidRPr="00446DCA">
        <w:rPr>
          <w:rFonts w:cs="Arial"/>
          <w:sz w:val="18"/>
          <w:szCs w:val="18"/>
        </w:rPr>
        <w:tab/>
      </w:r>
      <w:r w:rsidRPr="00446DCA">
        <w:rPr>
          <w:rFonts w:cs="Arial"/>
          <w:sz w:val="18"/>
          <w:szCs w:val="18"/>
        </w:rPr>
        <w:tab/>
      </w:r>
      <w:r w:rsidRPr="00446DCA">
        <w:rPr>
          <w:rFonts w:cs="Arial"/>
          <w:sz w:val="18"/>
          <w:szCs w:val="18"/>
        </w:rPr>
        <w:tab/>
        <w:t>680 000 €</w:t>
      </w:r>
    </w:p>
    <w:p w:rsidR="00F51D28" w:rsidRPr="00446DCA" w:rsidRDefault="00F51D28" w:rsidP="006037AE">
      <w:pPr>
        <w:numPr>
          <w:ilvl w:val="0"/>
          <w:numId w:val="76"/>
        </w:numPr>
        <w:contextualSpacing/>
        <w:rPr>
          <w:rFonts w:cs="Arial"/>
          <w:sz w:val="18"/>
          <w:szCs w:val="18"/>
        </w:rPr>
      </w:pPr>
      <w:r w:rsidRPr="00446DCA">
        <w:rPr>
          <w:rFonts w:cs="Arial"/>
          <w:sz w:val="18"/>
          <w:szCs w:val="18"/>
        </w:rPr>
        <w:t>Achats de MP</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180 000 €</w:t>
      </w:r>
    </w:p>
    <w:p w:rsidR="00F51D28" w:rsidRPr="00446DCA" w:rsidRDefault="00F51D28" w:rsidP="006037AE">
      <w:pPr>
        <w:numPr>
          <w:ilvl w:val="0"/>
          <w:numId w:val="76"/>
        </w:numPr>
        <w:contextualSpacing/>
        <w:rPr>
          <w:rFonts w:cs="Arial"/>
          <w:sz w:val="18"/>
          <w:szCs w:val="18"/>
        </w:rPr>
      </w:pPr>
      <w:r w:rsidRPr="00446DCA">
        <w:rPr>
          <w:rFonts w:cs="Arial"/>
          <w:sz w:val="18"/>
          <w:szCs w:val="18"/>
        </w:rPr>
        <w:t>Salaires bruts</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210 000 €</w:t>
      </w:r>
    </w:p>
    <w:p w:rsidR="00F51D28" w:rsidRPr="00446DCA" w:rsidRDefault="00F51D28" w:rsidP="006037AE">
      <w:pPr>
        <w:numPr>
          <w:ilvl w:val="0"/>
          <w:numId w:val="76"/>
        </w:numPr>
        <w:contextualSpacing/>
        <w:rPr>
          <w:rFonts w:cs="Arial"/>
          <w:sz w:val="18"/>
          <w:szCs w:val="18"/>
        </w:rPr>
      </w:pPr>
      <w:r w:rsidRPr="00446DCA">
        <w:rPr>
          <w:rFonts w:cs="Arial"/>
          <w:sz w:val="18"/>
          <w:szCs w:val="18"/>
        </w:rPr>
        <w:t>TVA sur achats</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33 480 €</w:t>
      </w:r>
    </w:p>
    <w:p w:rsidR="00F51D28" w:rsidRPr="00446DCA" w:rsidRDefault="00F51D28" w:rsidP="006037AE">
      <w:pPr>
        <w:numPr>
          <w:ilvl w:val="0"/>
          <w:numId w:val="76"/>
        </w:numPr>
        <w:contextualSpacing/>
        <w:rPr>
          <w:rFonts w:cs="Arial"/>
          <w:sz w:val="18"/>
          <w:szCs w:val="18"/>
        </w:rPr>
      </w:pPr>
      <w:r w:rsidRPr="00446DCA">
        <w:rPr>
          <w:rFonts w:cs="Arial"/>
          <w:sz w:val="18"/>
          <w:szCs w:val="18"/>
        </w:rPr>
        <w:t>EDF</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22 000 €</w:t>
      </w:r>
    </w:p>
    <w:p w:rsidR="00F51D28" w:rsidRPr="00446DCA" w:rsidRDefault="00F51D28" w:rsidP="006037AE">
      <w:pPr>
        <w:numPr>
          <w:ilvl w:val="0"/>
          <w:numId w:val="76"/>
        </w:numPr>
        <w:contextualSpacing/>
        <w:rPr>
          <w:rFonts w:cs="Arial"/>
          <w:sz w:val="18"/>
          <w:szCs w:val="18"/>
        </w:rPr>
      </w:pPr>
      <w:r w:rsidRPr="00446DCA">
        <w:rPr>
          <w:rFonts w:cs="Arial"/>
          <w:sz w:val="18"/>
          <w:szCs w:val="18"/>
        </w:rPr>
        <w:t>Carburant</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18 000 €</w:t>
      </w:r>
    </w:p>
    <w:p w:rsidR="00F51D28" w:rsidRPr="00446DCA" w:rsidRDefault="00F51D28" w:rsidP="006037AE">
      <w:pPr>
        <w:numPr>
          <w:ilvl w:val="0"/>
          <w:numId w:val="76"/>
        </w:numPr>
        <w:contextualSpacing/>
        <w:rPr>
          <w:rFonts w:cs="Arial"/>
          <w:sz w:val="18"/>
          <w:szCs w:val="18"/>
        </w:rPr>
      </w:pPr>
      <w:r w:rsidRPr="00446DCA">
        <w:rPr>
          <w:rFonts w:cs="Arial"/>
          <w:sz w:val="18"/>
          <w:szCs w:val="18"/>
        </w:rPr>
        <w:t>Stock de MP au 31/12/N</w:t>
      </w:r>
      <w:r w:rsidRPr="00446DCA">
        <w:rPr>
          <w:rFonts w:cs="Arial"/>
          <w:sz w:val="18"/>
          <w:szCs w:val="18"/>
        </w:rPr>
        <w:tab/>
      </w:r>
      <w:r w:rsidRPr="00446DCA">
        <w:rPr>
          <w:rFonts w:cs="Arial"/>
          <w:sz w:val="18"/>
          <w:szCs w:val="18"/>
        </w:rPr>
        <w:tab/>
      </w:r>
      <w:r w:rsidRPr="00446DCA">
        <w:rPr>
          <w:rFonts w:cs="Arial"/>
          <w:sz w:val="18"/>
          <w:szCs w:val="18"/>
        </w:rPr>
        <w:tab/>
        <w:t>15 000 €</w:t>
      </w:r>
    </w:p>
    <w:p w:rsidR="00F51D28" w:rsidRPr="00446DCA" w:rsidRDefault="00F51D28" w:rsidP="006037AE">
      <w:pPr>
        <w:numPr>
          <w:ilvl w:val="0"/>
          <w:numId w:val="76"/>
        </w:numPr>
        <w:contextualSpacing/>
        <w:rPr>
          <w:rFonts w:cs="Arial"/>
          <w:sz w:val="18"/>
          <w:szCs w:val="18"/>
        </w:rPr>
      </w:pPr>
      <w:r w:rsidRPr="00446DCA">
        <w:rPr>
          <w:rFonts w:cs="Arial"/>
          <w:sz w:val="18"/>
          <w:szCs w:val="18"/>
        </w:rPr>
        <w:t>Charges sur salaires</w:t>
      </w:r>
      <w:r w:rsidRPr="00446DCA">
        <w:rPr>
          <w:rFonts w:cs="Arial"/>
          <w:sz w:val="18"/>
          <w:szCs w:val="18"/>
        </w:rPr>
        <w:tab/>
      </w:r>
      <w:r w:rsidRPr="00446DCA">
        <w:rPr>
          <w:rFonts w:cs="Arial"/>
          <w:sz w:val="18"/>
          <w:szCs w:val="18"/>
        </w:rPr>
        <w:tab/>
      </w:r>
      <w:r w:rsidRPr="00446DCA">
        <w:rPr>
          <w:rFonts w:cs="Arial"/>
          <w:sz w:val="18"/>
          <w:szCs w:val="18"/>
        </w:rPr>
        <w:tab/>
        <w:t>95 000 €</w:t>
      </w:r>
    </w:p>
    <w:p w:rsidR="00F51D28" w:rsidRPr="00446DCA" w:rsidRDefault="00F51D28" w:rsidP="006037AE">
      <w:pPr>
        <w:numPr>
          <w:ilvl w:val="0"/>
          <w:numId w:val="76"/>
        </w:numPr>
        <w:contextualSpacing/>
        <w:rPr>
          <w:rFonts w:cs="Arial"/>
          <w:sz w:val="18"/>
          <w:szCs w:val="18"/>
        </w:rPr>
      </w:pPr>
      <w:r w:rsidRPr="00446DCA">
        <w:rPr>
          <w:rFonts w:cs="Arial"/>
          <w:sz w:val="18"/>
          <w:szCs w:val="18"/>
        </w:rPr>
        <w:t>Honoraires du comptable</w:t>
      </w:r>
      <w:r w:rsidRPr="00446DCA">
        <w:rPr>
          <w:rFonts w:cs="Arial"/>
          <w:sz w:val="18"/>
          <w:szCs w:val="18"/>
        </w:rPr>
        <w:tab/>
      </w:r>
      <w:r w:rsidRPr="00446DCA">
        <w:rPr>
          <w:rFonts w:cs="Arial"/>
          <w:sz w:val="18"/>
          <w:szCs w:val="18"/>
        </w:rPr>
        <w:tab/>
      </w:r>
      <w:r w:rsidRPr="00446DCA">
        <w:rPr>
          <w:rFonts w:cs="Arial"/>
          <w:sz w:val="18"/>
          <w:szCs w:val="18"/>
        </w:rPr>
        <w:tab/>
        <w:t>12 000 €</w:t>
      </w:r>
    </w:p>
    <w:p w:rsidR="00F51D28" w:rsidRPr="00446DCA" w:rsidRDefault="00F51D28" w:rsidP="006037AE">
      <w:pPr>
        <w:numPr>
          <w:ilvl w:val="0"/>
          <w:numId w:val="76"/>
        </w:numPr>
        <w:contextualSpacing/>
        <w:rPr>
          <w:rFonts w:cs="Arial"/>
          <w:sz w:val="18"/>
          <w:szCs w:val="18"/>
        </w:rPr>
      </w:pPr>
      <w:r w:rsidRPr="00446DCA">
        <w:rPr>
          <w:rFonts w:cs="Arial"/>
          <w:sz w:val="18"/>
          <w:szCs w:val="18"/>
        </w:rPr>
        <w:t>Intérêts sur emprunt</w:t>
      </w:r>
      <w:r w:rsidRPr="00446DCA">
        <w:rPr>
          <w:rFonts w:cs="Arial"/>
          <w:sz w:val="18"/>
          <w:szCs w:val="18"/>
        </w:rPr>
        <w:tab/>
      </w:r>
      <w:r w:rsidRPr="00446DCA">
        <w:rPr>
          <w:rFonts w:cs="Arial"/>
          <w:sz w:val="18"/>
          <w:szCs w:val="18"/>
        </w:rPr>
        <w:tab/>
      </w:r>
      <w:r w:rsidRPr="00446DCA">
        <w:rPr>
          <w:rFonts w:cs="Arial"/>
          <w:sz w:val="18"/>
          <w:szCs w:val="18"/>
        </w:rPr>
        <w:tab/>
        <w:t>14 000 €</w:t>
      </w:r>
    </w:p>
    <w:p w:rsidR="00F51D28" w:rsidRPr="00446DCA" w:rsidRDefault="00F51D28" w:rsidP="006037AE">
      <w:pPr>
        <w:numPr>
          <w:ilvl w:val="0"/>
          <w:numId w:val="76"/>
        </w:numPr>
        <w:contextualSpacing/>
        <w:rPr>
          <w:rFonts w:cs="Arial"/>
          <w:sz w:val="18"/>
          <w:szCs w:val="18"/>
        </w:rPr>
      </w:pPr>
      <w:r w:rsidRPr="00446DCA">
        <w:rPr>
          <w:rFonts w:cs="Arial"/>
          <w:sz w:val="18"/>
          <w:szCs w:val="18"/>
        </w:rPr>
        <w:t>Cotisations sociales obligatoires</w:t>
      </w:r>
      <w:r w:rsidRPr="00446DCA">
        <w:rPr>
          <w:rFonts w:cs="Arial"/>
          <w:sz w:val="18"/>
          <w:szCs w:val="18"/>
        </w:rPr>
        <w:tab/>
      </w:r>
      <w:r w:rsidRPr="00446DCA">
        <w:rPr>
          <w:rFonts w:cs="Arial"/>
          <w:sz w:val="18"/>
          <w:szCs w:val="18"/>
        </w:rPr>
        <w:tab/>
        <w:t>15 000 €</w:t>
      </w:r>
    </w:p>
    <w:p w:rsidR="00F51D28" w:rsidRPr="00446DCA" w:rsidRDefault="00F51D28" w:rsidP="006037AE">
      <w:pPr>
        <w:numPr>
          <w:ilvl w:val="0"/>
          <w:numId w:val="76"/>
        </w:numPr>
        <w:contextualSpacing/>
        <w:rPr>
          <w:rFonts w:cs="Arial"/>
          <w:sz w:val="18"/>
          <w:szCs w:val="18"/>
        </w:rPr>
      </w:pPr>
      <w:r w:rsidRPr="00446DCA">
        <w:rPr>
          <w:rFonts w:cs="Arial"/>
          <w:sz w:val="18"/>
          <w:szCs w:val="18"/>
        </w:rPr>
        <w:t>Assurances</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12 000 €</w:t>
      </w:r>
    </w:p>
    <w:p w:rsidR="00F51D28" w:rsidRPr="00446DCA" w:rsidRDefault="00F51D28" w:rsidP="006037AE">
      <w:pPr>
        <w:numPr>
          <w:ilvl w:val="0"/>
          <w:numId w:val="76"/>
        </w:numPr>
        <w:contextualSpacing/>
        <w:rPr>
          <w:rFonts w:cs="Arial"/>
          <w:sz w:val="18"/>
          <w:szCs w:val="18"/>
        </w:rPr>
      </w:pPr>
      <w:r w:rsidRPr="00446DCA">
        <w:rPr>
          <w:rFonts w:cs="Arial"/>
          <w:sz w:val="18"/>
          <w:szCs w:val="18"/>
        </w:rPr>
        <w:t>Autres charges externes</w:t>
      </w:r>
      <w:r w:rsidRPr="00446DCA">
        <w:rPr>
          <w:rFonts w:cs="Arial"/>
          <w:sz w:val="18"/>
          <w:szCs w:val="18"/>
        </w:rPr>
        <w:tab/>
      </w:r>
      <w:r w:rsidRPr="00446DCA">
        <w:rPr>
          <w:rFonts w:cs="Arial"/>
          <w:sz w:val="18"/>
          <w:szCs w:val="18"/>
        </w:rPr>
        <w:tab/>
      </w:r>
      <w:r w:rsidRPr="00446DCA">
        <w:rPr>
          <w:rFonts w:cs="Arial"/>
          <w:sz w:val="18"/>
          <w:szCs w:val="18"/>
        </w:rPr>
        <w:tab/>
        <w:t>20 000 €</w:t>
      </w:r>
    </w:p>
    <w:p w:rsidR="00F51D28" w:rsidRPr="00446DCA" w:rsidRDefault="00F51D28" w:rsidP="006037AE">
      <w:pPr>
        <w:numPr>
          <w:ilvl w:val="0"/>
          <w:numId w:val="76"/>
        </w:numPr>
        <w:contextualSpacing/>
        <w:rPr>
          <w:rFonts w:cs="Arial"/>
          <w:sz w:val="18"/>
          <w:szCs w:val="18"/>
        </w:rPr>
      </w:pPr>
      <w:r w:rsidRPr="00446DCA">
        <w:rPr>
          <w:rFonts w:cs="Arial"/>
          <w:sz w:val="18"/>
          <w:szCs w:val="18"/>
        </w:rPr>
        <w:t>Loyer mensuel</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3000 €</w:t>
      </w:r>
    </w:p>
    <w:p w:rsidR="00F51D28" w:rsidRPr="00446DCA" w:rsidRDefault="00F51D28" w:rsidP="006037AE">
      <w:pPr>
        <w:numPr>
          <w:ilvl w:val="0"/>
          <w:numId w:val="76"/>
        </w:numPr>
        <w:contextualSpacing/>
        <w:rPr>
          <w:rFonts w:cs="Arial"/>
          <w:sz w:val="18"/>
          <w:szCs w:val="18"/>
        </w:rPr>
      </w:pPr>
      <w:r w:rsidRPr="00446DCA">
        <w:rPr>
          <w:rFonts w:cs="Arial"/>
          <w:sz w:val="18"/>
          <w:szCs w:val="18"/>
        </w:rPr>
        <w:t>Fournitures de bureau</w:t>
      </w:r>
      <w:r w:rsidRPr="00446DCA">
        <w:rPr>
          <w:rFonts w:cs="Arial"/>
          <w:sz w:val="18"/>
          <w:szCs w:val="18"/>
        </w:rPr>
        <w:tab/>
      </w:r>
      <w:r w:rsidRPr="00446DCA">
        <w:rPr>
          <w:rFonts w:cs="Arial"/>
          <w:sz w:val="18"/>
          <w:szCs w:val="18"/>
        </w:rPr>
        <w:tab/>
      </w:r>
      <w:r w:rsidRPr="00446DCA">
        <w:rPr>
          <w:rFonts w:cs="Arial"/>
          <w:sz w:val="18"/>
          <w:szCs w:val="18"/>
        </w:rPr>
        <w:tab/>
        <w:t>4000 €</w:t>
      </w:r>
    </w:p>
    <w:p w:rsidR="00F51D28" w:rsidRPr="00446DCA" w:rsidRDefault="00F51D28" w:rsidP="006037AE">
      <w:pPr>
        <w:numPr>
          <w:ilvl w:val="0"/>
          <w:numId w:val="76"/>
        </w:numPr>
        <w:contextualSpacing/>
        <w:rPr>
          <w:rFonts w:cs="Arial"/>
          <w:sz w:val="18"/>
          <w:szCs w:val="18"/>
        </w:rPr>
      </w:pPr>
      <w:r w:rsidRPr="00446DCA">
        <w:rPr>
          <w:rFonts w:cs="Arial"/>
          <w:sz w:val="18"/>
          <w:szCs w:val="18"/>
        </w:rPr>
        <w:t>Petit d’outillage</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8000 €</w:t>
      </w:r>
    </w:p>
    <w:p w:rsidR="00F51D28" w:rsidRPr="00446DCA" w:rsidRDefault="00F51D28" w:rsidP="006037AE">
      <w:pPr>
        <w:numPr>
          <w:ilvl w:val="0"/>
          <w:numId w:val="76"/>
        </w:numPr>
        <w:contextualSpacing/>
        <w:rPr>
          <w:rFonts w:cs="Arial"/>
          <w:sz w:val="18"/>
          <w:szCs w:val="18"/>
        </w:rPr>
      </w:pPr>
      <w:r w:rsidRPr="00446DCA">
        <w:rPr>
          <w:rFonts w:cs="Arial"/>
          <w:sz w:val="18"/>
          <w:szCs w:val="18"/>
        </w:rPr>
        <w:t>Publicité</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5000 €</w:t>
      </w:r>
    </w:p>
    <w:p w:rsidR="00F51D28" w:rsidRPr="00446DCA" w:rsidRDefault="00F51D28" w:rsidP="006037AE">
      <w:pPr>
        <w:numPr>
          <w:ilvl w:val="0"/>
          <w:numId w:val="76"/>
        </w:numPr>
        <w:contextualSpacing/>
        <w:rPr>
          <w:rFonts w:cs="Arial"/>
          <w:sz w:val="18"/>
          <w:szCs w:val="18"/>
        </w:rPr>
      </w:pPr>
      <w:r w:rsidRPr="00446DCA">
        <w:rPr>
          <w:rFonts w:cs="Arial"/>
          <w:sz w:val="18"/>
          <w:szCs w:val="18"/>
        </w:rPr>
        <w:t>Agios</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2500 €</w:t>
      </w:r>
    </w:p>
    <w:p w:rsidR="00F51D28" w:rsidRPr="00446DCA" w:rsidRDefault="00F51D28" w:rsidP="006037AE">
      <w:pPr>
        <w:numPr>
          <w:ilvl w:val="0"/>
          <w:numId w:val="76"/>
        </w:numPr>
        <w:contextualSpacing/>
        <w:rPr>
          <w:rFonts w:cs="Arial"/>
          <w:sz w:val="18"/>
          <w:szCs w:val="18"/>
        </w:rPr>
      </w:pPr>
      <w:r w:rsidRPr="00446DCA">
        <w:rPr>
          <w:rFonts w:cs="Arial"/>
          <w:sz w:val="18"/>
          <w:szCs w:val="18"/>
        </w:rPr>
        <w:t>Impôts et taxes</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9000 €</w:t>
      </w:r>
    </w:p>
    <w:p w:rsidR="00F51D28" w:rsidRPr="00446DCA" w:rsidRDefault="00F51D28" w:rsidP="00F51D28">
      <w:pPr>
        <w:rPr>
          <w:rFonts w:cs="Arial"/>
          <w:b/>
          <w:sz w:val="18"/>
          <w:szCs w:val="18"/>
          <w:u w:val="single"/>
        </w:rPr>
      </w:pPr>
      <w:r w:rsidRPr="00446DCA">
        <w:rPr>
          <w:rFonts w:cs="Arial"/>
          <w:b/>
          <w:sz w:val="18"/>
          <w:szCs w:val="18"/>
          <w:u w:val="single"/>
        </w:rPr>
        <w:t>INVESTISSEMENTS</w:t>
      </w:r>
    </w:p>
    <w:p w:rsidR="00F51D28" w:rsidRPr="00446DCA" w:rsidRDefault="00F51D28" w:rsidP="006037AE">
      <w:pPr>
        <w:numPr>
          <w:ilvl w:val="0"/>
          <w:numId w:val="77"/>
        </w:numPr>
        <w:contextualSpacing/>
        <w:rPr>
          <w:rFonts w:cs="Arial"/>
          <w:sz w:val="18"/>
          <w:szCs w:val="18"/>
        </w:rPr>
      </w:pPr>
      <w:r w:rsidRPr="00446DCA">
        <w:rPr>
          <w:rFonts w:cs="Arial"/>
          <w:sz w:val="18"/>
          <w:szCs w:val="18"/>
        </w:rPr>
        <w:t>Machine A, date d’acquisition et de mise en service le 01/01/N. Prix HT : 120 000 € amortie en linéaire sur 8 ans.</w:t>
      </w:r>
    </w:p>
    <w:p w:rsidR="00F51D28" w:rsidRPr="00446DCA" w:rsidRDefault="00F51D28" w:rsidP="006037AE">
      <w:pPr>
        <w:numPr>
          <w:ilvl w:val="0"/>
          <w:numId w:val="77"/>
        </w:numPr>
        <w:contextualSpacing/>
        <w:rPr>
          <w:rFonts w:cs="Arial"/>
          <w:sz w:val="18"/>
          <w:szCs w:val="18"/>
        </w:rPr>
      </w:pPr>
      <w:r w:rsidRPr="00446DCA">
        <w:rPr>
          <w:rFonts w:cs="Arial"/>
          <w:sz w:val="18"/>
          <w:szCs w:val="18"/>
        </w:rPr>
        <w:t>Machine B, date d’acquisition et de mise en service le 16/01/N. Prix HT : 60 000 € amortie en linéaire sur 5 ans.</w:t>
      </w:r>
    </w:p>
    <w:p w:rsidR="00F51D28" w:rsidRPr="00446DCA" w:rsidRDefault="00F51D28" w:rsidP="00F51D28">
      <w:pPr>
        <w:rPr>
          <w:rFonts w:cs="Arial"/>
          <w:b/>
          <w:sz w:val="18"/>
          <w:szCs w:val="18"/>
          <w:u w:val="single"/>
        </w:rPr>
      </w:pPr>
      <w:r w:rsidRPr="00446DCA">
        <w:rPr>
          <w:rFonts w:cs="Arial"/>
          <w:b/>
          <w:sz w:val="18"/>
          <w:szCs w:val="18"/>
          <w:u w:val="single"/>
        </w:rPr>
        <w:t>Travail à faire :</w:t>
      </w:r>
    </w:p>
    <w:p w:rsidR="00F51D28" w:rsidRPr="00446DCA" w:rsidRDefault="00F51D28" w:rsidP="006037AE">
      <w:pPr>
        <w:numPr>
          <w:ilvl w:val="0"/>
          <w:numId w:val="78"/>
        </w:numPr>
        <w:contextualSpacing/>
        <w:rPr>
          <w:rFonts w:cs="Arial"/>
          <w:sz w:val="18"/>
          <w:szCs w:val="18"/>
        </w:rPr>
      </w:pPr>
      <w:r w:rsidRPr="00446DCA">
        <w:rPr>
          <w:rFonts w:cs="Arial"/>
          <w:sz w:val="18"/>
          <w:szCs w:val="18"/>
        </w:rPr>
        <w:t>établir le CR prévisionnel pour N</w:t>
      </w:r>
    </w:p>
    <w:p w:rsidR="00F51D28" w:rsidRPr="00446DCA" w:rsidRDefault="00F51D28" w:rsidP="006037AE">
      <w:pPr>
        <w:numPr>
          <w:ilvl w:val="0"/>
          <w:numId w:val="78"/>
        </w:numPr>
        <w:contextualSpacing/>
        <w:rPr>
          <w:rFonts w:cs="Arial"/>
          <w:sz w:val="18"/>
          <w:szCs w:val="18"/>
        </w:rPr>
      </w:pPr>
      <w:r w:rsidRPr="00446DCA">
        <w:rPr>
          <w:rFonts w:cs="Arial"/>
          <w:sz w:val="18"/>
          <w:szCs w:val="18"/>
        </w:rPr>
        <w:t>calculez les SIG et exprimez ces résultats en pourcentages par rapport à la production totale.</w:t>
      </w:r>
    </w:p>
    <w:p w:rsidR="00F51D28" w:rsidRDefault="00F51D28" w:rsidP="00F51D28">
      <w:pPr>
        <w:rPr>
          <w:rFonts w:cs="Arial"/>
          <w:b/>
          <w:sz w:val="18"/>
          <w:szCs w:val="18"/>
          <w:u w:val="single"/>
        </w:rPr>
      </w:pPr>
    </w:p>
    <w:p w:rsidR="00F51D28" w:rsidRPr="00446DCA" w:rsidRDefault="00F51D28" w:rsidP="00F51D28">
      <w:pPr>
        <w:rPr>
          <w:rFonts w:cs="Arial"/>
          <w:b/>
          <w:sz w:val="18"/>
          <w:szCs w:val="18"/>
          <w:u w:val="single"/>
        </w:rPr>
      </w:pPr>
      <w:r w:rsidRPr="00446DCA">
        <w:rPr>
          <w:rFonts w:cs="Arial"/>
          <w:b/>
          <w:sz w:val="18"/>
          <w:szCs w:val="18"/>
          <w:u w:val="single"/>
        </w:rPr>
        <w:t>EXER</w:t>
      </w:r>
      <w:r>
        <w:rPr>
          <w:rFonts w:cs="Arial"/>
          <w:b/>
          <w:sz w:val="18"/>
          <w:szCs w:val="18"/>
          <w:u w:val="single"/>
        </w:rPr>
        <w:t>CICE 12</w:t>
      </w:r>
    </w:p>
    <w:p w:rsidR="00F51D28" w:rsidRPr="00446DCA" w:rsidRDefault="00F51D28" w:rsidP="006037AE">
      <w:pPr>
        <w:numPr>
          <w:ilvl w:val="0"/>
          <w:numId w:val="62"/>
        </w:numPr>
        <w:contextualSpacing/>
        <w:rPr>
          <w:rFonts w:cs="Arial"/>
          <w:sz w:val="18"/>
          <w:szCs w:val="18"/>
        </w:rPr>
      </w:pPr>
      <w:r w:rsidRPr="00446DCA">
        <w:rPr>
          <w:rFonts w:cs="Arial"/>
          <w:sz w:val="18"/>
          <w:szCs w:val="18"/>
        </w:rPr>
        <w:t xml:space="preserve">achats de marchandises : </w:t>
      </w:r>
      <w:r w:rsidRPr="00446DCA">
        <w:rPr>
          <w:rFonts w:cs="Arial"/>
          <w:sz w:val="18"/>
          <w:szCs w:val="18"/>
        </w:rPr>
        <w:tab/>
      </w:r>
      <w:r w:rsidRPr="00446DCA">
        <w:rPr>
          <w:rFonts w:cs="Arial"/>
          <w:sz w:val="18"/>
          <w:szCs w:val="18"/>
        </w:rPr>
        <w:tab/>
      </w:r>
      <w:r w:rsidRPr="00446DCA">
        <w:rPr>
          <w:rFonts w:cs="Arial"/>
          <w:sz w:val="18"/>
          <w:szCs w:val="18"/>
        </w:rPr>
        <w:tab/>
        <w:t>1 350 000</w:t>
      </w:r>
    </w:p>
    <w:p w:rsidR="00F51D28" w:rsidRPr="00446DCA" w:rsidRDefault="00F51D28" w:rsidP="006037AE">
      <w:pPr>
        <w:numPr>
          <w:ilvl w:val="0"/>
          <w:numId w:val="62"/>
        </w:numPr>
        <w:contextualSpacing/>
        <w:rPr>
          <w:rFonts w:cs="Arial"/>
          <w:sz w:val="18"/>
          <w:szCs w:val="18"/>
        </w:rPr>
      </w:pPr>
      <w:r w:rsidRPr="00446DCA">
        <w:rPr>
          <w:rFonts w:cs="Arial"/>
          <w:sz w:val="18"/>
          <w:szCs w:val="18"/>
        </w:rPr>
        <w:t xml:space="preserve">variation stock marchandises : </w:t>
      </w:r>
      <w:r w:rsidRPr="00446DCA">
        <w:rPr>
          <w:rFonts w:cs="Arial"/>
          <w:sz w:val="18"/>
          <w:szCs w:val="18"/>
        </w:rPr>
        <w:tab/>
      </w:r>
      <w:r w:rsidRPr="00446DCA">
        <w:rPr>
          <w:rFonts w:cs="Arial"/>
          <w:sz w:val="18"/>
          <w:szCs w:val="18"/>
        </w:rPr>
        <w:tab/>
        <w:t>-33 500</w:t>
      </w:r>
    </w:p>
    <w:p w:rsidR="00F51D28" w:rsidRPr="00446DCA" w:rsidRDefault="00F51D28" w:rsidP="006037AE">
      <w:pPr>
        <w:numPr>
          <w:ilvl w:val="0"/>
          <w:numId w:val="62"/>
        </w:numPr>
        <w:contextualSpacing/>
        <w:rPr>
          <w:rFonts w:cs="Arial"/>
          <w:sz w:val="18"/>
          <w:szCs w:val="18"/>
        </w:rPr>
      </w:pPr>
      <w:r w:rsidRPr="00446DCA">
        <w:rPr>
          <w:rFonts w:cs="Arial"/>
          <w:sz w:val="18"/>
          <w:szCs w:val="18"/>
        </w:rPr>
        <w:t xml:space="preserve">achat MP: </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780 000</w:t>
      </w:r>
    </w:p>
    <w:p w:rsidR="00F51D28" w:rsidRPr="00446DCA" w:rsidRDefault="00F51D28" w:rsidP="006037AE">
      <w:pPr>
        <w:numPr>
          <w:ilvl w:val="0"/>
          <w:numId w:val="62"/>
        </w:numPr>
        <w:contextualSpacing/>
        <w:rPr>
          <w:rFonts w:cs="Arial"/>
          <w:sz w:val="18"/>
          <w:szCs w:val="18"/>
        </w:rPr>
      </w:pPr>
      <w:r w:rsidRPr="00446DCA">
        <w:rPr>
          <w:rFonts w:cs="Arial"/>
          <w:sz w:val="18"/>
          <w:szCs w:val="18"/>
        </w:rPr>
        <w:t xml:space="preserve">variation stock MP: </w:t>
      </w:r>
      <w:r w:rsidRPr="00446DCA">
        <w:rPr>
          <w:rFonts w:cs="Arial"/>
          <w:sz w:val="18"/>
          <w:szCs w:val="18"/>
        </w:rPr>
        <w:tab/>
      </w:r>
      <w:r w:rsidRPr="00446DCA">
        <w:rPr>
          <w:rFonts w:cs="Arial"/>
          <w:sz w:val="18"/>
          <w:szCs w:val="18"/>
        </w:rPr>
        <w:tab/>
      </w:r>
      <w:r w:rsidRPr="00446DCA">
        <w:rPr>
          <w:rFonts w:cs="Arial"/>
          <w:sz w:val="18"/>
          <w:szCs w:val="18"/>
        </w:rPr>
        <w:tab/>
        <w:t>-63 100</w:t>
      </w:r>
    </w:p>
    <w:p w:rsidR="00F51D28" w:rsidRPr="00446DCA" w:rsidRDefault="00F51D28" w:rsidP="006037AE">
      <w:pPr>
        <w:numPr>
          <w:ilvl w:val="0"/>
          <w:numId w:val="62"/>
        </w:numPr>
        <w:contextualSpacing/>
        <w:rPr>
          <w:rFonts w:cs="Arial"/>
          <w:sz w:val="18"/>
          <w:szCs w:val="18"/>
        </w:rPr>
      </w:pPr>
      <w:r w:rsidRPr="00446DCA">
        <w:rPr>
          <w:rFonts w:cs="Arial"/>
          <w:sz w:val="18"/>
          <w:szCs w:val="18"/>
        </w:rPr>
        <w:t xml:space="preserve">autres achats et charges externes: </w:t>
      </w:r>
      <w:r w:rsidRPr="00446DCA">
        <w:rPr>
          <w:rFonts w:cs="Arial"/>
          <w:sz w:val="18"/>
          <w:szCs w:val="18"/>
        </w:rPr>
        <w:tab/>
      </w:r>
      <w:r w:rsidRPr="00446DCA">
        <w:rPr>
          <w:rFonts w:cs="Arial"/>
          <w:sz w:val="18"/>
          <w:szCs w:val="18"/>
        </w:rPr>
        <w:tab/>
        <w:t>922 400</w:t>
      </w:r>
    </w:p>
    <w:p w:rsidR="00F51D28" w:rsidRPr="00446DCA" w:rsidRDefault="00F51D28" w:rsidP="006037AE">
      <w:pPr>
        <w:numPr>
          <w:ilvl w:val="0"/>
          <w:numId w:val="62"/>
        </w:numPr>
        <w:contextualSpacing/>
        <w:rPr>
          <w:rFonts w:cs="Arial"/>
          <w:sz w:val="18"/>
          <w:szCs w:val="18"/>
        </w:rPr>
      </w:pPr>
      <w:r w:rsidRPr="00446DCA">
        <w:rPr>
          <w:rFonts w:cs="Arial"/>
          <w:sz w:val="18"/>
          <w:szCs w:val="18"/>
        </w:rPr>
        <w:t xml:space="preserve">Impôts et taxes : </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117 300</w:t>
      </w:r>
    </w:p>
    <w:p w:rsidR="00F51D28" w:rsidRPr="00446DCA" w:rsidRDefault="00F51D28" w:rsidP="00F51D28">
      <w:pPr>
        <w:rPr>
          <w:rFonts w:cs="Arial"/>
          <w:sz w:val="18"/>
          <w:szCs w:val="18"/>
        </w:rPr>
      </w:pPr>
      <w:r w:rsidRPr="00446DCA">
        <w:rPr>
          <w:rFonts w:cs="Arial"/>
          <w:sz w:val="18"/>
          <w:szCs w:val="18"/>
        </w:rPr>
        <w:t xml:space="preserve">Calculer les consommations intermédiaires (PCG)  </w:t>
      </w:r>
    </w:p>
    <w:p w:rsidR="00F51D28" w:rsidRPr="00446DCA" w:rsidRDefault="00F51D28" w:rsidP="00F51D28">
      <w:pPr>
        <w:rPr>
          <w:rFonts w:cs="Arial"/>
          <w:b/>
          <w:sz w:val="18"/>
          <w:szCs w:val="18"/>
          <w:u w:val="single"/>
        </w:rPr>
      </w:pPr>
      <w:r>
        <w:rPr>
          <w:rFonts w:cs="Arial"/>
          <w:b/>
          <w:sz w:val="18"/>
          <w:szCs w:val="18"/>
          <w:u w:val="single"/>
        </w:rPr>
        <w:t>EXERCICE  13</w:t>
      </w:r>
    </w:p>
    <w:p w:rsidR="00F51D28" w:rsidRPr="00446DCA" w:rsidRDefault="00F51D28" w:rsidP="00F51D28">
      <w:pPr>
        <w:rPr>
          <w:rFonts w:cs="Arial"/>
          <w:sz w:val="18"/>
          <w:szCs w:val="18"/>
        </w:rPr>
      </w:pPr>
      <w:r w:rsidRPr="00446DCA">
        <w:rPr>
          <w:rFonts w:cs="Arial"/>
          <w:sz w:val="18"/>
          <w:szCs w:val="18"/>
        </w:rPr>
        <w:t>On a : CAHT = 10 000 € ; taux de marge commerciale = 55%. Calculer le coût d’achat des marchandises vendues.</w:t>
      </w:r>
    </w:p>
    <w:p w:rsidR="00F51D28" w:rsidRPr="00446DCA" w:rsidRDefault="00F51D28" w:rsidP="00F51D28">
      <w:pPr>
        <w:rPr>
          <w:rFonts w:cs="Arial"/>
          <w:sz w:val="18"/>
          <w:szCs w:val="18"/>
        </w:rPr>
      </w:pPr>
      <w:r w:rsidRPr="00446DCA">
        <w:rPr>
          <w:rFonts w:cs="Arial"/>
          <w:sz w:val="18"/>
          <w:szCs w:val="18"/>
        </w:rPr>
        <w:t>Un commerçant a acheté un lot de blouson à 30 € l’unité. Il les revend en réalisant une marge de 25 % du prix de vente. De combien a-t-il majoré le prix d’achat ? Répondre sous forme d’une fraction</w:t>
      </w:r>
    </w:p>
    <w:p w:rsidR="00F51D28" w:rsidRPr="00446DCA" w:rsidRDefault="00F51D28" w:rsidP="00F51D28">
      <w:pPr>
        <w:rPr>
          <w:rFonts w:cs="Arial"/>
          <w:b/>
          <w:sz w:val="18"/>
          <w:szCs w:val="18"/>
          <w:u w:val="single"/>
        </w:rPr>
      </w:pPr>
    </w:p>
    <w:p w:rsidR="00F51D28" w:rsidRPr="00446DCA" w:rsidRDefault="00F51D28" w:rsidP="00F51D28">
      <w:pPr>
        <w:autoSpaceDE w:val="0"/>
        <w:autoSpaceDN w:val="0"/>
        <w:adjustRightInd w:val="0"/>
        <w:spacing w:after="240" w:line="240" w:lineRule="auto"/>
        <w:rPr>
          <w:rFonts w:eastAsia="Times New Roman" w:cs="Arial"/>
          <w:b/>
          <w:bCs/>
          <w:color w:val="000000"/>
          <w:sz w:val="18"/>
          <w:szCs w:val="24"/>
          <w:u w:val="single"/>
          <w:lang w:eastAsia="fr-FR"/>
        </w:rPr>
      </w:pPr>
    </w:p>
    <w:p w:rsidR="00F51D28" w:rsidRPr="00446DCA" w:rsidRDefault="00F51D28" w:rsidP="00F51D28">
      <w:pPr>
        <w:autoSpaceDE w:val="0"/>
        <w:autoSpaceDN w:val="0"/>
        <w:adjustRightInd w:val="0"/>
        <w:spacing w:after="240" w:line="240" w:lineRule="auto"/>
        <w:rPr>
          <w:rFonts w:eastAsia="Times New Roman" w:cs="Arial"/>
          <w:b/>
          <w:bCs/>
          <w:color w:val="000000"/>
          <w:sz w:val="18"/>
          <w:szCs w:val="24"/>
          <w:u w:val="single"/>
          <w:lang w:eastAsia="fr-FR"/>
        </w:rPr>
      </w:pPr>
    </w:p>
    <w:p w:rsidR="00F51D28" w:rsidRPr="00446DCA" w:rsidRDefault="00F51D28" w:rsidP="00F51D28">
      <w:pPr>
        <w:autoSpaceDE w:val="0"/>
        <w:autoSpaceDN w:val="0"/>
        <w:adjustRightInd w:val="0"/>
        <w:spacing w:after="240" w:line="240" w:lineRule="auto"/>
        <w:rPr>
          <w:rFonts w:eastAsia="Times New Roman" w:cs="Arial"/>
          <w:b/>
          <w:bCs/>
          <w:color w:val="000000"/>
          <w:sz w:val="18"/>
          <w:szCs w:val="24"/>
          <w:u w:val="single"/>
          <w:lang w:eastAsia="fr-FR"/>
        </w:rPr>
      </w:pPr>
      <w:r w:rsidRPr="00446DCA">
        <w:rPr>
          <w:rFonts w:eastAsia="Times New Roman" w:cs="Arial"/>
          <w:b/>
          <w:bCs/>
          <w:color w:val="000000"/>
          <w:sz w:val="18"/>
          <w:szCs w:val="24"/>
          <w:u w:val="single"/>
          <w:lang w:eastAsia="fr-FR"/>
        </w:rPr>
        <w:lastRenderedPageBreak/>
        <w:t xml:space="preserve">EXERCICE </w:t>
      </w:r>
      <w:r>
        <w:rPr>
          <w:rFonts w:eastAsia="Times New Roman" w:cs="Arial"/>
          <w:b/>
          <w:bCs/>
          <w:color w:val="000000"/>
          <w:sz w:val="18"/>
          <w:szCs w:val="24"/>
          <w:u w:val="single"/>
          <w:lang w:eastAsia="fr-FR"/>
        </w:rPr>
        <w:t>14</w:t>
      </w:r>
    </w:p>
    <w:p w:rsidR="00F51D28" w:rsidRPr="00446DCA" w:rsidRDefault="00F51D28" w:rsidP="00F51D28">
      <w:pPr>
        <w:rPr>
          <w:sz w:val="18"/>
          <w:szCs w:val="18"/>
        </w:rPr>
      </w:pPr>
      <w:r w:rsidRPr="00446DCA">
        <w:rPr>
          <w:sz w:val="18"/>
          <w:szCs w:val="18"/>
        </w:rPr>
        <w:t>Monsieur LORCA exploite une entreprise individuelle depuis plusieurs années. Il vous fournit les renseignements comptables suivants relatifs à l’année N.</w:t>
      </w:r>
    </w:p>
    <w:p w:rsidR="00F51D28" w:rsidRPr="00446DCA" w:rsidRDefault="00F51D28" w:rsidP="006037AE">
      <w:pPr>
        <w:numPr>
          <w:ilvl w:val="0"/>
          <w:numId w:val="95"/>
        </w:numPr>
        <w:contextualSpacing/>
        <w:rPr>
          <w:sz w:val="18"/>
          <w:szCs w:val="18"/>
        </w:rPr>
      </w:pPr>
      <w:r w:rsidRPr="00446DCA">
        <w:rPr>
          <w:sz w:val="18"/>
          <w:szCs w:val="18"/>
        </w:rPr>
        <w:t>Chiffre d’affaires</w:t>
      </w:r>
      <w:r w:rsidRPr="00446DCA">
        <w:rPr>
          <w:sz w:val="18"/>
          <w:szCs w:val="18"/>
        </w:rPr>
        <w:tab/>
      </w:r>
      <w:r w:rsidRPr="00446DCA">
        <w:rPr>
          <w:sz w:val="18"/>
          <w:szCs w:val="18"/>
        </w:rPr>
        <w:tab/>
      </w:r>
      <w:r w:rsidRPr="00446DCA">
        <w:rPr>
          <w:sz w:val="18"/>
          <w:szCs w:val="18"/>
        </w:rPr>
        <w:tab/>
      </w:r>
      <w:r w:rsidRPr="00446DCA">
        <w:rPr>
          <w:sz w:val="18"/>
          <w:szCs w:val="18"/>
        </w:rPr>
        <w:tab/>
        <w:t>1 800 000 €</w:t>
      </w:r>
    </w:p>
    <w:p w:rsidR="00F51D28" w:rsidRPr="00446DCA" w:rsidRDefault="00F51D28" w:rsidP="006037AE">
      <w:pPr>
        <w:numPr>
          <w:ilvl w:val="0"/>
          <w:numId w:val="95"/>
        </w:numPr>
        <w:contextualSpacing/>
        <w:rPr>
          <w:sz w:val="18"/>
          <w:szCs w:val="18"/>
        </w:rPr>
      </w:pPr>
      <w:r w:rsidRPr="00446DCA">
        <w:rPr>
          <w:sz w:val="18"/>
          <w:szCs w:val="18"/>
        </w:rPr>
        <w:t>Emprunt (capital restant à rembourser)</w:t>
      </w:r>
      <w:r w:rsidRPr="00446DCA">
        <w:rPr>
          <w:sz w:val="18"/>
          <w:szCs w:val="18"/>
        </w:rPr>
        <w:tab/>
        <w:t>180 000 €</w:t>
      </w:r>
    </w:p>
    <w:p w:rsidR="00F51D28" w:rsidRPr="00446DCA" w:rsidRDefault="00F51D28" w:rsidP="006037AE">
      <w:pPr>
        <w:numPr>
          <w:ilvl w:val="0"/>
          <w:numId w:val="95"/>
        </w:numPr>
        <w:contextualSpacing/>
        <w:rPr>
          <w:sz w:val="18"/>
          <w:szCs w:val="18"/>
        </w:rPr>
      </w:pPr>
      <w:r w:rsidRPr="00446DCA">
        <w:rPr>
          <w:sz w:val="18"/>
          <w:szCs w:val="18"/>
        </w:rPr>
        <w:t>Achats de MP et fournitures</w:t>
      </w:r>
      <w:r w:rsidRPr="00446DCA">
        <w:rPr>
          <w:sz w:val="18"/>
          <w:szCs w:val="18"/>
        </w:rPr>
        <w:tab/>
      </w:r>
      <w:r w:rsidRPr="00446DCA">
        <w:rPr>
          <w:sz w:val="18"/>
          <w:szCs w:val="18"/>
        </w:rPr>
        <w:tab/>
      </w:r>
      <w:r w:rsidRPr="00446DCA">
        <w:rPr>
          <w:sz w:val="18"/>
          <w:szCs w:val="18"/>
        </w:rPr>
        <w:tab/>
        <w:t>760 000 €</w:t>
      </w:r>
    </w:p>
    <w:p w:rsidR="00F51D28" w:rsidRPr="00446DCA" w:rsidRDefault="00F51D28" w:rsidP="006037AE">
      <w:pPr>
        <w:numPr>
          <w:ilvl w:val="0"/>
          <w:numId w:val="95"/>
        </w:numPr>
        <w:contextualSpacing/>
        <w:rPr>
          <w:sz w:val="18"/>
          <w:szCs w:val="18"/>
        </w:rPr>
      </w:pPr>
      <w:r w:rsidRPr="00446DCA">
        <w:rPr>
          <w:sz w:val="18"/>
          <w:szCs w:val="18"/>
        </w:rPr>
        <w:t>Salaires et charges sur salaires</w:t>
      </w:r>
      <w:r w:rsidRPr="00446DCA">
        <w:rPr>
          <w:sz w:val="18"/>
          <w:szCs w:val="18"/>
        </w:rPr>
        <w:tab/>
      </w:r>
      <w:r w:rsidRPr="00446DCA">
        <w:rPr>
          <w:sz w:val="18"/>
          <w:szCs w:val="18"/>
        </w:rPr>
        <w:tab/>
        <w:t>483 000 €</w:t>
      </w:r>
    </w:p>
    <w:p w:rsidR="00F51D28" w:rsidRPr="00446DCA" w:rsidRDefault="00F51D28" w:rsidP="006037AE">
      <w:pPr>
        <w:numPr>
          <w:ilvl w:val="0"/>
          <w:numId w:val="95"/>
        </w:numPr>
        <w:contextualSpacing/>
        <w:rPr>
          <w:sz w:val="18"/>
          <w:szCs w:val="18"/>
        </w:rPr>
      </w:pPr>
      <w:r w:rsidRPr="00446DCA">
        <w:rPr>
          <w:sz w:val="18"/>
          <w:szCs w:val="18"/>
        </w:rPr>
        <w:t>Investissements : valeur d’acquisition</w:t>
      </w:r>
      <w:r w:rsidRPr="00446DCA">
        <w:rPr>
          <w:sz w:val="18"/>
          <w:szCs w:val="18"/>
        </w:rPr>
        <w:tab/>
      </w:r>
      <w:r w:rsidRPr="00446DCA">
        <w:rPr>
          <w:sz w:val="18"/>
          <w:szCs w:val="18"/>
        </w:rPr>
        <w:tab/>
        <w:t>350 000 €</w:t>
      </w:r>
    </w:p>
    <w:p w:rsidR="00F51D28" w:rsidRPr="00446DCA" w:rsidRDefault="00F51D28" w:rsidP="006037AE">
      <w:pPr>
        <w:numPr>
          <w:ilvl w:val="0"/>
          <w:numId w:val="95"/>
        </w:numPr>
        <w:contextualSpacing/>
        <w:rPr>
          <w:sz w:val="18"/>
          <w:szCs w:val="18"/>
        </w:rPr>
      </w:pPr>
      <w:r w:rsidRPr="00446DCA">
        <w:rPr>
          <w:sz w:val="18"/>
          <w:szCs w:val="18"/>
        </w:rPr>
        <w:t>Amortissement total depuis l’acquisition</w:t>
      </w:r>
      <w:r w:rsidRPr="00446DCA">
        <w:rPr>
          <w:sz w:val="18"/>
          <w:szCs w:val="18"/>
        </w:rPr>
        <w:tab/>
        <w:t>140 000 €</w:t>
      </w:r>
    </w:p>
    <w:p w:rsidR="00F51D28" w:rsidRPr="00446DCA" w:rsidRDefault="00F51D28" w:rsidP="006037AE">
      <w:pPr>
        <w:numPr>
          <w:ilvl w:val="0"/>
          <w:numId w:val="95"/>
        </w:numPr>
        <w:contextualSpacing/>
        <w:rPr>
          <w:sz w:val="18"/>
          <w:szCs w:val="18"/>
        </w:rPr>
      </w:pPr>
      <w:r w:rsidRPr="00446DCA">
        <w:rPr>
          <w:sz w:val="18"/>
          <w:szCs w:val="18"/>
        </w:rPr>
        <w:t>Prélèvement personnel</w:t>
      </w:r>
      <w:r w:rsidRPr="00446DCA">
        <w:rPr>
          <w:sz w:val="18"/>
          <w:szCs w:val="18"/>
        </w:rPr>
        <w:tab/>
      </w:r>
      <w:r w:rsidRPr="00446DCA">
        <w:rPr>
          <w:sz w:val="18"/>
          <w:szCs w:val="18"/>
        </w:rPr>
        <w:tab/>
      </w:r>
      <w:r w:rsidRPr="00446DCA">
        <w:rPr>
          <w:sz w:val="18"/>
          <w:szCs w:val="18"/>
        </w:rPr>
        <w:tab/>
        <w:t>180 000 €</w:t>
      </w:r>
    </w:p>
    <w:p w:rsidR="00F51D28" w:rsidRPr="00446DCA" w:rsidRDefault="00F51D28" w:rsidP="006037AE">
      <w:pPr>
        <w:numPr>
          <w:ilvl w:val="0"/>
          <w:numId w:val="95"/>
        </w:numPr>
        <w:contextualSpacing/>
        <w:rPr>
          <w:sz w:val="18"/>
          <w:szCs w:val="18"/>
        </w:rPr>
      </w:pPr>
      <w:r w:rsidRPr="00446DCA">
        <w:rPr>
          <w:sz w:val="18"/>
          <w:szCs w:val="18"/>
        </w:rPr>
        <w:t>Stock initial de MP</w:t>
      </w:r>
      <w:r w:rsidRPr="00446DCA">
        <w:rPr>
          <w:sz w:val="18"/>
          <w:szCs w:val="18"/>
        </w:rPr>
        <w:tab/>
      </w:r>
      <w:r w:rsidRPr="00446DCA">
        <w:rPr>
          <w:sz w:val="18"/>
          <w:szCs w:val="18"/>
        </w:rPr>
        <w:tab/>
      </w:r>
      <w:r w:rsidRPr="00446DCA">
        <w:rPr>
          <w:sz w:val="18"/>
          <w:szCs w:val="18"/>
        </w:rPr>
        <w:tab/>
      </w:r>
      <w:r w:rsidRPr="00446DCA">
        <w:rPr>
          <w:sz w:val="18"/>
          <w:szCs w:val="18"/>
        </w:rPr>
        <w:tab/>
        <w:t>48 000 €</w:t>
      </w:r>
    </w:p>
    <w:p w:rsidR="00F51D28" w:rsidRPr="00446DCA" w:rsidRDefault="00F51D28" w:rsidP="006037AE">
      <w:pPr>
        <w:numPr>
          <w:ilvl w:val="0"/>
          <w:numId w:val="95"/>
        </w:numPr>
        <w:contextualSpacing/>
        <w:rPr>
          <w:sz w:val="18"/>
          <w:szCs w:val="18"/>
        </w:rPr>
      </w:pPr>
      <w:r w:rsidRPr="00446DCA">
        <w:rPr>
          <w:sz w:val="18"/>
          <w:szCs w:val="18"/>
          <w:lang w:val="en-GB"/>
        </w:rPr>
        <w:t>Stock final de MP</w:t>
      </w:r>
      <w:r w:rsidRPr="00446DCA">
        <w:rPr>
          <w:sz w:val="18"/>
          <w:szCs w:val="18"/>
          <w:lang w:val="en-GB"/>
        </w:rPr>
        <w:tab/>
      </w:r>
      <w:r w:rsidRPr="00446DCA">
        <w:rPr>
          <w:sz w:val="18"/>
          <w:szCs w:val="18"/>
          <w:lang w:val="en-GB"/>
        </w:rPr>
        <w:tab/>
      </w:r>
      <w:r w:rsidRPr="00446DCA">
        <w:rPr>
          <w:sz w:val="18"/>
          <w:szCs w:val="18"/>
          <w:lang w:val="en-GB"/>
        </w:rPr>
        <w:tab/>
      </w:r>
      <w:r w:rsidRPr="00446DCA">
        <w:rPr>
          <w:sz w:val="18"/>
          <w:szCs w:val="18"/>
          <w:lang w:val="en-GB"/>
        </w:rPr>
        <w:tab/>
        <w:t>26 000 €</w:t>
      </w:r>
    </w:p>
    <w:p w:rsidR="00F51D28" w:rsidRPr="00446DCA" w:rsidRDefault="00F51D28" w:rsidP="006037AE">
      <w:pPr>
        <w:numPr>
          <w:ilvl w:val="0"/>
          <w:numId w:val="95"/>
        </w:numPr>
        <w:contextualSpacing/>
        <w:rPr>
          <w:sz w:val="18"/>
          <w:szCs w:val="18"/>
        </w:rPr>
      </w:pPr>
      <w:r w:rsidRPr="00446DCA">
        <w:rPr>
          <w:sz w:val="18"/>
          <w:szCs w:val="18"/>
          <w:lang w:val="en-GB"/>
        </w:rPr>
        <w:t>EDF</w:t>
      </w:r>
      <w:r w:rsidRPr="00446DCA">
        <w:rPr>
          <w:sz w:val="18"/>
          <w:szCs w:val="18"/>
          <w:lang w:val="en-GB"/>
        </w:rPr>
        <w:tab/>
      </w:r>
      <w:r w:rsidRPr="00446DCA">
        <w:rPr>
          <w:sz w:val="18"/>
          <w:szCs w:val="18"/>
          <w:lang w:val="en-GB"/>
        </w:rPr>
        <w:tab/>
      </w:r>
      <w:r w:rsidRPr="00446DCA">
        <w:rPr>
          <w:sz w:val="18"/>
          <w:szCs w:val="18"/>
          <w:lang w:val="en-GB"/>
        </w:rPr>
        <w:tab/>
      </w:r>
      <w:r w:rsidRPr="00446DCA">
        <w:rPr>
          <w:sz w:val="18"/>
          <w:szCs w:val="18"/>
          <w:lang w:val="en-GB"/>
        </w:rPr>
        <w:tab/>
      </w:r>
      <w:r w:rsidRPr="00446DCA">
        <w:rPr>
          <w:sz w:val="18"/>
          <w:szCs w:val="18"/>
          <w:lang w:val="en-GB"/>
        </w:rPr>
        <w:tab/>
        <w:t>33 000 €</w:t>
      </w:r>
    </w:p>
    <w:p w:rsidR="00F51D28" w:rsidRPr="00446DCA" w:rsidRDefault="00F51D28" w:rsidP="006037AE">
      <w:pPr>
        <w:numPr>
          <w:ilvl w:val="0"/>
          <w:numId w:val="95"/>
        </w:numPr>
        <w:contextualSpacing/>
        <w:rPr>
          <w:sz w:val="18"/>
          <w:szCs w:val="18"/>
        </w:rPr>
      </w:pPr>
      <w:r w:rsidRPr="00446DCA">
        <w:rPr>
          <w:sz w:val="18"/>
          <w:szCs w:val="18"/>
        </w:rPr>
        <w:t>Cotisations obligatoires de l’exploitant</w:t>
      </w:r>
      <w:r w:rsidRPr="00446DCA">
        <w:rPr>
          <w:sz w:val="18"/>
          <w:szCs w:val="18"/>
        </w:rPr>
        <w:tab/>
      </w:r>
      <w:r w:rsidRPr="00446DCA">
        <w:rPr>
          <w:sz w:val="18"/>
          <w:szCs w:val="18"/>
        </w:rPr>
        <w:tab/>
        <w:t>68 000 €</w:t>
      </w:r>
    </w:p>
    <w:p w:rsidR="00F51D28" w:rsidRPr="00446DCA" w:rsidRDefault="00F51D28" w:rsidP="006037AE">
      <w:pPr>
        <w:numPr>
          <w:ilvl w:val="0"/>
          <w:numId w:val="95"/>
        </w:numPr>
        <w:contextualSpacing/>
        <w:rPr>
          <w:sz w:val="18"/>
          <w:szCs w:val="18"/>
        </w:rPr>
      </w:pPr>
      <w:r w:rsidRPr="00446DCA">
        <w:rPr>
          <w:sz w:val="18"/>
          <w:szCs w:val="18"/>
        </w:rPr>
        <w:t>Dotations aux amortissements de l’année N</w:t>
      </w:r>
      <w:r w:rsidRPr="00446DCA">
        <w:rPr>
          <w:sz w:val="18"/>
          <w:szCs w:val="18"/>
        </w:rPr>
        <w:tab/>
        <w:t>52 000 €</w:t>
      </w:r>
    </w:p>
    <w:p w:rsidR="00F51D28" w:rsidRPr="00446DCA" w:rsidRDefault="00F51D28" w:rsidP="006037AE">
      <w:pPr>
        <w:numPr>
          <w:ilvl w:val="0"/>
          <w:numId w:val="95"/>
        </w:numPr>
        <w:contextualSpacing/>
        <w:rPr>
          <w:sz w:val="18"/>
          <w:szCs w:val="18"/>
        </w:rPr>
      </w:pPr>
      <w:r w:rsidRPr="00446DCA">
        <w:rPr>
          <w:sz w:val="18"/>
          <w:szCs w:val="18"/>
        </w:rPr>
        <w:t>Carburant/assurances</w:t>
      </w:r>
      <w:r w:rsidRPr="00446DCA">
        <w:rPr>
          <w:sz w:val="18"/>
          <w:szCs w:val="18"/>
        </w:rPr>
        <w:tab/>
      </w:r>
      <w:r w:rsidRPr="00446DCA">
        <w:rPr>
          <w:sz w:val="18"/>
          <w:szCs w:val="18"/>
        </w:rPr>
        <w:tab/>
      </w:r>
      <w:r w:rsidRPr="00446DCA">
        <w:rPr>
          <w:sz w:val="18"/>
          <w:szCs w:val="18"/>
        </w:rPr>
        <w:tab/>
        <w:t>40 000 €</w:t>
      </w:r>
    </w:p>
    <w:p w:rsidR="00F51D28" w:rsidRPr="00446DCA" w:rsidRDefault="00F51D28" w:rsidP="006037AE">
      <w:pPr>
        <w:numPr>
          <w:ilvl w:val="0"/>
          <w:numId w:val="95"/>
        </w:numPr>
        <w:contextualSpacing/>
        <w:rPr>
          <w:sz w:val="18"/>
          <w:szCs w:val="18"/>
        </w:rPr>
      </w:pPr>
      <w:r w:rsidRPr="00446DCA">
        <w:rPr>
          <w:sz w:val="18"/>
          <w:szCs w:val="18"/>
        </w:rPr>
        <w:t>Honoraires du comptable</w:t>
      </w:r>
      <w:r w:rsidRPr="00446DCA">
        <w:rPr>
          <w:sz w:val="18"/>
          <w:szCs w:val="18"/>
        </w:rPr>
        <w:tab/>
      </w:r>
      <w:r w:rsidRPr="00446DCA">
        <w:rPr>
          <w:sz w:val="18"/>
          <w:szCs w:val="18"/>
        </w:rPr>
        <w:tab/>
      </w:r>
      <w:r w:rsidRPr="00446DCA">
        <w:rPr>
          <w:sz w:val="18"/>
          <w:szCs w:val="18"/>
        </w:rPr>
        <w:tab/>
        <w:t>20 000 €</w:t>
      </w:r>
    </w:p>
    <w:p w:rsidR="00F51D28" w:rsidRPr="00446DCA" w:rsidRDefault="00F51D28" w:rsidP="006037AE">
      <w:pPr>
        <w:numPr>
          <w:ilvl w:val="0"/>
          <w:numId w:val="95"/>
        </w:numPr>
        <w:contextualSpacing/>
        <w:rPr>
          <w:sz w:val="18"/>
          <w:szCs w:val="18"/>
        </w:rPr>
      </w:pPr>
      <w:r w:rsidRPr="00446DCA">
        <w:rPr>
          <w:sz w:val="18"/>
          <w:szCs w:val="18"/>
        </w:rPr>
        <w:t>Impôts et taxes</w:t>
      </w:r>
      <w:r w:rsidRPr="00446DCA">
        <w:rPr>
          <w:sz w:val="18"/>
          <w:szCs w:val="18"/>
        </w:rPr>
        <w:tab/>
      </w:r>
      <w:r w:rsidRPr="00446DCA">
        <w:rPr>
          <w:sz w:val="18"/>
          <w:szCs w:val="18"/>
        </w:rPr>
        <w:tab/>
      </w:r>
      <w:r w:rsidRPr="00446DCA">
        <w:rPr>
          <w:sz w:val="18"/>
          <w:szCs w:val="18"/>
        </w:rPr>
        <w:tab/>
      </w:r>
      <w:r w:rsidRPr="00446DCA">
        <w:rPr>
          <w:sz w:val="18"/>
          <w:szCs w:val="18"/>
        </w:rPr>
        <w:tab/>
        <w:t>32 000 €</w:t>
      </w:r>
    </w:p>
    <w:p w:rsidR="00F51D28" w:rsidRPr="00446DCA" w:rsidRDefault="00F51D28" w:rsidP="006037AE">
      <w:pPr>
        <w:numPr>
          <w:ilvl w:val="0"/>
          <w:numId w:val="95"/>
        </w:numPr>
        <w:contextualSpacing/>
        <w:rPr>
          <w:sz w:val="18"/>
          <w:szCs w:val="18"/>
        </w:rPr>
      </w:pPr>
      <w:r w:rsidRPr="00446DCA">
        <w:rPr>
          <w:sz w:val="18"/>
          <w:szCs w:val="18"/>
        </w:rPr>
        <w:t>Banque au 31/12/N</w:t>
      </w:r>
      <w:r w:rsidRPr="00446DCA">
        <w:rPr>
          <w:sz w:val="18"/>
          <w:szCs w:val="18"/>
        </w:rPr>
        <w:tab/>
      </w:r>
      <w:r w:rsidRPr="00446DCA">
        <w:rPr>
          <w:sz w:val="18"/>
          <w:szCs w:val="18"/>
        </w:rPr>
        <w:tab/>
      </w:r>
      <w:r w:rsidRPr="00446DCA">
        <w:rPr>
          <w:sz w:val="18"/>
          <w:szCs w:val="18"/>
        </w:rPr>
        <w:tab/>
        <w:t>68 200 €</w:t>
      </w:r>
    </w:p>
    <w:p w:rsidR="00F51D28" w:rsidRPr="00446DCA" w:rsidRDefault="00F51D28" w:rsidP="006037AE">
      <w:pPr>
        <w:numPr>
          <w:ilvl w:val="0"/>
          <w:numId w:val="95"/>
        </w:numPr>
        <w:contextualSpacing/>
        <w:rPr>
          <w:sz w:val="18"/>
          <w:szCs w:val="18"/>
        </w:rPr>
      </w:pPr>
      <w:r w:rsidRPr="00446DCA">
        <w:rPr>
          <w:sz w:val="18"/>
          <w:szCs w:val="18"/>
        </w:rPr>
        <w:t>Intérêts sur emprunt</w:t>
      </w:r>
      <w:r w:rsidRPr="00446DCA">
        <w:rPr>
          <w:sz w:val="18"/>
          <w:szCs w:val="18"/>
        </w:rPr>
        <w:tab/>
      </w:r>
      <w:r w:rsidRPr="00446DCA">
        <w:rPr>
          <w:sz w:val="18"/>
          <w:szCs w:val="18"/>
        </w:rPr>
        <w:tab/>
      </w:r>
      <w:r w:rsidRPr="00446DCA">
        <w:rPr>
          <w:sz w:val="18"/>
          <w:szCs w:val="18"/>
        </w:rPr>
        <w:tab/>
        <w:t>12 600 €</w:t>
      </w:r>
    </w:p>
    <w:p w:rsidR="00F51D28" w:rsidRPr="00446DCA" w:rsidRDefault="00F51D28" w:rsidP="006037AE">
      <w:pPr>
        <w:numPr>
          <w:ilvl w:val="0"/>
          <w:numId w:val="95"/>
        </w:numPr>
        <w:contextualSpacing/>
        <w:rPr>
          <w:sz w:val="18"/>
          <w:szCs w:val="18"/>
        </w:rPr>
      </w:pPr>
      <w:r w:rsidRPr="00446DCA">
        <w:rPr>
          <w:sz w:val="18"/>
          <w:szCs w:val="18"/>
        </w:rPr>
        <w:t>Créances clients au 31/12/N</w:t>
      </w:r>
      <w:r w:rsidRPr="00446DCA">
        <w:rPr>
          <w:sz w:val="18"/>
          <w:szCs w:val="18"/>
        </w:rPr>
        <w:tab/>
      </w:r>
      <w:r w:rsidRPr="00446DCA">
        <w:rPr>
          <w:sz w:val="18"/>
          <w:szCs w:val="18"/>
        </w:rPr>
        <w:tab/>
      </w:r>
      <w:r w:rsidRPr="00446DCA">
        <w:rPr>
          <w:sz w:val="18"/>
          <w:szCs w:val="18"/>
        </w:rPr>
        <w:tab/>
        <w:t>18 800 €</w:t>
      </w:r>
    </w:p>
    <w:p w:rsidR="00F51D28" w:rsidRPr="00446DCA" w:rsidRDefault="00F51D28" w:rsidP="006037AE">
      <w:pPr>
        <w:numPr>
          <w:ilvl w:val="0"/>
          <w:numId w:val="95"/>
        </w:numPr>
        <w:contextualSpacing/>
        <w:rPr>
          <w:sz w:val="18"/>
          <w:szCs w:val="18"/>
        </w:rPr>
      </w:pPr>
      <w:r w:rsidRPr="00446DCA">
        <w:rPr>
          <w:sz w:val="18"/>
          <w:szCs w:val="18"/>
        </w:rPr>
        <w:t>Dettes fournisseurs au 31/12/N</w:t>
      </w:r>
      <w:r w:rsidRPr="00446DCA">
        <w:rPr>
          <w:sz w:val="18"/>
          <w:szCs w:val="18"/>
        </w:rPr>
        <w:tab/>
      </w:r>
      <w:r w:rsidRPr="00446DCA">
        <w:rPr>
          <w:sz w:val="18"/>
          <w:szCs w:val="18"/>
        </w:rPr>
        <w:tab/>
        <w:t>22 300 €</w:t>
      </w:r>
    </w:p>
    <w:p w:rsidR="00F51D28" w:rsidRPr="00446DCA" w:rsidRDefault="00F51D28" w:rsidP="006037AE">
      <w:pPr>
        <w:numPr>
          <w:ilvl w:val="0"/>
          <w:numId w:val="95"/>
        </w:numPr>
        <w:contextualSpacing/>
        <w:rPr>
          <w:sz w:val="18"/>
          <w:szCs w:val="18"/>
        </w:rPr>
      </w:pPr>
      <w:r w:rsidRPr="00446DCA">
        <w:rPr>
          <w:sz w:val="18"/>
          <w:szCs w:val="18"/>
        </w:rPr>
        <w:t>Autres dettes au 31/12/N</w:t>
      </w:r>
      <w:r w:rsidRPr="00446DCA">
        <w:rPr>
          <w:sz w:val="18"/>
          <w:szCs w:val="18"/>
        </w:rPr>
        <w:tab/>
      </w:r>
      <w:r w:rsidRPr="00446DCA">
        <w:rPr>
          <w:sz w:val="18"/>
          <w:szCs w:val="18"/>
        </w:rPr>
        <w:tab/>
      </w:r>
      <w:r w:rsidRPr="00446DCA">
        <w:rPr>
          <w:sz w:val="18"/>
          <w:szCs w:val="18"/>
        </w:rPr>
        <w:tab/>
        <w:t>32 400 €</w:t>
      </w:r>
    </w:p>
    <w:p w:rsidR="00F51D28" w:rsidRPr="00446DCA" w:rsidRDefault="00F51D28" w:rsidP="006037AE">
      <w:pPr>
        <w:numPr>
          <w:ilvl w:val="0"/>
          <w:numId w:val="95"/>
        </w:numPr>
        <w:contextualSpacing/>
        <w:rPr>
          <w:sz w:val="18"/>
          <w:szCs w:val="18"/>
        </w:rPr>
      </w:pPr>
      <w:r w:rsidRPr="00446DCA">
        <w:rPr>
          <w:sz w:val="18"/>
          <w:szCs w:val="18"/>
        </w:rPr>
        <w:t>Entretien et réparation</w:t>
      </w:r>
      <w:r w:rsidRPr="00446DCA">
        <w:rPr>
          <w:sz w:val="18"/>
          <w:szCs w:val="18"/>
        </w:rPr>
        <w:tab/>
      </w:r>
      <w:r w:rsidRPr="00446DCA">
        <w:rPr>
          <w:sz w:val="18"/>
          <w:szCs w:val="18"/>
        </w:rPr>
        <w:tab/>
      </w:r>
      <w:r w:rsidRPr="00446DCA">
        <w:rPr>
          <w:sz w:val="18"/>
          <w:szCs w:val="18"/>
        </w:rPr>
        <w:tab/>
        <w:t>10 900 €</w:t>
      </w:r>
    </w:p>
    <w:p w:rsidR="00F51D28" w:rsidRPr="00446DCA" w:rsidRDefault="00F51D28" w:rsidP="006037AE">
      <w:pPr>
        <w:numPr>
          <w:ilvl w:val="0"/>
          <w:numId w:val="95"/>
        </w:numPr>
        <w:contextualSpacing/>
        <w:rPr>
          <w:sz w:val="18"/>
          <w:szCs w:val="18"/>
        </w:rPr>
      </w:pPr>
      <w:r w:rsidRPr="00446DCA">
        <w:rPr>
          <w:sz w:val="18"/>
          <w:szCs w:val="18"/>
        </w:rPr>
        <w:t>Autres charges externes</w:t>
      </w:r>
      <w:r w:rsidRPr="00446DCA">
        <w:rPr>
          <w:sz w:val="18"/>
          <w:szCs w:val="18"/>
        </w:rPr>
        <w:tab/>
      </w:r>
      <w:r w:rsidRPr="00446DCA">
        <w:rPr>
          <w:sz w:val="18"/>
          <w:szCs w:val="18"/>
        </w:rPr>
        <w:tab/>
      </w:r>
      <w:r w:rsidRPr="00446DCA">
        <w:rPr>
          <w:sz w:val="18"/>
          <w:szCs w:val="18"/>
        </w:rPr>
        <w:tab/>
        <w:t>68 600 €</w:t>
      </w:r>
    </w:p>
    <w:p w:rsidR="00F51D28" w:rsidRPr="00446DCA" w:rsidRDefault="00F51D28" w:rsidP="006037AE">
      <w:pPr>
        <w:numPr>
          <w:ilvl w:val="0"/>
          <w:numId w:val="95"/>
        </w:numPr>
        <w:contextualSpacing/>
        <w:rPr>
          <w:sz w:val="18"/>
          <w:szCs w:val="18"/>
        </w:rPr>
      </w:pPr>
      <w:r w:rsidRPr="00446DCA">
        <w:rPr>
          <w:sz w:val="18"/>
          <w:szCs w:val="18"/>
        </w:rPr>
        <w:t>Fournitures de bureau</w:t>
      </w:r>
      <w:r w:rsidRPr="00446DCA">
        <w:rPr>
          <w:sz w:val="18"/>
          <w:szCs w:val="18"/>
        </w:rPr>
        <w:tab/>
      </w:r>
      <w:r w:rsidRPr="00446DCA">
        <w:rPr>
          <w:sz w:val="18"/>
          <w:szCs w:val="18"/>
        </w:rPr>
        <w:tab/>
      </w:r>
      <w:r w:rsidRPr="00446DCA">
        <w:rPr>
          <w:sz w:val="18"/>
          <w:szCs w:val="18"/>
        </w:rPr>
        <w:tab/>
        <w:t>4500 €</w:t>
      </w:r>
    </w:p>
    <w:p w:rsidR="00F51D28" w:rsidRPr="00446DCA" w:rsidRDefault="00F51D28" w:rsidP="006037AE">
      <w:pPr>
        <w:numPr>
          <w:ilvl w:val="0"/>
          <w:numId w:val="95"/>
        </w:numPr>
        <w:contextualSpacing/>
        <w:rPr>
          <w:sz w:val="18"/>
          <w:szCs w:val="18"/>
        </w:rPr>
      </w:pPr>
      <w:r w:rsidRPr="00446DCA">
        <w:rPr>
          <w:sz w:val="18"/>
          <w:szCs w:val="18"/>
        </w:rPr>
        <w:t>Autres créances au 31/12/N</w:t>
      </w:r>
      <w:r w:rsidRPr="00446DCA">
        <w:rPr>
          <w:sz w:val="18"/>
          <w:szCs w:val="18"/>
        </w:rPr>
        <w:tab/>
      </w:r>
      <w:r w:rsidRPr="00446DCA">
        <w:rPr>
          <w:sz w:val="18"/>
          <w:szCs w:val="18"/>
        </w:rPr>
        <w:tab/>
      </w:r>
      <w:r w:rsidRPr="00446DCA">
        <w:rPr>
          <w:sz w:val="18"/>
          <w:szCs w:val="18"/>
        </w:rPr>
        <w:tab/>
        <w:t>7500 €</w:t>
      </w:r>
    </w:p>
    <w:p w:rsidR="00F51D28" w:rsidRPr="00446DCA" w:rsidRDefault="00F51D28" w:rsidP="006037AE">
      <w:pPr>
        <w:numPr>
          <w:ilvl w:val="0"/>
          <w:numId w:val="95"/>
        </w:numPr>
        <w:contextualSpacing/>
        <w:rPr>
          <w:sz w:val="18"/>
          <w:szCs w:val="18"/>
        </w:rPr>
      </w:pPr>
      <w:r w:rsidRPr="00446DCA">
        <w:rPr>
          <w:sz w:val="18"/>
          <w:szCs w:val="18"/>
        </w:rPr>
        <w:t>Caisse au 31/12/N</w:t>
      </w:r>
      <w:r w:rsidRPr="00446DCA">
        <w:rPr>
          <w:sz w:val="18"/>
          <w:szCs w:val="18"/>
        </w:rPr>
        <w:tab/>
      </w:r>
      <w:r w:rsidRPr="00446DCA">
        <w:rPr>
          <w:sz w:val="18"/>
          <w:szCs w:val="18"/>
        </w:rPr>
        <w:tab/>
      </w:r>
      <w:r w:rsidRPr="00446DCA">
        <w:rPr>
          <w:sz w:val="18"/>
          <w:szCs w:val="18"/>
        </w:rPr>
        <w:tab/>
      </w:r>
      <w:r w:rsidRPr="00446DCA">
        <w:rPr>
          <w:sz w:val="18"/>
          <w:szCs w:val="18"/>
        </w:rPr>
        <w:tab/>
        <w:t>5400 €</w:t>
      </w:r>
    </w:p>
    <w:p w:rsidR="00F51D28" w:rsidRPr="00446DCA" w:rsidRDefault="00F51D28" w:rsidP="00F51D28">
      <w:pPr>
        <w:rPr>
          <w:b/>
          <w:sz w:val="18"/>
          <w:szCs w:val="18"/>
          <w:u w:val="single"/>
        </w:rPr>
      </w:pPr>
      <w:r w:rsidRPr="00446DCA">
        <w:rPr>
          <w:b/>
          <w:sz w:val="18"/>
          <w:szCs w:val="18"/>
          <w:u w:val="single"/>
        </w:rPr>
        <w:t>Travail à faire :</w:t>
      </w:r>
    </w:p>
    <w:p w:rsidR="00F51D28" w:rsidRPr="00446DCA" w:rsidRDefault="00F51D28" w:rsidP="00F51D28">
      <w:pPr>
        <w:rPr>
          <w:sz w:val="18"/>
          <w:szCs w:val="18"/>
        </w:rPr>
      </w:pPr>
      <w:r w:rsidRPr="00446DCA">
        <w:rPr>
          <w:sz w:val="18"/>
          <w:szCs w:val="18"/>
        </w:rPr>
        <w:t>Etablissez le compte de résultat et le bilan de cette entreprise à la fin de l’exercice comptable. Vous équilibrerez votre bilan en calculant la valeur des fonds propres à la fin de l’exercice N.</w:t>
      </w:r>
    </w:p>
    <w:p w:rsidR="00F51D28" w:rsidRPr="00446DCA" w:rsidRDefault="00F51D28" w:rsidP="00F51D28">
      <w:pPr>
        <w:rPr>
          <w:rFonts w:cs="Arial"/>
          <w:b/>
          <w:sz w:val="18"/>
          <w:szCs w:val="18"/>
          <w:u w:val="single"/>
        </w:rPr>
      </w:pPr>
      <w:r>
        <w:rPr>
          <w:rFonts w:cs="Arial"/>
          <w:b/>
          <w:sz w:val="18"/>
          <w:szCs w:val="18"/>
          <w:u w:val="single"/>
        </w:rPr>
        <w:t>EXERCICE 15</w:t>
      </w:r>
    </w:p>
    <w:p w:rsidR="00F51D28" w:rsidRPr="00446DCA" w:rsidRDefault="00F51D28" w:rsidP="00F51D28">
      <w:pPr>
        <w:rPr>
          <w:rFonts w:cs="Arial"/>
          <w:sz w:val="18"/>
          <w:szCs w:val="18"/>
        </w:rPr>
      </w:pPr>
      <w:r w:rsidRPr="00446DCA">
        <w:rPr>
          <w:rFonts w:cs="Arial"/>
          <w:sz w:val="18"/>
          <w:szCs w:val="18"/>
        </w:rPr>
        <w:t>Vous disposez de l’extrait de la balance au 31/12/20N, après inventaire, de l’entreprise « FELGINE ». Présentez le compte de résultat et présentez les Soldes Intermédiaires de Gestion.</w:t>
      </w:r>
    </w:p>
    <w:p w:rsidR="00F51D28" w:rsidRPr="00446DCA" w:rsidRDefault="00F51D28" w:rsidP="006037AE">
      <w:pPr>
        <w:numPr>
          <w:ilvl w:val="0"/>
          <w:numId w:val="60"/>
        </w:numPr>
        <w:contextualSpacing/>
        <w:rPr>
          <w:rFonts w:cs="Arial"/>
          <w:sz w:val="18"/>
          <w:szCs w:val="18"/>
        </w:rPr>
      </w:pPr>
      <w:r w:rsidRPr="00446DCA">
        <w:rPr>
          <w:rFonts w:cs="Arial"/>
          <w:sz w:val="18"/>
          <w:szCs w:val="18"/>
        </w:rPr>
        <w:t>Ventes de marchandises</w:t>
      </w:r>
      <w:r w:rsidRPr="00446DCA">
        <w:rPr>
          <w:rFonts w:cs="Arial"/>
          <w:sz w:val="18"/>
          <w:szCs w:val="18"/>
        </w:rPr>
        <w:tab/>
      </w:r>
      <w:r w:rsidRPr="00446DCA">
        <w:rPr>
          <w:rFonts w:cs="Arial"/>
          <w:sz w:val="18"/>
          <w:szCs w:val="18"/>
        </w:rPr>
        <w:tab/>
      </w:r>
      <w:r w:rsidRPr="00446DCA">
        <w:rPr>
          <w:rFonts w:cs="Arial"/>
          <w:sz w:val="18"/>
          <w:szCs w:val="18"/>
        </w:rPr>
        <w:tab/>
        <w:t>105 950 €</w:t>
      </w:r>
    </w:p>
    <w:p w:rsidR="00F51D28" w:rsidRPr="00446DCA" w:rsidRDefault="00F51D28" w:rsidP="006037AE">
      <w:pPr>
        <w:numPr>
          <w:ilvl w:val="0"/>
          <w:numId w:val="60"/>
        </w:numPr>
        <w:contextualSpacing/>
        <w:rPr>
          <w:rFonts w:cs="Arial"/>
          <w:sz w:val="18"/>
          <w:szCs w:val="18"/>
        </w:rPr>
      </w:pPr>
      <w:r w:rsidRPr="00446DCA">
        <w:rPr>
          <w:rFonts w:cs="Arial"/>
          <w:sz w:val="18"/>
          <w:szCs w:val="18"/>
        </w:rPr>
        <w:t>Stock de marchandises au 1</w:t>
      </w:r>
      <w:r w:rsidRPr="00446DCA">
        <w:rPr>
          <w:rFonts w:cs="Arial"/>
          <w:sz w:val="18"/>
          <w:szCs w:val="18"/>
          <w:vertAlign w:val="superscript"/>
        </w:rPr>
        <w:t>er</w:t>
      </w:r>
      <w:r w:rsidRPr="00446DCA">
        <w:rPr>
          <w:rFonts w:cs="Arial"/>
          <w:sz w:val="18"/>
          <w:szCs w:val="18"/>
        </w:rPr>
        <w:t xml:space="preserve"> janvier N</w:t>
      </w:r>
      <w:r w:rsidRPr="00446DCA">
        <w:rPr>
          <w:rFonts w:cs="Arial"/>
          <w:sz w:val="18"/>
          <w:szCs w:val="18"/>
        </w:rPr>
        <w:tab/>
        <w:t>48 720 €</w:t>
      </w:r>
    </w:p>
    <w:p w:rsidR="00F51D28" w:rsidRPr="00446DCA" w:rsidRDefault="00F51D28" w:rsidP="006037AE">
      <w:pPr>
        <w:numPr>
          <w:ilvl w:val="0"/>
          <w:numId w:val="60"/>
        </w:numPr>
        <w:contextualSpacing/>
        <w:rPr>
          <w:rFonts w:cs="Arial"/>
          <w:sz w:val="18"/>
          <w:szCs w:val="18"/>
        </w:rPr>
      </w:pPr>
      <w:r w:rsidRPr="00446DCA">
        <w:rPr>
          <w:rFonts w:cs="Arial"/>
          <w:sz w:val="18"/>
          <w:szCs w:val="18"/>
        </w:rPr>
        <w:t>Achats de marchandises</w:t>
      </w:r>
      <w:r w:rsidRPr="00446DCA">
        <w:rPr>
          <w:rFonts w:cs="Arial"/>
          <w:sz w:val="18"/>
          <w:szCs w:val="18"/>
        </w:rPr>
        <w:tab/>
      </w:r>
      <w:r w:rsidRPr="00446DCA">
        <w:rPr>
          <w:rFonts w:cs="Arial"/>
          <w:sz w:val="18"/>
          <w:szCs w:val="18"/>
        </w:rPr>
        <w:tab/>
      </w:r>
      <w:r w:rsidRPr="00446DCA">
        <w:rPr>
          <w:rFonts w:cs="Arial"/>
          <w:sz w:val="18"/>
          <w:szCs w:val="18"/>
        </w:rPr>
        <w:tab/>
        <w:t>81 090 €</w:t>
      </w:r>
    </w:p>
    <w:p w:rsidR="00F51D28" w:rsidRPr="00446DCA" w:rsidRDefault="00F51D28" w:rsidP="006037AE">
      <w:pPr>
        <w:numPr>
          <w:ilvl w:val="0"/>
          <w:numId w:val="60"/>
        </w:numPr>
        <w:contextualSpacing/>
        <w:rPr>
          <w:rFonts w:cs="Arial"/>
          <w:sz w:val="18"/>
          <w:szCs w:val="18"/>
        </w:rPr>
      </w:pPr>
      <w:r w:rsidRPr="00446DCA">
        <w:rPr>
          <w:rFonts w:cs="Arial"/>
          <w:sz w:val="18"/>
          <w:szCs w:val="18"/>
        </w:rPr>
        <w:t>Stock de marchandises au 31 décembre N</w:t>
      </w:r>
      <w:r w:rsidRPr="00446DCA">
        <w:rPr>
          <w:rFonts w:cs="Arial"/>
          <w:sz w:val="18"/>
          <w:szCs w:val="18"/>
        </w:rPr>
        <w:tab/>
        <w:t>59 140 €</w:t>
      </w:r>
    </w:p>
    <w:p w:rsidR="00F51D28" w:rsidRPr="00446DCA" w:rsidRDefault="00F51D28" w:rsidP="006037AE">
      <w:pPr>
        <w:numPr>
          <w:ilvl w:val="0"/>
          <w:numId w:val="60"/>
        </w:numPr>
        <w:contextualSpacing/>
        <w:rPr>
          <w:rFonts w:cs="Arial"/>
          <w:sz w:val="18"/>
          <w:szCs w:val="18"/>
        </w:rPr>
      </w:pPr>
      <w:r w:rsidRPr="00446DCA">
        <w:rPr>
          <w:rFonts w:cs="Arial"/>
          <w:sz w:val="18"/>
          <w:szCs w:val="18"/>
        </w:rPr>
        <w:t>Frais postaux et téléphone</w:t>
      </w:r>
      <w:r w:rsidRPr="00446DCA">
        <w:rPr>
          <w:rFonts w:cs="Arial"/>
          <w:sz w:val="18"/>
          <w:szCs w:val="18"/>
        </w:rPr>
        <w:tab/>
      </w:r>
      <w:r w:rsidRPr="00446DCA">
        <w:rPr>
          <w:rFonts w:cs="Arial"/>
          <w:sz w:val="18"/>
          <w:szCs w:val="18"/>
        </w:rPr>
        <w:tab/>
      </w:r>
      <w:r w:rsidRPr="00446DCA">
        <w:rPr>
          <w:rFonts w:cs="Arial"/>
          <w:sz w:val="18"/>
          <w:szCs w:val="18"/>
        </w:rPr>
        <w:tab/>
        <w:t>2430 €</w:t>
      </w:r>
    </w:p>
    <w:p w:rsidR="00F51D28" w:rsidRPr="00446DCA" w:rsidRDefault="00F51D28" w:rsidP="006037AE">
      <w:pPr>
        <w:numPr>
          <w:ilvl w:val="0"/>
          <w:numId w:val="60"/>
        </w:numPr>
        <w:contextualSpacing/>
        <w:rPr>
          <w:rFonts w:cs="Arial"/>
          <w:sz w:val="18"/>
          <w:szCs w:val="18"/>
        </w:rPr>
      </w:pPr>
      <w:r w:rsidRPr="00446DCA">
        <w:rPr>
          <w:rFonts w:cs="Arial"/>
          <w:sz w:val="18"/>
          <w:szCs w:val="18"/>
        </w:rPr>
        <w:t>Services bancaires et assimilés</w:t>
      </w:r>
      <w:r w:rsidRPr="00446DCA">
        <w:rPr>
          <w:rFonts w:cs="Arial"/>
          <w:sz w:val="18"/>
          <w:szCs w:val="18"/>
        </w:rPr>
        <w:tab/>
      </w:r>
      <w:r w:rsidRPr="00446DCA">
        <w:rPr>
          <w:rFonts w:cs="Arial"/>
          <w:sz w:val="18"/>
          <w:szCs w:val="18"/>
        </w:rPr>
        <w:tab/>
        <w:t>1940 €</w:t>
      </w:r>
    </w:p>
    <w:p w:rsidR="00F51D28" w:rsidRPr="00446DCA" w:rsidRDefault="00F51D28" w:rsidP="006037AE">
      <w:pPr>
        <w:numPr>
          <w:ilvl w:val="0"/>
          <w:numId w:val="60"/>
        </w:numPr>
        <w:contextualSpacing/>
        <w:rPr>
          <w:rFonts w:cs="Arial"/>
          <w:sz w:val="18"/>
          <w:szCs w:val="18"/>
        </w:rPr>
      </w:pPr>
      <w:r w:rsidRPr="00446DCA">
        <w:rPr>
          <w:rFonts w:cs="Arial"/>
          <w:sz w:val="18"/>
          <w:szCs w:val="18"/>
        </w:rPr>
        <w:t>Impôts et taxes</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 xml:space="preserve">1550 € </w:t>
      </w:r>
    </w:p>
    <w:p w:rsidR="00F51D28" w:rsidRPr="00446DCA" w:rsidRDefault="00F51D28" w:rsidP="006037AE">
      <w:pPr>
        <w:numPr>
          <w:ilvl w:val="0"/>
          <w:numId w:val="60"/>
        </w:numPr>
        <w:contextualSpacing/>
        <w:rPr>
          <w:rFonts w:cs="Arial"/>
          <w:sz w:val="18"/>
          <w:szCs w:val="18"/>
        </w:rPr>
      </w:pPr>
      <w:r w:rsidRPr="00446DCA">
        <w:rPr>
          <w:rFonts w:cs="Arial"/>
          <w:sz w:val="18"/>
          <w:szCs w:val="18"/>
        </w:rPr>
        <w:t>Rémunérations du personnel</w:t>
      </w:r>
      <w:r w:rsidRPr="00446DCA">
        <w:rPr>
          <w:rFonts w:cs="Arial"/>
          <w:sz w:val="18"/>
          <w:szCs w:val="18"/>
        </w:rPr>
        <w:tab/>
      </w:r>
      <w:r w:rsidRPr="00446DCA">
        <w:rPr>
          <w:rFonts w:cs="Arial"/>
          <w:sz w:val="18"/>
          <w:szCs w:val="18"/>
        </w:rPr>
        <w:tab/>
        <w:t>6720 €</w:t>
      </w:r>
    </w:p>
    <w:p w:rsidR="00F51D28" w:rsidRPr="00446DCA" w:rsidRDefault="00F51D28" w:rsidP="006037AE">
      <w:pPr>
        <w:numPr>
          <w:ilvl w:val="0"/>
          <w:numId w:val="60"/>
        </w:numPr>
        <w:contextualSpacing/>
        <w:rPr>
          <w:rFonts w:cs="Arial"/>
          <w:sz w:val="18"/>
          <w:szCs w:val="18"/>
        </w:rPr>
      </w:pPr>
      <w:r w:rsidRPr="00446DCA">
        <w:rPr>
          <w:rFonts w:cs="Arial"/>
          <w:sz w:val="18"/>
          <w:szCs w:val="18"/>
        </w:rPr>
        <w:t>Charges sociales</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2520 €</w:t>
      </w:r>
    </w:p>
    <w:p w:rsidR="00F51D28" w:rsidRPr="00446DCA" w:rsidRDefault="00F51D28" w:rsidP="006037AE">
      <w:pPr>
        <w:numPr>
          <w:ilvl w:val="0"/>
          <w:numId w:val="60"/>
        </w:numPr>
        <w:contextualSpacing/>
        <w:rPr>
          <w:rFonts w:cs="Arial"/>
          <w:sz w:val="18"/>
          <w:szCs w:val="18"/>
        </w:rPr>
      </w:pPr>
      <w:r w:rsidRPr="00446DCA">
        <w:rPr>
          <w:rFonts w:cs="Arial"/>
          <w:sz w:val="18"/>
          <w:szCs w:val="18"/>
        </w:rPr>
        <w:t>DAP (d’exploitation)</w:t>
      </w:r>
      <w:r w:rsidRPr="00446DCA">
        <w:rPr>
          <w:rFonts w:cs="Arial"/>
          <w:sz w:val="18"/>
          <w:szCs w:val="18"/>
        </w:rPr>
        <w:tab/>
      </w:r>
      <w:r w:rsidRPr="00446DCA">
        <w:rPr>
          <w:rFonts w:cs="Arial"/>
          <w:sz w:val="18"/>
          <w:szCs w:val="18"/>
        </w:rPr>
        <w:tab/>
      </w:r>
      <w:r w:rsidRPr="00446DCA">
        <w:rPr>
          <w:rFonts w:cs="Arial"/>
          <w:sz w:val="18"/>
          <w:szCs w:val="18"/>
        </w:rPr>
        <w:tab/>
        <w:t>2040 €</w:t>
      </w:r>
    </w:p>
    <w:p w:rsidR="00F51D28" w:rsidRPr="00446DCA" w:rsidRDefault="00F51D28" w:rsidP="006037AE">
      <w:pPr>
        <w:numPr>
          <w:ilvl w:val="0"/>
          <w:numId w:val="60"/>
        </w:numPr>
        <w:contextualSpacing/>
        <w:rPr>
          <w:rFonts w:cs="Arial"/>
          <w:sz w:val="18"/>
          <w:szCs w:val="18"/>
        </w:rPr>
      </w:pPr>
      <w:r w:rsidRPr="00446DCA">
        <w:rPr>
          <w:rFonts w:cs="Arial"/>
          <w:sz w:val="18"/>
          <w:szCs w:val="18"/>
        </w:rPr>
        <w:t>Transports de biens</w:t>
      </w:r>
      <w:r w:rsidRPr="00446DCA">
        <w:rPr>
          <w:rFonts w:cs="Arial"/>
          <w:sz w:val="18"/>
          <w:szCs w:val="18"/>
        </w:rPr>
        <w:tab/>
      </w:r>
      <w:r w:rsidRPr="00446DCA">
        <w:rPr>
          <w:rFonts w:cs="Arial"/>
          <w:sz w:val="18"/>
          <w:szCs w:val="18"/>
        </w:rPr>
        <w:tab/>
      </w:r>
      <w:r w:rsidRPr="00446DCA">
        <w:rPr>
          <w:rFonts w:cs="Arial"/>
          <w:sz w:val="18"/>
          <w:szCs w:val="18"/>
        </w:rPr>
        <w:tab/>
        <w:t>960 €</w:t>
      </w:r>
    </w:p>
    <w:p w:rsidR="00F51D28" w:rsidRPr="00446DCA" w:rsidRDefault="00F51D28" w:rsidP="006037AE">
      <w:pPr>
        <w:numPr>
          <w:ilvl w:val="0"/>
          <w:numId w:val="60"/>
        </w:numPr>
        <w:contextualSpacing/>
        <w:rPr>
          <w:rFonts w:cs="Arial"/>
          <w:sz w:val="18"/>
          <w:szCs w:val="18"/>
        </w:rPr>
      </w:pPr>
      <w:r w:rsidRPr="00446DCA">
        <w:rPr>
          <w:rFonts w:cs="Arial"/>
          <w:sz w:val="18"/>
          <w:szCs w:val="18"/>
        </w:rPr>
        <w:t>Charges financières</w:t>
      </w:r>
      <w:r w:rsidRPr="00446DCA">
        <w:rPr>
          <w:rFonts w:cs="Arial"/>
          <w:sz w:val="18"/>
          <w:szCs w:val="18"/>
        </w:rPr>
        <w:tab/>
      </w:r>
      <w:r w:rsidRPr="00446DCA">
        <w:rPr>
          <w:rFonts w:cs="Arial"/>
          <w:sz w:val="18"/>
          <w:szCs w:val="18"/>
        </w:rPr>
        <w:tab/>
      </w:r>
      <w:r w:rsidRPr="00446DCA">
        <w:rPr>
          <w:rFonts w:cs="Arial"/>
          <w:sz w:val="18"/>
          <w:szCs w:val="18"/>
        </w:rPr>
        <w:tab/>
        <w:t>270 €</w:t>
      </w:r>
    </w:p>
    <w:p w:rsidR="00F51D28" w:rsidRPr="00446DCA" w:rsidRDefault="00F51D28" w:rsidP="006037AE">
      <w:pPr>
        <w:numPr>
          <w:ilvl w:val="0"/>
          <w:numId w:val="60"/>
        </w:numPr>
        <w:contextualSpacing/>
        <w:rPr>
          <w:rFonts w:cs="Arial"/>
          <w:sz w:val="18"/>
          <w:szCs w:val="18"/>
        </w:rPr>
      </w:pPr>
      <w:r w:rsidRPr="00446DCA">
        <w:rPr>
          <w:rFonts w:cs="Arial"/>
          <w:sz w:val="18"/>
          <w:szCs w:val="18"/>
        </w:rPr>
        <w:t>VCEAC</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300 €</w:t>
      </w:r>
    </w:p>
    <w:p w:rsidR="00F51D28" w:rsidRPr="00446DCA" w:rsidRDefault="00F51D28" w:rsidP="006037AE">
      <w:pPr>
        <w:numPr>
          <w:ilvl w:val="0"/>
          <w:numId w:val="60"/>
        </w:numPr>
        <w:contextualSpacing/>
        <w:rPr>
          <w:rFonts w:cs="Arial"/>
          <w:sz w:val="18"/>
          <w:szCs w:val="18"/>
        </w:rPr>
      </w:pPr>
      <w:r w:rsidRPr="00446DCA">
        <w:rPr>
          <w:rFonts w:cs="Arial"/>
          <w:sz w:val="18"/>
          <w:szCs w:val="18"/>
        </w:rPr>
        <w:t>RRR accordés par l’entreprise</w:t>
      </w:r>
      <w:r w:rsidRPr="00446DCA">
        <w:rPr>
          <w:rFonts w:cs="Arial"/>
          <w:sz w:val="18"/>
          <w:szCs w:val="18"/>
        </w:rPr>
        <w:tab/>
      </w:r>
      <w:r w:rsidRPr="00446DCA">
        <w:rPr>
          <w:rFonts w:cs="Arial"/>
          <w:sz w:val="18"/>
          <w:szCs w:val="18"/>
        </w:rPr>
        <w:tab/>
        <w:t>940 €</w:t>
      </w:r>
    </w:p>
    <w:p w:rsidR="00F51D28" w:rsidRPr="00446DCA" w:rsidRDefault="00F51D28" w:rsidP="006037AE">
      <w:pPr>
        <w:numPr>
          <w:ilvl w:val="0"/>
          <w:numId w:val="60"/>
        </w:numPr>
        <w:contextualSpacing/>
        <w:rPr>
          <w:rFonts w:cs="Arial"/>
          <w:sz w:val="18"/>
          <w:szCs w:val="18"/>
        </w:rPr>
      </w:pPr>
      <w:r w:rsidRPr="00446DCA">
        <w:rPr>
          <w:rFonts w:cs="Arial"/>
          <w:sz w:val="18"/>
          <w:szCs w:val="18"/>
        </w:rPr>
        <w:t>Produits financiers</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210 €</w:t>
      </w:r>
    </w:p>
    <w:p w:rsidR="00F51D28" w:rsidRPr="00446DCA" w:rsidRDefault="00F51D28" w:rsidP="006037AE">
      <w:pPr>
        <w:numPr>
          <w:ilvl w:val="0"/>
          <w:numId w:val="60"/>
        </w:numPr>
        <w:contextualSpacing/>
        <w:rPr>
          <w:rFonts w:cs="Arial"/>
          <w:sz w:val="18"/>
          <w:szCs w:val="18"/>
        </w:rPr>
      </w:pPr>
      <w:r w:rsidRPr="00446DCA">
        <w:rPr>
          <w:rFonts w:cs="Arial"/>
          <w:sz w:val="18"/>
          <w:szCs w:val="18"/>
        </w:rPr>
        <w:t>PCEAC</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390 €</w:t>
      </w:r>
    </w:p>
    <w:p w:rsidR="00F51D28" w:rsidRPr="00446DCA" w:rsidRDefault="00F51D28" w:rsidP="006037AE">
      <w:pPr>
        <w:numPr>
          <w:ilvl w:val="0"/>
          <w:numId w:val="60"/>
        </w:numPr>
        <w:contextualSpacing/>
        <w:rPr>
          <w:rFonts w:cs="Arial"/>
          <w:sz w:val="18"/>
          <w:szCs w:val="18"/>
        </w:rPr>
      </w:pPr>
      <w:r w:rsidRPr="00446DCA">
        <w:rPr>
          <w:rFonts w:cs="Arial"/>
          <w:sz w:val="18"/>
          <w:szCs w:val="18"/>
        </w:rPr>
        <w:t>RRR obtenus sur achat de marchandises</w:t>
      </w:r>
      <w:r w:rsidRPr="00446DCA">
        <w:rPr>
          <w:rFonts w:cs="Arial"/>
          <w:sz w:val="18"/>
          <w:szCs w:val="18"/>
        </w:rPr>
        <w:tab/>
        <w:t>580 €</w:t>
      </w:r>
      <w:r w:rsidRPr="00446DCA">
        <w:rPr>
          <w:rFonts w:cs="Arial"/>
          <w:sz w:val="18"/>
          <w:szCs w:val="18"/>
        </w:rPr>
        <w:tab/>
      </w:r>
    </w:p>
    <w:p w:rsidR="00F51D28" w:rsidRPr="00446DCA" w:rsidRDefault="00F51D28" w:rsidP="00F51D28">
      <w:pPr>
        <w:rPr>
          <w:rFonts w:cs="Arial"/>
          <w:b/>
          <w:sz w:val="18"/>
          <w:szCs w:val="18"/>
        </w:rPr>
      </w:pPr>
      <w:r>
        <w:rPr>
          <w:rFonts w:cs="Arial"/>
          <w:b/>
          <w:sz w:val="18"/>
          <w:szCs w:val="18"/>
          <w:u w:val="single"/>
        </w:rPr>
        <w:lastRenderedPageBreak/>
        <w:t>EXERCICE 16</w:t>
      </w:r>
    </w:p>
    <w:p w:rsidR="00F51D28" w:rsidRPr="00446DCA" w:rsidRDefault="00F51D28" w:rsidP="00F51D28">
      <w:pPr>
        <w:rPr>
          <w:rFonts w:cs="Arial"/>
          <w:sz w:val="18"/>
          <w:szCs w:val="18"/>
        </w:rPr>
      </w:pPr>
      <w:r w:rsidRPr="00446DCA">
        <w:rPr>
          <w:rFonts w:cs="Arial"/>
          <w:sz w:val="18"/>
          <w:szCs w:val="18"/>
        </w:rPr>
        <w:t>Le compte de résultat de l’entreprise BADIN se présente ainsi, fin 20N :</w:t>
      </w:r>
    </w:p>
    <w:tbl>
      <w:tblPr>
        <w:tblW w:w="8618" w:type="dxa"/>
        <w:jc w:val="center"/>
        <w:tblCellMar>
          <w:left w:w="70" w:type="dxa"/>
          <w:right w:w="70" w:type="dxa"/>
        </w:tblCellMar>
        <w:tblLook w:val="0000" w:firstRow="0" w:lastRow="0" w:firstColumn="0" w:lastColumn="0" w:noHBand="0" w:noVBand="0"/>
      </w:tblPr>
      <w:tblGrid>
        <w:gridCol w:w="3318"/>
        <w:gridCol w:w="662"/>
        <w:gridCol w:w="920"/>
        <w:gridCol w:w="2798"/>
        <w:gridCol w:w="920"/>
      </w:tblGrid>
      <w:tr w:rsidR="00F51D28" w:rsidRPr="00446DCA" w:rsidTr="00F51D28">
        <w:trPr>
          <w:trHeight w:hRule="exact" w:val="227"/>
          <w:jc w:val="center"/>
        </w:trPr>
        <w:tc>
          <w:tcPr>
            <w:tcW w:w="3318" w:type="dxa"/>
            <w:tcBorders>
              <w:top w:val="single" w:sz="8" w:space="0" w:color="auto"/>
              <w:left w:val="single" w:sz="8" w:space="0" w:color="auto"/>
              <w:bottom w:val="single" w:sz="8" w:space="0" w:color="auto"/>
              <w:right w:val="nil"/>
            </w:tcBorders>
            <w:shd w:val="clear" w:color="auto" w:fill="BFBFBF" w:themeFill="background1" w:themeFillShade="BF"/>
            <w:noWrap/>
            <w:vAlign w:val="center"/>
          </w:tcPr>
          <w:p w:rsidR="00F51D28" w:rsidRPr="00446DCA" w:rsidRDefault="00F51D28" w:rsidP="00F51D28">
            <w:pPr>
              <w:jc w:val="center"/>
              <w:rPr>
                <w:rFonts w:cs="Arial"/>
                <w:b/>
                <w:sz w:val="18"/>
                <w:szCs w:val="18"/>
              </w:rPr>
            </w:pPr>
            <w:r w:rsidRPr="00446DCA">
              <w:rPr>
                <w:rFonts w:cs="Arial"/>
                <w:b/>
                <w:sz w:val="18"/>
                <w:szCs w:val="18"/>
              </w:rPr>
              <w:t>CHARGES</w:t>
            </w:r>
          </w:p>
        </w:tc>
        <w:tc>
          <w:tcPr>
            <w:tcW w:w="662"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tcPr>
          <w:p w:rsidR="00F51D28" w:rsidRPr="00446DCA" w:rsidRDefault="00F51D28" w:rsidP="00F51D28">
            <w:pPr>
              <w:jc w:val="center"/>
              <w:rPr>
                <w:rFonts w:cs="Arial"/>
                <w:b/>
                <w:sz w:val="18"/>
                <w:szCs w:val="18"/>
              </w:rPr>
            </w:pPr>
          </w:p>
        </w:tc>
        <w:tc>
          <w:tcPr>
            <w:tcW w:w="920" w:type="dxa"/>
            <w:tcBorders>
              <w:top w:val="single" w:sz="8" w:space="0" w:color="auto"/>
              <w:left w:val="nil"/>
              <w:bottom w:val="single" w:sz="8" w:space="0" w:color="auto"/>
              <w:right w:val="single" w:sz="8" w:space="0" w:color="auto"/>
            </w:tcBorders>
            <w:shd w:val="clear" w:color="auto" w:fill="BFBFBF" w:themeFill="background1" w:themeFillShade="BF"/>
            <w:noWrap/>
            <w:vAlign w:val="center"/>
          </w:tcPr>
          <w:p w:rsidR="00F51D28" w:rsidRPr="00446DCA" w:rsidRDefault="00F51D28" w:rsidP="00F51D28">
            <w:pPr>
              <w:jc w:val="center"/>
              <w:rPr>
                <w:rFonts w:cs="Arial"/>
                <w:b/>
                <w:sz w:val="18"/>
                <w:szCs w:val="18"/>
              </w:rPr>
            </w:pPr>
            <w:r w:rsidRPr="00446DCA">
              <w:rPr>
                <w:rFonts w:cs="Arial"/>
                <w:b/>
                <w:sz w:val="18"/>
                <w:szCs w:val="18"/>
              </w:rPr>
              <w:t>Montants</w:t>
            </w:r>
          </w:p>
        </w:tc>
        <w:tc>
          <w:tcPr>
            <w:tcW w:w="2798" w:type="dxa"/>
            <w:tcBorders>
              <w:top w:val="single" w:sz="8" w:space="0" w:color="auto"/>
              <w:left w:val="nil"/>
              <w:bottom w:val="single" w:sz="8" w:space="0" w:color="auto"/>
              <w:right w:val="nil"/>
            </w:tcBorders>
            <w:shd w:val="clear" w:color="auto" w:fill="BFBFBF" w:themeFill="background1" w:themeFillShade="BF"/>
            <w:noWrap/>
            <w:vAlign w:val="center"/>
          </w:tcPr>
          <w:p w:rsidR="00F51D28" w:rsidRPr="00446DCA" w:rsidRDefault="00F51D28" w:rsidP="00F51D28">
            <w:pPr>
              <w:jc w:val="center"/>
              <w:rPr>
                <w:rFonts w:cs="Arial"/>
                <w:b/>
                <w:sz w:val="18"/>
                <w:szCs w:val="18"/>
              </w:rPr>
            </w:pPr>
            <w:r w:rsidRPr="00446DCA">
              <w:rPr>
                <w:rFonts w:cs="Arial"/>
                <w:b/>
                <w:sz w:val="18"/>
                <w:szCs w:val="18"/>
              </w:rPr>
              <w:t>PRODUITS</w:t>
            </w:r>
          </w:p>
        </w:tc>
        <w:tc>
          <w:tcPr>
            <w:tcW w:w="920"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tcPr>
          <w:p w:rsidR="00F51D28" w:rsidRPr="00446DCA" w:rsidRDefault="00F51D28" w:rsidP="00F51D28">
            <w:pPr>
              <w:jc w:val="center"/>
              <w:rPr>
                <w:rFonts w:cs="Arial"/>
                <w:b/>
                <w:sz w:val="18"/>
                <w:szCs w:val="18"/>
              </w:rPr>
            </w:pPr>
            <w:r w:rsidRPr="00446DCA">
              <w:rPr>
                <w:rFonts w:cs="Arial"/>
                <w:b/>
                <w:sz w:val="18"/>
                <w:szCs w:val="18"/>
              </w:rPr>
              <w:t>Montants</w:t>
            </w:r>
          </w:p>
        </w:tc>
      </w:tr>
      <w:tr w:rsidR="00F51D28" w:rsidRPr="00446DCA" w:rsidTr="00F51D28">
        <w:trPr>
          <w:trHeight w:hRule="exact" w:val="227"/>
          <w:jc w:val="center"/>
        </w:trPr>
        <w:tc>
          <w:tcPr>
            <w:tcW w:w="3318"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u w:val="single"/>
              </w:rPr>
            </w:pPr>
            <w:r w:rsidRPr="00446DCA">
              <w:rPr>
                <w:rFonts w:cs="Arial"/>
                <w:sz w:val="18"/>
                <w:szCs w:val="18"/>
                <w:u w:val="single"/>
              </w:rPr>
              <w:t>CHARGES D'EXPLOITATION</w:t>
            </w:r>
          </w:p>
        </w:tc>
        <w:tc>
          <w:tcPr>
            <w:tcW w:w="662"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20" w:type="dxa"/>
            <w:tcBorders>
              <w:top w:val="nil"/>
              <w:left w:val="nil"/>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2798"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u w:val="single"/>
              </w:rPr>
            </w:pPr>
            <w:r w:rsidRPr="00446DCA">
              <w:rPr>
                <w:rFonts w:cs="Arial"/>
                <w:sz w:val="18"/>
                <w:szCs w:val="18"/>
                <w:u w:val="single"/>
              </w:rPr>
              <w:t>PRODUITS D'EXPLOITATION</w:t>
            </w:r>
          </w:p>
        </w:tc>
        <w:tc>
          <w:tcPr>
            <w:tcW w:w="920"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3318"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b/>
                <w:bCs/>
                <w:sz w:val="18"/>
                <w:szCs w:val="18"/>
              </w:rPr>
            </w:pPr>
            <w:r w:rsidRPr="00446DCA">
              <w:rPr>
                <w:rFonts w:cs="Arial"/>
                <w:b/>
                <w:bCs/>
                <w:sz w:val="18"/>
                <w:szCs w:val="18"/>
              </w:rPr>
              <w:t>Achat de marchandises</w:t>
            </w:r>
          </w:p>
        </w:tc>
        <w:tc>
          <w:tcPr>
            <w:tcW w:w="662"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20" w:type="dxa"/>
            <w:tcBorders>
              <w:top w:val="nil"/>
              <w:left w:val="nil"/>
              <w:bottom w:val="nil"/>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13 000</w:t>
            </w:r>
          </w:p>
        </w:tc>
        <w:tc>
          <w:tcPr>
            <w:tcW w:w="2798"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Ventes de marchandises</w:t>
            </w:r>
          </w:p>
        </w:tc>
        <w:tc>
          <w:tcPr>
            <w:tcW w:w="920"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20 500</w:t>
            </w:r>
          </w:p>
        </w:tc>
      </w:tr>
      <w:tr w:rsidR="00F51D28" w:rsidRPr="00446DCA" w:rsidTr="00F51D28">
        <w:trPr>
          <w:trHeight w:hRule="exact" w:val="227"/>
          <w:jc w:val="center"/>
        </w:trPr>
        <w:tc>
          <w:tcPr>
            <w:tcW w:w="3318"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Variation de stock de marchand.</w:t>
            </w:r>
          </w:p>
        </w:tc>
        <w:tc>
          <w:tcPr>
            <w:tcW w:w="662"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20" w:type="dxa"/>
            <w:tcBorders>
              <w:top w:val="nil"/>
              <w:left w:val="nil"/>
              <w:bottom w:val="nil"/>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1 000</w:t>
            </w:r>
          </w:p>
        </w:tc>
        <w:tc>
          <w:tcPr>
            <w:tcW w:w="2798"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20"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3318"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b/>
                <w:bCs/>
                <w:sz w:val="18"/>
                <w:szCs w:val="18"/>
              </w:rPr>
            </w:pPr>
            <w:r w:rsidRPr="00446DCA">
              <w:rPr>
                <w:rFonts w:cs="Arial"/>
                <w:b/>
                <w:bCs/>
                <w:sz w:val="18"/>
                <w:szCs w:val="18"/>
              </w:rPr>
              <w:t>Achats de MP</w:t>
            </w:r>
          </w:p>
        </w:tc>
        <w:tc>
          <w:tcPr>
            <w:tcW w:w="662"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20" w:type="dxa"/>
            <w:tcBorders>
              <w:top w:val="nil"/>
              <w:left w:val="nil"/>
              <w:bottom w:val="nil"/>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39 000</w:t>
            </w:r>
          </w:p>
        </w:tc>
        <w:tc>
          <w:tcPr>
            <w:tcW w:w="2798"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Ventes de PF</w:t>
            </w:r>
          </w:p>
        </w:tc>
        <w:tc>
          <w:tcPr>
            <w:tcW w:w="920"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93 700</w:t>
            </w:r>
          </w:p>
        </w:tc>
      </w:tr>
      <w:tr w:rsidR="00F51D28" w:rsidRPr="00446DCA" w:rsidTr="00F51D28">
        <w:trPr>
          <w:trHeight w:hRule="exact" w:val="227"/>
          <w:jc w:val="center"/>
        </w:trPr>
        <w:tc>
          <w:tcPr>
            <w:tcW w:w="3318"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Variation de stock de MP</w:t>
            </w:r>
          </w:p>
        </w:tc>
        <w:tc>
          <w:tcPr>
            <w:tcW w:w="662"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20" w:type="dxa"/>
            <w:tcBorders>
              <w:top w:val="nil"/>
              <w:left w:val="nil"/>
              <w:bottom w:val="nil"/>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-2000</w:t>
            </w:r>
          </w:p>
        </w:tc>
        <w:tc>
          <w:tcPr>
            <w:tcW w:w="2798"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Variation de stock de PF</w:t>
            </w:r>
          </w:p>
        </w:tc>
        <w:tc>
          <w:tcPr>
            <w:tcW w:w="920"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-1400</w:t>
            </w:r>
          </w:p>
        </w:tc>
      </w:tr>
      <w:tr w:rsidR="00F51D28" w:rsidRPr="00446DCA" w:rsidTr="00F51D28">
        <w:trPr>
          <w:trHeight w:hRule="exact" w:val="227"/>
          <w:jc w:val="center"/>
        </w:trPr>
        <w:tc>
          <w:tcPr>
            <w:tcW w:w="3318"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662"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20" w:type="dxa"/>
            <w:tcBorders>
              <w:top w:val="nil"/>
              <w:left w:val="nil"/>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2798"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20"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3318"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662"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20" w:type="dxa"/>
            <w:tcBorders>
              <w:top w:val="nil"/>
              <w:left w:val="nil"/>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2798"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20"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3318"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b/>
                <w:bCs/>
                <w:sz w:val="18"/>
                <w:szCs w:val="18"/>
              </w:rPr>
            </w:pPr>
            <w:r w:rsidRPr="00446DCA">
              <w:rPr>
                <w:rFonts w:cs="Arial"/>
                <w:b/>
                <w:bCs/>
                <w:sz w:val="18"/>
                <w:szCs w:val="18"/>
              </w:rPr>
              <w:t>Services extérieurs et autres</w:t>
            </w:r>
          </w:p>
        </w:tc>
        <w:tc>
          <w:tcPr>
            <w:tcW w:w="662"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20" w:type="dxa"/>
            <w:tcBorders>
              <w:top w:val="nil"/>
              <w:left w:val="nil"/>
              <w:bottom w:val="nil"/>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17 000</w:t>
            </w:r>
          </w:p>
        </w:tc>
        <w:tc>
          <w:tcPr>
            <w:tcW w:w="2798"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Production immobilisée</w:t>
            </w:r>
          </w:p>
        </w:tc>
        <w:tc>
          <w:tcPr>
            <w:tcW w:w="920"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3800</w:t>
            </w:r>
          </w:p>
        </w:tc>
      </w:tr>
      <w:tr w:rsidR="00F51D28" w:rsidRPr="00446DCA" w:rsidTr="00F51D28">
        <w:trPr>
          <w:trHeight w:hRule="exact" w:val="227"/>
          <w:jc w:val="center"/>
        </w:trPr>
        <w:tc>
          <w:tcPr>
            <w:tcW w:w="3318"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662"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20" w:type="dxa"/>
            <w:tcBorders>
              <w:top w:val="nil"/>
              <w:left w:val="nil"/>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2798"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Subvention d'exploitation</w:t>
            </w:r>
          </w:p>
        </w:tc>
        <w:tc>
          <w:tcPr>
            <w:tcW w:w="920"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2200</w:t>
            </w:r>
          </w:p>
        </w:tc>
      </w:tr>
      <w:tr w:rsidR="00F51D28" w:rsidRPr="00446DCA" w:rsidTr="00F51D28">
        <w:trPr>
          <w:trHeight w:hRule="exact" w:val="227"/>
          <w:jc w:val="center"/>
        </w:trPr>
        <w:tc>
          <w:tcPr>
            <w:tcW w:w="3318"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662"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20" w:type="dxa"/>
            <w:tcBorders>
              <w:top w:val="nil"/>
              <w:left w:val="nil"/>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2798"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20"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3318"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b/>
                <w:bCs/>
                <w:sz w:val="18"/>
                <w:szCs w:val="18"/>
              </w:rPr>
            </w:pPr>
            <w:r w:rsidRPr="00446DCA">
              <w:rPr>
                <w:rFonts w:cs="Arial"/>
                <w:b/>
                <w:bCs/>
                <w:sz w:val="18"/>
                <w:szCs w:val="18"/>
              </w:rPr>
              <w:t>Impôts et taxes</w:t>
            </w:r>
          </w:p>
        </w:tc>
        <w:tc>
          <w:tcPr>
            <w:tcW w:w="662"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20" w:type="dxa"/>
            <w:tcBorders>
              <w:top w:val="nil"/>
              <w:left w:val="nil"/>
              <w:bottom w:val="nil"/>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3500</w:t>
            </w:r>
          </w:p>
        </w:tc>
        <w:tc>
          <w:tcPr>
            <w:tcW w:w="2798"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20"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3318"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b/>
                <w:bCs/>
                <w:sz w:val="18"/>
                <w:szCs w:val="18"/>
              </w:rPr>
            </w:pPr>
            <w:r w:rsidRPr="00446DCA">
              <w:rPr>
                <w:rFonts w:cs="Arial"/>
                <w:b/>
                <w:bCs/>
                <w:sz w:val="18"/>
                <w:szCs w:val="18"/>
              </w:rPr>
              <w:t>Charges de personnel</w:t>
            </w:r>
          </w:p>
        </w:tc>
        <w:tc>
          <w:tcPr>
            <w:tcW w:w="662"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20" w:type="dxa"/>
            <w:tcBorders>
              <w:top w:val="nil"/>
              <w:left w:val="nil"/>
              <w:bottom w:val="nil"/>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26 000</w:t>
            </w:r>
          </w:p>
        </w:tc>
        <w:tc>
          <w:tcPr>
            <w:tcW w:w="2798"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20"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170"/>
          <w:jc w:val="center"/>
        </w:trPr>
        <w:tc>
          <w:tcPr>
            <w:tcW w:w="3318"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6"/>
                <w:szCs w:val="18"/>
              </w:rPr>
            </w:pPr>
            <w:r w:rsidRPr="00446DCA">
              <w:rPr>
                <w:rFonts w:cs="Arial"/>
                <w:sz w:val="16"/>
                <w:szCs w:val="18"/>
              </w:rPr>
              <w:t xml:space="preserve">   .salaires bruts</w:t>
            </w:r>
          </w:p>
        </w:tc>
        <w:tc>
          <w:tcPr>
            <w:tcW w:w="662"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center"/>
              <w:rPr>
                <w:rFonts w:cs="Arial"/>
                <w:sz w:val="16"/>
                <w:szCs w:val="18"/>
              </w:rPr>
            </w:pPr>
            <w:r w:rsidRPr="00446DCA">
              <w:rPr>
                <w:rFonts w:cs="Arial"/>
                <w:sz w:val="16"/>
                <w:szCs w:val="18"/>
              </w:rPr>
              <w:t>19 000</w:t>
            </w:r>
          </w:p>
        </w:tc>
        <w:tc>
          <w:tcPr>
            <w:tcW w:w="920" w:type="dxa"/>
            <w:tcBorders>
              <w:top w:val="nil"/>
              <w:left w:val="nil"/>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2798"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autres produits</w:t>
            </w:r>
          </w:p>
        </w:tc>
        <w:tc>
          <w:tcPr>
            <w:tcW w:w="920"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300</w:t>
            </w:r>
          </w:p>
        </w:tc>
      </w:tr>
      <w:tr w:rsidR="00F51D28" w:rsidRPr="00446DCA" w:rsidTr="00F51D28">
        <w:trPr>
          <w:trHeight w:hRule="exact" w:val="170"/>
          <w:jc w:val="center"/>
        </w:trPr>
        <w:tc>
          <w:tcPr>
            <w:tcW w:w="3318"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6"/>
                <w:szCs w:val="18"/>
              </w:rPr>
            </w:pPr>
            <w:r w:rsidRPr="00446DCA">
              <w:rPr>
                <w:rFonts w:cs="Arial"/>
                <w:sz w:val="16"/>
                <w:szCs w:val="18"/>
              </w:rPr>
              <w:t xml:space="preserve">   .charges patronales sur salaires</w:t>
            </w:r>
          </w:p>
        </w:tc>
        <w:tc>
          <w:tcPr>
            <w:tcW w:w="662"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center"/>
              <w:rPr>
                <w:rFonts w:cs="Arial"/>
                <w:sz w:val="16"/>
                <w:szCs w:val="18"/>
              </w:rPr>
            </w:pPr>
            <w:r w:rsidRPr="00446DCA">
              <w:rPr>
                <w:rFonts w:cs="Arial"/>
                <w:sz w:val="16"/>
                <w:szCs w:val="18"/>
              </w:rPr>
              <w:t>7 000</w:t>
            </w:r>
          </w:p>
        </w:tc>
        <w:tc>
          <w:tcPr>
            <w:tcW w:w="920" w:type="dxa"/>
            <w:tcBorders>
              <w:top w:val="nil"/>
              <w:left w:val="nil"/>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2798"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20"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3318"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b/>
                <w:bCs/>
                <w:sz w:val="18"/>
                <w:szCs w:val="18"/>
              </w:rPr>
            </w:pPr>
            <w:r w:rsidRPr="00446DCA">
              <w:rPr>
                <w:rFonts w:cs="Arial"/>
                <w:b/>
                <w:bCs/>
                <w:sz w:val="18"/>
                <w:szCs w:val="18"/>
              </w:rPr>
              <w:t>Dotations aux amortissements</w:t>
            </w:r>
          </w:p>
        </w:tc>
        <w:tc>
          <w:tcPr>
            <w:tcW w:w="662"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20" w:type="dxa"/>
            <w:tcBorders>
              <w:top w:val="nil"/>
              <w:left w:val="nil"/>
              <w:bottom w:val="nil"/>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8 100</w:t>
            </w:r>
          </w:p>
        </w:tc>
        <w:tc>
          <w:tcPr>
            <w:tcW w:w="2798"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20"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3318"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u w:val="single"/>
              </w:rPr>
            </w:pPr>
            <w:r w:rsidRPr="00446DCA">
              <w:rPr>
                <w:rFonts w:cs="Arial"/>
                <w:sz w:val="18"/>
                <w:szCs w:val="18"/>
                <w:u w:val="single"/>
              </w:rPr>
              <w:t>CHARGES FINANCIERES</w:t>
            </w:r>
          </w:p>
        </w:tc>
        <w:tc>
          <w:tcPr>
            <w:tcW w:w="662"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20" w:type="dxa"/>
            <w:tcBorders>
              <w:top w:val="nil"/>
              <w:left w:val="nil"/>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2798"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PRODUITS FINANCIERS</w:t>
            </w:r>
          </w:p>
        </w:tc>
        <w:tc>
          <w:tcPr>
            <w:tcW w:w="920"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3318"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Intérêts des emprunts</w:t>
            </w:r>
          </w:p>
        </w:tc>
        <w:tc>
          <w:tcPr>
            <w:tcW w:w="662"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20" w:type="dxa"/>
            <w:tcBorders>
              <w:top w:val="nil"/>
              <w:left w:val="nil"/>
              <w:bottom w:val="nil"/>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5 400</w:t>
            </w:r>
          </w:p>
        </w:tc>
        <w:tc>
          <w:tcPr>
            <w:tcW w:w="2798"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Produits de participations</w:t>
            </w:r>
          </w:p>
        </w:tc>
        <w:tc>
          <w:tcPr>
            <w:tcW w:w="920"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2100</w:t>
            </w:r>
          </w:p>
        </w:tc>
      </w:tr>
      <w:tr w:rsidR="00F51D28" w:rsidRPr="00446DCA" w:rsidTr="00F51D28">
        <w:trPr>
          <w:trHeight w:hRule="exact" w:val="227"/>
          <w:jc w:val="center"/>
        </w:trPr>
        <w:tc>
          <w:tcPr>
            <w:tcW w:w="3318"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CHARGES EXCEPTIONNELLES</w:t>
            </w:r>
          </w:p>
        </w:tc>
        <w:tc>
          <w:tcPr>
            <w:tcW w:w="662"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20" w:type="dxa"/>
            <w:tcBorders>
              <w:top w:val="nil"/>
              <w:left w:val="nil"/>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2798"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PRODUITS EXCEPTIONNELS</w:t>
            </w:r>
          </w:p>
        </w:tc>
        <w:tc>
          <w:tcPr>
            <w:tcW w:w="920"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3318"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Pénalités et amendes fiscales</w:t>
            </w:r>
          </w:p>
        </w:tc>
        <w:tc>
          <w:tcPr>
            <w:tcW w:w="662"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20" w:type="dxa"/>
            <w:tcBorders>
              <w:top w:val="nil"/>
              <w:left w:val="nil"/>
              <w:bottom w:val="nil"/>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7400</w:t>
            </w:r>
          </w:p>
        </w:tc>
        <w:tc>
          <w:tcPr>
            <w:tcW w:w="2798"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PCEAC</w:t>
            </w:r>
          </w:p>
        </w:tc>
        <w:tc>
          <w:tcPr>
            <w:tcW w:w="920"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5500</w:t>
            </w:r>
          </w:p>
        </w:tc>
      </w:tr>
      <w:tr w:rsidR="00F51D28" w:rsidRPr="00446DCA" w:rsidTr="00F51D28">
        <w:trPr>
          <w:trHeight w:hRule="exact" w:val="227"/>
          <w:jc w:val="center"/>
        </w:trPr>
        <w:tc>
          <w:tcPr>
            <w:tcW w:w="3318"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IS</w:t>
            </w:r>
          </w:p>
        </w:tc>
        <w:tc>
          <w:tcPr>
            <w:tcW w:w="662"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20" w:type="dxa"/>
            <w:tcBorders>
              <w:top w:val="nil"/>
              <w:left w:val="nil"/>
              <w:bottom w:val="nil"/>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3200</w:t>
            </w:r>
          </w:p>
        </w:tc>
        <w:tc>
          <w:tcPr>
            <w:tcW w:w="2798"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20"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3318" w:type="dxa"/>
            <w:tcBorders>
              <w:top w:val="nil"/>
              <w:left w:val="single" w:sz="8" w:space="0" w:color="auto"/>
              <w:bottom w:val="nil"/>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662" w:type="dxa"/>
            <w:tcBorders>
              <w:top w:val="nil"/>
              <w:left w:val="single" w:sz="8" w:space="0" w:color="auto"/>
              <w:bottom w:val="single" w:sz="8" w:space="0" w:color="auto"/>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20" w:type="dxa"/>
            <w:tcBorders>
              <w:top w:val="nil"/>
              <w:left w:val="nil"/>
              <w:bottom w:val="single" w:sz="8" w:space="0" w:color="auto"/>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2798"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20"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3318" w:type="dxa"/>
            <w:tcBorders>
              <w:top w:val="single" w:sz="8" w:space="0" w:color="auto"/>
              <w:left w:val="single" w:sz="8" w:space="0" w:color="auto"/>
              <w:bottom w:val="single" w:sz="8" w:space="0" w:color="auto"/>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TOTAL CHARGES</w:t>
            </w:r>
          </w:p>
        </w:tc>
        <w:tc>
          <w:tcPr>
            <w:tcW w:w="662" w:type="dxa"/>
            <w:tcBorders>
              <w:top w:val="nil"/>
              <w:left w:val="single" w:sz="8" w:space="0" w:color="auto"/>
              <w:bottom w:val="single" w:sz="8" w:space="0" w:color="auto"/>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20" w:type="dxa"/>
            <w:tcBorders>
              <w:top w:val="nil"/>
              <w:left w:val="nil"/>
              <w:bottom w:val="single" w:sz="8" w:space="0" w:color="auto"/>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121 600</w:t>
            </w:r>
          </w:p>
        </w:tc>
        <w:tc>
          <w:tcPr>
            <w:tcW w:w="2798" w:type="dxa"/>
            <w:tcBorders>
              <w:top w:val="single" w:sz="8" w:space="0" w:color="auto"/>
              <w:left w:val="nil"/>
              <w:bottom w:val="single" w:sz="8" w:space="0" w:color="auto"/>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TOTAL PRODUITS</w:t>
            </w:r>
          </w:p>
        </w:tc>
        <w:tc>
          <w:tcPr>
            <w:tcW w:w="9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126 700</w:t>
            </w:r>
          </w:p>
        </w:tc>
      </w:tr>
      <w:tr w:rsidR="00F51D28" w:rsidRPr="00446DCA" w:rsidTr="00F51D28">
        <w:trPr>
          <w:trHeight w:hRule="exact" w:val="227"/>
          <w:jc w:val="center"/>
        </w:trPr>
        <w:tc>
          <w:tcPr>
            <w:tcW w:w="3318" w:type="dxa"/>
            <w:tcBorders>
              <w:top w:val="nil"/>
              <w:left w:val="single" w:sz="8" w:space="0" w:color="auto"/>
              <w:bottom w:val="nil"/>
              <w:right w:val="nil"/>
            </w:tcBorders>
            <w:shd w:val="clear" w:color="auto" w:fill="C0C0C0"/>
            <w:noWrap/>
            <w:vAlign w:val="bottom"/>
          </w:tcPr>
          <w:p w:rsidR="00F51D28" w:rsidRPr="00446DCA" w:rsidRDefault="00F51D28" w:rsidP="00F51D28">
            <w:pPr>
              <w:rPr>
                <w:rFonts w:cs="Arial"/>
                <w:sz w:val="18"/>
                <w:szCs w:val="18"/>
              </w:rPr>
            </w:pPr>
            <w:r w:rsidRPr="00446DCA">
              <w:rPr>
                <w:rFonts w:cs="Arial"/>
                <w:sz w:val="18"/>
                <w:szCs w:val="18"/>
              </w:rPr>
              <w:t>BENEFICE</w:t>
            </w:r>
          </w:p>
        </w:tc>
        <w:tc>
          <w:tcPr>
            <w:tcW w:w="662" w:type="dxa"/>
            <w:tcBorders>
              <w:top w:val="nil"/>
              <w:left w:val="single" w:sz="8" w:space="0" w:color="auto"/>
              <w:bottom w:val="nil"/>
              <w:right w:val="single" w:sz="8" w:space="0" w:color="auto"/>
            </w:tcBorders>
            <w:shd w:val="clear" w:color="auto" w:fill="C0C0C0"/>
            <w:noWrap/>
            <w:vAlign w:val="bottom"/>
          </w:tcPr>
          <w:p w:rsidR="00F51D28" w:rsidRPr="00446DCA" w:rsidRDefault="00F51D28" w:rsidP="00F51D28">
            <w:pPr>
              <w:rPr>
                <w:rFonts w:cs="Arial"/>
                <w:sz w:val="18"/>
                <w:szCs w:val="18"/>
              </w:rPr>
            </w:pPr>
            <w:r w:rsidRPr="00446DCA">
              <w:rPr>
                <w:rFonts w:cs="Arial"/>
                <w:sz w:val="18"/>
                <w:szCs w:val="18"/>
              </w:rPr>
              <w:t> </w:t>
            </w:r>
          </w:p>
        </w:tc>
        <w:tc>
          <w:tcPr>
            <w:tcW w:w="920" w:type="dxa"/>
            <w:tcBorders>
              <w:top w:val="nil"/>
              <w:left w:val="nil"/>
              <w:bottom w:val="nil"/>
              <w:right w:val="single" w:sz="8" w:space="0" w:color="auto"/>
            </w:tcBorders>
            <w:shd w:val="clear" w:color="auto" w:fill="C0C0C0"/>
            <w:noWrap/>
            <w:vAlign w:val="bottom"/>
          </w:tcPr>
          <w:p w:rsidR="00F51D28" w:rsidRPr="00446DCA" w:rsidRDefault="00F51D28" w:rsidP="00F51D28">
            <w:pPr>
              <w:jc w:val="right"/>
              <w:rPr>
                <w:rFonts w:cs="Arial"/>
                <w:sz w:val="18"/>
                <w:szCs w:val="18"/>
              </w:rPr>
            </w:pPr>
            <w:r w:rsidRPr="00446DCA">
              <w:rPr>
                <w:rFonts w:cs="Arial"/>
                <w:sz w:val="18"/>
                <w:szCs w:val="18"/>
              </w:rPr>
              <w:t>5 100</w:t>
            </w:r>
          </w:p>
        </w:tc>
        <w:tc>
          <w:tcPr>
            <w:tcW w:w="2798" w:type="dxa"/>
            <w:tcBorders>
              <w:top w:val="nil"/>
              <w:left w:val="nil"/>
              <w:bottom w:val="nil"/>
              <w:right w:val="nil"/>
            </w:tcBorders>
            <w:shd w:val="clear" w:color="auto" w:fill="auto"/>
            <w:noWrap/>
            <w:vAlign w:val="bottom"/>
          </w:tcPr>
          <w:p w:rsidR="00F51D28" w:rsidRPr="00446DCA" w:rsidRDefault="00F51D28" w:rsidP="00F51D28">
            <w:pPr>
              <w:rPr>
                <w:rFonts w:cs="Arial"/>
                <w:sz w:val="18"/>
                <w:szCs w:val="18"/>
              </w:rPr>
            </w:pPr>
          </w:p>
        </w:tc>
        <w:tc>
          <w:tcPr>
            <w:tcW w:w="920" w:type="dxa"/>
            <w:tcBorders>
              <w:top w:val="nil"/>
              <w:left w:val="single" w:sz="8" w:space="0" w:color="auto"/>
              <w:bottom w:val="nil"/>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r>
      <w:tr w:rsidR="00F51D28" w:rsidRPr="00446DCA" w:rsidTr="00F51D28">
        <w:trPr>
          <w:trHeight w:hRule="exact" w:val="227"/>
          <w:jc w:val="center"/>
        </w:trPr>
        <w:tc>
          <w:tcPr>
            <w:tcW w:w="3318" w:type="dxa"/>
            <w:tcBorders>
              <w:top w:val="single" w:sz="8" w:space="0" w:color="auto"/>
              <w:left w:val="single" w:sz="8" w:space="0" w:color="auto"/>
              <w:bottom w:val="single" w:sz="8" w:space="0" w:color="auto"/>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TOTAL GENERAL</w:t>
            </w:r>
          </w:p>
        </w:tc>
        <w:tc>
          <w:tcPr>
            <w:tcW w:w="662" w:type="dxa"/>
            <w:tcBorders>
              <w:top w:val="single" w:sz="8" w:space="0" w:color="auto"/>
              <w:left w:val="single" w:sz="8" w:space="0" w:color="auto"/>
              <w:bottom w:val="single" w:sz="8" w:space="0" w:color="auto"/>
              <w:right w:val="single" w:sz="8" w:space="0" w:color="auto"/>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 </w:t>
            </w:r>
          </w:p>
        </w:tc>
        <w:tc>
          <w:tcPr>
            <w:tcW w:w="920" w:type="dxa"/>
            <w:tcBorders>
              <w:top w:val="single" w:sz="8" w:space="0" w:color="auto"/>
              <w:left w:val="nil"/>
              <w:bottom w:val="single" w:sz="8" w:space="0" w:color="auto"/>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126 700</w:t>
            </w:r>
          </w:p>
        </w:tc>
        <w:tc>
          <w:tcPr>
            <w:tcW w:w="2798" w:type="dxa"/>
            <w:tcBorders>
              <w:top w:val="single" w:sz="8" w:space="0" w:color="auto"/>
              <w:left w:val="nil"/>
              <w:bottom w:val="single" w:sz="8" w:space="0" w:color="auto"/>
              <w:right w:val="nil"/>
            </w:tcBorders>
            <w:shd w:val="clear" w:color="auto" w:fill="auto"/>
            <w:noWrap/>
            <w:vAlign w:val="bottom"/>
          </w:tcPr>
          <w:p w:rsidR="00F51D28" w:rsidRPr="00446DCA" w:rsidRDefault="00F51D28" w:rsidP="00F51D28">
            <w:pPr>
              <w:rPr>
                <w:rFonts w:cs="Arial"/>
                <w:sz w:val="18"/>
                <w:szCs w:val="18"/>
              </w:rPr>
            </w:pPr>
            <w:r w:rsidRPr="00446DCA">
              <w:rPr>
                <w:rFonts w:cs="Arial"/>
                <w:sz w:val="18"/>
                <w:szCs w:val="18"/>
              </w:rPr>
              <w:t>TOTAL GENERAL</w:t>
            </w:r>
          </w:p>
        </w:tc>
        <w:tc>
          <w:tcPr>
            <w:tcW w:w="920" w:type="dxa"/>
            <w:tcBorders>
              <w:top w:val="single" w:sz="8" w:space="0" w:color="auto"/>
              <w:left w:val="single" w:sz="8" w:space="0" w:color="auto"/>
              <w:bottom w:val="single" w:sz="8" w:space="0" w:color="auto"/>
              <w:right w:val="single" w:sz="8" w:space="0" w:color="auto"/>
            </w:tcBorders>
            <w:shd w:val="clear" w:color="auto" w:fill="auto"/>
            <w:noWrap/>
            <w:vAlign w:val="bottom"/>
          </w:tcPr>
          <w:p w:rsidR="00F51D28" w:rsidRPr="00446DCA" w:rsidRDefault="00F51D28" w:rsidP="00F51D28">
            <w:pPr>
              <w:jc w:val="right"/>
              <w:rPr>
                <w:rFonts w:cs="Arial"/>
                <w:sz w:val="18"/>
                <w:szCs w:val="18"/>
              </w:rPr>
            </w:pPr>
            <w:r w:rsidRPr="00446DCA">
              <w:rPr>
                <w:rFonts w:cs="Arial"/>
                <w:sz w:val="18"/>
                <w:szCs w:val="18"/>
              </w:rPr>
              <w:t>126 700</w:t>
            </w:r>
          </w:p>
        </w:tc>
      </w:tr>
    </w:tbl>
    <w:p w:rsidR="00F51D28" w:rsidRPr="00446DCA" w:rsidRDefault="00F51D28" w:rsidP="00F51D28">
      <w:pPr>
        <w:rPr>
          <w:rFonts w:cs="Arial"/>
          <w:sz w:val="18"/>
          <w:szCs w:val="18"/>
        </w:rPr>
      </w:pPr>
    </w:p>
    <w:p w:rsidR="00F51D28" w:rsidRPr="00446DCA" w:rsidRDefault="00F51D28" w:rsidP="00F51D28">
      <w:pPr>
        <w:rPr>
          <w:rFonts w:cs="Arial"/>
          <w:sz w:val="18"/>
          <w:szCs w:val="18"/>
        </w:rPr>
      </w:pPr>
      <w:r w:rsidRPr="00446DCA">
        <w:rPr>
          <w:rFonts w:cs="Arial"/>
          <w:sz w:val="18"/>
          <w:szCs w:val="18"/>
        </w:rPr>
        <w:t>Calculez les SIG</w:t>
      </w:r>
    </w:p>
    <w:p w:rsidR="00F51D28" w:rsidRPr="00446DCA" w:rsidRDefault="00F51D28" w:rsidP="00F51D28">
      <w:pPr>
        <w:rPr>
          <w:rFonts w:cs="Arial"/>
          <w:b/>
          <w:sz w:val="18"/>
          <w:szCs w:val="18"/>
          <w:u w:val="single"/>
        </w:rPr>
      </w:pPr>
      <w:r>
        <w:rPr>
          <w:rFonts w:cs="Arial"/>
          <w:b/>
          <w:sz w:val="18"/>
          <w:szCs w:val="18"/>
          <w:u w:val="single"/>
        </w:rPr>
        <w:t>EXERCICE 17</w:t>
      </w:r>
    </w:p>
    <w:p w:rsidR="00F51D28" w:rsidRPr="00446DCA" w:rsidRDefault="00F51D28" w:rsidP="00F51D28">
      <w:pPr>
        <w:rPr>
          <w:rFonts w:cs="Arial"/>
          <w:sz w:val="18"/>
          <w:szCs w:val="18"/>
        </w:rPr>
      </w:pPr>
      <w:r w:rsidRPr="00446DCA">
        <w:rPr>
          <w:rFonts w:cs="Arial"/>
          <w:sz w:val="18"/>
          <w:szCs w:val="18"/>
        </w:rPr>
        <w:t>A partir des postes suivants, présentez le compte de résultat et présentez les SIG :</w:t>
      </w:r>
    </w:p>
    <w:p w:rsidR="00F51D28" w:rsidRPr="00446DCA" w:rsidRDefault="00F51D28" w:rsidP="006037AE">
      <w:pPr>
        <w:numPr>
          <w:ilvl w:val="0"/>
          <w:numId w:val="61"/>
        </w:numPr>
        <w:contextualSpacing/>
        <w:rPr>
          <w:rFonts w:cs="Arial"/>
          <w:sz w:val="18"/>
          <w:szCs w:val="18"/>
        </w:rPr>
      </w:pPr>
      <w:r w:rsidRPr="00446DCA">
        <w:rPr>
          <w:rFonts w:cs="Arial"/>
          <w:sz w:val="18"/>
          <w:szCs w:val="18"/>
        </w:rPr>
        <w:t>Production vendue</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7 500 000 €</w:t>
      </w:r>
    </w:p>
    <w:p w:rsidR="00F51D28" w:rsidRPr="00446DCA" w:rsidRDefault="00F51D28" w:rsidP="006037AE">
      <w:pPr>
        <w:numPr>
          <w:ilvl w:val="0"/>
          <w:numId w:val="61"/>
        </w:numPr>
        <w:contextualSpacing/>
        <w:rPr>
          <w:rFonts w:cs="Arial"/>
          <w:sz w:val="18"/>
          <w:szCs w:val="18"/>
        </w:rPr>
      </w:pPr>
      <w:r w:rsidRPr="00446DCA">
        <w:rPr>
          <w:rFonts w:cs="Arial"/>
          <w:sz w:val="18"/>
          <w:szCs w:val="18"/>
        </w:rPr>
        <w:t>Achats de MP</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2 150 000 €</w:t>
      </w:r>
    </w:p>
    <w:p w:rsidR="00F51D28" w:rsidRPr="00446DCA" w:rsidRDefault="00F51D28" w:rsidP="006037AE">
      <w:pPr>
        <w:numPr>
          <w:ilvl w:val="0"/>
          <w:numId w:val="61"/>
        </w:numPr>
        <w:contextualSpacing/>
        <w:rPr>
          <w:rFonts w:cs="Arial"/>
          <w:sz w:val="18"/>
          <w:szCs w:val="18"/>
        </w:rPr>
      </w:pPr>
      <w:r w:rsidRPr="00446DCA">
        <w:rPr>
          <w:rFonts w:cs="Arial"/>
          <w:sz w:val="18"/>
          <w:szCs w:val="18"/>
        </w:rPr>
        <w:t>Salaires nets</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1 630 000 €</w:t>
      </w:r>
    </w:p>
    <w:p w:rsidR="00F51D28" w:rsidRPr="00446DCA" w:rsidRDefault="00F51D28" w:rsidP="006037AE">
      <w:pPr>
        <w:numPr>
          <w:ilvl w:val="0"/>
          <w:numId w:val="61"/>
        </w:numPr>
        <w:contextualSpacing/>
        <w:rPr>
          <w:rFonts w:cs="Arial"/>
          <w:sz w:val="18"/>
          <w:szCs w:val="18"/>
        </w:rPr>
      </w:pPr>
      <w:r w:rsidRPr="00446DCA">
        <w:rPr>
          <w:rFonts w:cs="Arial"/>
          <w:sz w:val="18"/>
          <w:szCs w:val="18"/>
        </w:rPr>
        <w:t>Impôt sur le bénéfice</w:t>
      </w:r>
      <w:r w:rsidRPr="00446DCA">
        <w:rPr>
          <w:rFonts w:cs="Arial"/>
          <w:sz w:val="18"/>
          <w:szCs w:val="18"/>
        </w:rPr>
        <w:tab/>
      </w:r>
      <w:r w:rsidRPr="00446DCA">
        <w:rPr>
          <w:rFonts w:cs="Arial"/>
          <w:sz w:val="18"/>
          <w:szCs w:val="18"/>
        </w:rPr>
        <w:tab/>
      </w:r>
      <w:r w:rsidRPr="00446DCA">
        <w:rPr>
          <w:rFonts w:cs="Arial"/>
          <w:sz w:val="18"/>
          <w:szCs w:val="18"/>
        </w:rPr>
        <w:tab/>
        <w:t>1 203 500 €</w:t>
      </w:r>
    </w:p>
    <w:p w:rsidR="00F51D28" w:rsidRPr="00446DCA" w:rsidRDefault="00F51D28" w:rsidP="006037AE">
      <w:pPr>
        <w:numPr>
          <w:ilvl w:val="0"/>
          <w:numId w:val="61"/>
        </w:numPr>
        <w:contextualSpacing/>
        <w:rPr>
          <w:rFonts w:cs="Arial"/>
          <w:sz w:val="18"/>
          <w:szCs w:val="18"/>
        </w:rPr>
      </w:pPr>
      <w:r w:rsidRPr="00446DCA">
        <w:rPr>
          <w:rFonts w:cs="Arial"/>
          <w:sz w:val="18"/>
          <w:szCs w:val="18"/>
        </w:rPr>
        <w:t>Ventes de marchandises</w:t>
      </w:r>
      <w:r w:rsidRPr="00446DCA">
        <w:rPr>
          <w:rFonts w:cs="Arial"/>
          <w:sz w:val="18"/>
          <w:szCs w:val="18"/>
        </w:rPr>
        <w:tab/>
      </w:r>
      <w:r w:rsidRPr="00446DCA">
        <w:rPr>
          <w:rFonts w:cs="Arial"/>
          <w:sz w:val="18"/>
          <w:szCs w:val="18"/>
        </w:rPr>
        <w:tab/>
      </w:r>
      <w:r w:rsidRPr="00446DCA">
        <w:rPr>
          <w:rFonts w:cs="Arial"/>
          <w:sz w:val="18"/>
          <w:szCs w:val="18"/>
        </w:rPr>
        <w:tab/>
        <w:t>322 000 €</w:t>
      </w:r>
    </w:p>
    <w:p w:rsidR="00F51D28" w:rsidRPr="00446DCA" w:rsidRDefault="00F51D28" w:rsidP="006037AE">
      <w:pPr>
        <w:numPr>
          <w:ilvl w:val="0"/>
          <w:numId w:val="61"/>
        </w:numPr>
        <w:contextualSpacing/>
        <w:rPr>
          <w:rFonts w:cs="Arial"/>
          <w:sz w:val="18"/>
          <w:szCs w:val="18"/>
        </w:rPr>
      </w:pPr>
      <w:r w:rsidRPr="00446DCA">
        <w:rPr>
          <w:rFonts w:cs="Arial"/>
          <w:sz w:val="18"/>
          <w:szCs w:val="18"/>
        </w:rPr>
        <w:t>Achats de marchandises</w:t>
      </w:r>
      <w:r w:rsidRPr="00446DCA">
        <w:rPr>
          <w:rFonts w:cs="Arial"/>
          <w:sz w:val="18"/>
          <w:szCs w:val="18"/>
        </w:rPr>
        <w:tab/>
      </w:r>
      <w:r w:rsidRPr="00446DCA">
        <w:rPr>
          <w:rFonts w:cs="Arial"/>
          <w:sz w:val="18"/>
          <w:szCs w:val="18"/>
        </w:rPr>
        <w:tab/>
      </w:r>
      <w:r w:rsidRPr="00446DCA">
        <w:rPr>
          <w:rFonts w:cs="Arial"/>
          <w:sz w:val="18"/>
          <w:szCs w:val="18"/>
        </w:rPr>
        <w:tab/>
        <w:t>300 000 €</w:t>
      </w:r>
    </w:p>
    <w:p w:rsidR="00F51D28" w:rsidRPr="00446DCA" w:rsidRDefault="00F51D28" w:rsidP="006037AE">
      <w:pPr>
        <w:numPr>
          <w:ilvl w:val="0"/>
          <w:numId w:val="61"/>
        </w:numPr>
        <w:contextualSpacing/>
        <w:rPr>
          <w:rFonts w:cs="Arial"/>
          <w:sz w:val="18"/>
          <w:szCs w:val="18"/>
        </w:rPr>
      </w:pPr>
      <w:r w:rsidRPr="00446DCA">
        <w:rPr>
          <w:rFonts w:cs="Arial"/>
          <w:sz w:val="18"/>
          <w:szCs w:val="18"/>
        </w:rPr>
        <w:t>Variation de stock de MP</w:t>
      </w:r>
      <w:r w:rsidRPr="00446DCA">
        <w:rPr>
          <w:rFonts w:cs="Arial"/>
          <w:sz w:val="18"/>
          <w:szCs w:val="18"/>
        </w:rPr>
        <w:tab/>
      </w:r>
      <w:r w:rsidRPr="00446DCA">
        <w:rPr>
          <w:rFonts w:cs="Arial"/>
          <w:sz w:val="18"/>
          <w:szCs w:val="18"/>
        </w:rPr>
        <w:tab/>
      </w:r>
      <w:r w:rsidRPr="00446DCA">
        <w:rPr>
          <w:rFonts w:cs="Arial"/>
          <w:sz w:val="18"/>
          <w:szCs w:val="18"/>
        </w:rPr>
        <w:tab/>
        <w:t>-150 000 €</w:t>
      </w:r>
    </w:p>
    <w:p w:rsidR="00F51D28" w:rsidRPr="00446DCA" w:rsidRDefault="00F51D28" w:rsidP="006037AE">
      <w:pPr>
        <w:numPr>
          <w:ilvl w:val="0"/>
          <w:numId w:val="61"/>
        </w:numPr>
        <w:contextualSpacing/>
        <w:rPr>
          <w:rFonts w:cs="Arial"/>
          <w:sz w:val="18"/>
          <w:szCs w:val="18"/>
        </w:rPr>
      </w:pPr>
      <w:r w:rsidRPr="00446DCA">
        <w:rPr>
          <w:rFonts w:cs="Arial"/>
          <w:sz w:val="18"/>
          <w:szCs w:val="18"/>
        </w:rPr>
        <w:t>Charges sociales</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720 000 €</w:t>
      </w:r>
    </w:p>
    <w:p w:rsidR="00F51D28" w:rsidRPr="00446DCA" w:rsidRDefault="00F51D28" w:rsidP="006037AE">
      <w:pPr>
        <w:numPr>
          <w:ilvl w:val="0"/>
          <w:numId w:val="61"/>
        </w:numPr>
        <w:contextualSpacing/>
        <w:rPr>
          <w:rFonts w:cs="Arial"/>
          <w:sz w:val="18"/>
          <w:szCs w:val="18"/>
        </w:rPr>
      </w:pPr>
      <w:r w:rsidRPr="00446DCA">
        <w:rPr>
          <w:rFonts w:cs="Arial"/>
          <w:sz w:val="18"/>
          <w:szCs w:val="18"/>
        </w:rPr>
        <w:t>Dotations aux amortissements</w:t>
      </w:r>
      <w:r w:rsidRPr="00446DCA">
        <w:rPr>
          <w:rFonts w:cs="Arial"/>
          <w:sz w:val="18"/>
          <w:szCs w:val="18"/>
        </w:rPr>
        <w:tab/>
      </w:r>
      <w:r w:rsidRPr="00446DCA">
        <w:rPr>
          <w:rFonts w:cs="Arial"/>
          <w:sz w:val="18"/>
          <w:szCs w:val="18"/>
        </w:rPr>
        <w:tab/>
        <w:t>590 500 €</w:t>
      </w:r>
    </w:p>
    <w:p w:rsidR="00F51D28" w:rsidRPr="00446DCA" w:rsidRDefault="00F51D28" w:rsidP="006037AE">
      <w:pPr>
        <w:numPr>
          <w:ilvl w:val="0"/>
          <w:numId w:val="61"/>
        </w:numPr>
        <w:contextualSpacing/>
        <w:rPr>
          <w:rFonts w:cs="Arial"/>
          <w:sz w:val="18"/>
          <w:szCs w:val="18"/>
        </w:rPr>
      </w:pPr>
      <w:r w:rsidRPr="00446DCA">
        <w:rPr>
          <w:rFonts w:cs="Arial"/>
          <w:sz w:val="18"/>
          <w:szCs w:val="18"/>
        </w:rPr>
        <w:t>Autres achats et charges externes</w:t>
      </w:r>
      <w:r w:rsidRPr="00446DCA">
        <w:rPr>
          <w:rFonts w:cs="Arial"/>
          <w:sz w:val="18"/>
          <w:szCs w:val="18"/>
        </w:rPr>
        <w:tab/>
      </w:r>
      <w:r w:rsidRPr="00446DCA">
        <w:rPr>
          <w:rFonts w:cs="Arial"/>
          <w:sz w:val="18"/>
          <w:szCs w:val="18"/>
        </w:rPr>
        <w:tab/>
        <w:t>232 000 €</w:t>
      </w:r>
    </w:p>
    <w:p w:rsidR="00F51D28" w:rsidRPr="00446DCA" w:rsidRDefault="00F51D28" w:rsidP="006037AE">
      <w:pPr>
        <w:numPr>
          <w:ilvl w:val="0"/>
          <w:numId w:val="61"/>
        </w:numPr>
        <w:contextualSpacing/>
        <w:rPr>
          <w:rFonts w:cs="Arial"/>
          <w:sz w:val="18"/>
          <w:szCs w:val="18"/>
        </w:rPr>
      </w:pPr>
      <w:r w:rsidRPr="00446DCA">
        <w:rPr>
          <w:rFonts w:cs="Arial"/>
          <w:sz w:val="18"/>
          <w:szCs w:val="18"/>
        </w:rPr>
        <w:t>Variation de stock de PF</w:t>
      </w:r>
      <w:r w:rsidRPr="00446DCA">
        <w:rPr>
          <w:rFonts w:cs="Arial"/>
          <w:sz w:val="18"/>
          <w:szCs w:val="18"/>
        </w:rPr>
        <w:tab/>
      </w:r>
      <w:r w:rsidRPr="00446DCA">
        <w:rPr>
          <w:rFonts w:cs="Arial"/>
          <w:sz w:val="18"/>
          <w:szCs w:val="18"/>
        </w:rPr>
        <w:tab/>
      </w:r>
      <w:r w:rsidRPr="00446DCA">
        <w:rPr>
          <w:rFonts w:cs="Arial"/>
          <w:sz w:val="18"/>
          <w:szCs w:val="18"/>
        </w:rPr>
        <w:tab/>
        <w:t>43 000 €</w:t>
      </w:r>
    </w:p>
    <w:p w:rsidR="00F51D28" w:rsidRPr="00446DCA" w:rsidRDefault="00F51D28" w:rsidP="006037AE">
      <w:pPr>
        <w:numPr>
          <w:ilvl w:val="0"/>
          <w:numId w:val="61"/>
        </w:numPr>
        <w:contextualSpacing/>
        <w:rPr>
          <w:rFonts w:cs="Arial"/>
          <w:sz w:val="18"/>
          <w:szCs w:val="18"/>
        </w:rPr>
      </w:pPr>
      <w:r w:rsidRPr="00446DCA">
        <w:rPr>
          <w:rFonts w:cs="Arial"/>
          <w:sz w:val="18"/>
          <w:szCs w:val="18"/>
        </w:rPr>
        <w:t>Variation de stock de marchandises</w:t>
      </w:r>
      <w:r w:rsidRPr="00446DCA">
        <w:rPr>
          <w:rFonts w:cs="Arial"/>
          <w:sz w:val="18"/>
          <w:szCs w:val="18"/>
        </w:rPr>
        <w:tab/>
      </w:r>
      <w:r w:rsidRPr="00446DCA">
        <w:rPr>
          <w:rFonts w:cs="Arial"/>
          <w:sz w:val="18"/>
          <w:szCs w:val="18"/>
        </w:rPr>
        <w:tab/>
        <w:t>20 000 €</w:t>
      </w:r>
    </w:p>
    <w:p w:rsidR="00F51D28" w:rsidRPr="00446DCA" w:rsidRDefault="00F51D28" w:rsidP="006037AE">
      <w:pPr>
        <w:numPr>
          <w:ilvl w:val="0"/>
          <w:numId w:val="61"/>
        </w:numPr>
        <w:contextualSpacing/>
        <w:rPr>
          <w:rFonts w:cs="Arial"/>
          <w:sz w:val="18"/>
          <w:szCs w:val="18"/>
        </w:rPr>
      </w:pPr>
      <w:r w:rsidRPr="00446DCA">
        <w:rPr>
          <w:rFonts w:cs="Arial"/>
          <w:sz w:val="18"/>
          <w:szCs w:val="18"/>
        </w:rPr>
        <w:t>Impôts et taxes</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61 000 €</w:t>
      </w:r>
    </w:p>
    <w:p w:rsidR="00F51D28" w:rsidRPr="00446DCA" w:rsidRDefault="00F51D28" w:rsidP="006037AE">
      <w:pPr>
        <w:numPr>
          <w:ilvl w:val="0"/>
          <w:numId w:val="61"/>
        </w:numPr>
        <w:contextualSpacing/>
        <w:rPr>
          <w:rFonts w:cs="Arial"/>
          <w:sz w:val="18"/>
          <w:szCs w:val="18"/>
        </w:rPr>
      </w:pPr>
      <w:r w:rsidRPr="00446DCA">
        <w:rPr>
          <w:rFonts w:cs="Arial"/>
          <w:sz w:val="18"/>
          <w:szCs w:val="18"/>
        </w:rPr>
        <w:t>Autres charges de gestion courante</w:t>
      </w:r>
      <w:r w:rsidRPr="00446DCA">
        <w:rPr>
          <w:rFonts w:cs="Arial"/>
          <w:sz w:val="18"/>
          <w:szCs w:val="18"/>
        </w:rPr>
        <w:tab/>
      </w:r>
      <w:r w:rsidRPr="00446DCA">
        <w:rPr>
          <w:rFonts w:cs="Arial"/>
          <w:sz w:val="18"/>
          <w:szCs w:val="18"/>
        </w:rPr>
        <w:tab/>
        <w:t>15 000 €</w:t>
      </w:r>
    </w:p>
    <w:p w:rsidR="00F51D28" w:rsidRPr="00446DCA" w:rsidRDefault="00F51D28" w:rsidP="006037AE">
      <w:pPr>
        <w:numPr>
          <w:ilvl w:val="0"/>
          <w:numId w:val="61"/>
        </w:numPr>
        <w:contextualSpacing/>
        <w:rPr>
          <w:rFonts w:cs="Arial"/>
          <w:sz w:val="18"/>
          <w:szCs w:val="18"/>
        </w:rPr>
      </w:pPr>
      <w:r w:rsidRPr="00446DCA">
        <w:rPr>
          <w:rFonts w:cs="Arial"/>
          <w:sz w:val="18"/>
          <w:szCs w:val="18"/>
        </w:rPr>
        <w:t>Charges d’intérêts</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15 200 €</w:t>
      </w:r>
    </w:p>
    <w:p w:rsidR="00F51D28" w:rsidRPr="00446DCA" w:rsidRDefault="00F51D28" w:rsidP="006037AE">
      <w:pPr>
        <w:numPr>
          <w:ilvl w:val="0"/>
          <w:numId w:val="61"/>
        </w:numPr>
        <w:contextualSpacing/>
        <w:rPr>
          <w:rFonts w:cs="Arial"/>
          <w:sz w:val="18"/>
          <w:szCs w:val="18"/>
        </w:rPr>
      </w:pPr>
      <w:r w:rsidRPr="00446DCA">
        <w:rPr>
          <w:rFonts w:cs="Arial"/>
          <w:sz w:val="18"/>
          <w:szCs w:val="18"/>
        </w:rPr>
        <w:t>Prix de cession des actifs</w:t>
      </w:r>
      <w:r w:rsidRPr="00446DCA">
        <w:rPr>
          <w:rFonts w:cs="Arial"/>
          <w:sz w:val="18"/>
          <w:szCs w:val="18"/>
        </w:rPr>
        <w:tab/>
      </w:r>
      <w:r w:rsidRPr="00446DCA">
        <w:rPr>
          <w:rFonts w:cs="Arial"/>
          <w:sz w:val="18"/>
          <w:szCs w:val="18"/>
        </w:rPr>
        <w:tab/>
      </w:r>
      <w:r w:rsidRPr="00446DCA">
        <w:rPr>
          <w:rFonts w:cs="Arial"/>
          <w:sz w:val="18"/>
          <w:szCs w:val="18"/>
        </w:rPr>
        <w:tab/>
        <w:t>3200 €</w:t>
      </w:r>
    </w:p>
    <w:p w:rsidR="00F51D28" w:rsidRPr="00446DCA" w:rsidRDefault="00F51D28" w:rsidP="006037AE">
      <w:pPr>
        <w:numPr>
          <w:ilvl w:val="0"/>
          <w:numId w:val="61"/>
        </w:numPr>
        <w:contextualSpacing/>
        <w:rPr>
          <w:rFonts w:cs="Arial"/>
          <w:sz w:val="18"/>
          <w:szCs w:val="18"/>
        </w:rPr>
      </w:pPr>
      <w:r w:rsidRPr="00446DCA">
        <w:rPr>
          <w:rFonts w:cs="Arial"/>
          <w:sz w:val="18"/>
          <w:szCs w:val="18"/>
        </w:rPr>
        <w:t>Valeur comptable des actifs cédés</w:t>
      </w:r>
      <w:r w:rsidRPr="00446DCA">
        <w:rPr>
          <w:rFonts w:cs="Arial"/>
          <w:sz w:val="18"/>
          <w:szCs w:val="18"/>
        </w:rPr>
        <w:tab/>
      </w:r>
      <w:r w:rsidRPr="00446DCA">
        <w:rPr>
          <w:rFonts w:cs="Arial"/>
          <w:sz w:val="18"/>
          <w:szCs w:val="18"/>
        </w:rPr>
        <w:tab/>
        <w:t>1000 €</w:t>
      </w:r>
    </w:p>
    <w:p w:rsidR="00F51D28" w:rsidRPr="00446DCA" w:rsidRDefault="00F51D28" w:rsidP="00F51D28">
      <w:pPr>
        <w:autoSpaceDE w:val="0"/>
        <w:autoSpaceDN w:val="0"/>
        <w:adjustRightInd w:val="0"/>
        <w:spacing w:after="240" w:line="240" w:lineRule="auto"/>
        <w:rPr>
          <w:rFonts w:eastAsia="Times New Roman" w:cs="Arial"/>
          <w:b/>
          <w:bCs/>
          <w:color w:val="000000"/>
          <w:sz w:val="18"/>
          <w:szCs w:val="24"/>
          <w:u w:val="single"/>
          <w:lang w:eastAsia="fr-FR"/>
        </w:rPr>
      </w:pPr>
    </w:p>
    <w:p w:rsidR="00F51D28" w:rsidRPr="00446DCA" w:rsidRDefault="00F51D28" w:rsidP="00F51D28">
      <w:pPr>
        <w:autoSpaceDE w:val="0"/>
        <w:autoSpaceDN w:val="0"/>
        <w:adjustRightInd w:val="0"/>
        <w:spacing w:after="240" w:line="240" w:lineRule="auto"/>
        <w:rPr>
          <w:rFonts w:eastAsia="Times New Roman" w:cs="Arial"/>
          <w:b/>
          <w:bCs/>
          <w:color w:val="000000"/>
          <w:sz w:val="18"/>
          <w:szCs w:val="24"/>
          <w:u w:val="single"/>
          <w:lang w:eastAsia="fr-FR"/>
        </w:rPr>
      </w:pPr>
    </w:p>
    <w:p w:rsidR="00F51D28" w:rsidRPr="00446DCA" w:rsidRDefault="00F51D28" w:rsidP="00F51D28">
      <w:pPr>
        <w:autoSpaceDE w:val="0"/>
        <w:autoSpaceDN w:val="0"/>
        <w:adjustRightInd w:val="0"/>
        <w:spacing w:after="240" w:line="240" w:lineRule="auto"/>
        <w:rPr>
          <w:rFonts w:eastAsia="Times New Roman" w:cs="Arial"/>
          <w:b/>
          <w:bCs/>
          <w:color w:val="000000"/>
          <w:sz w:val="18"/>
          <w:szCs w:val="24"/>
          <w:u w:val="single"/>
          <w:lang w:eastAsia="fr-FR"/>
        </w:rPr>
      </w:pPr>
    </w:p>
    <w:p w:rsidR="00F51D28" w:rsidRPr="00446DCA" w:rsidRDefault="00F51D28" w:rsidP="00F51D28">
      <w:pPr>
        <w:autoSpaceDE w:val="0"/>
        <w:autoSpaceDN w:val="0"/>
        <w:adjustRightInd w:val="0"/>
        <w:spacing w:after="240" w:line="240" w:lineRule="auto"/>
        <w:rPr>
          <w:rFonts w:eastAsia="Times New Roman" w:cs="Arial"/>
          <w:b/>
          <w:bCs/>
          <w:color w:val="000000"/>
          <w:sz w:val="18"/>
          <w:szCs w:val="24"/>
          <w:u w:val="single"/>
          <w:lang w:eastAsia="fr-FR"/>
        </w:rPr>
      </w:pPr>
      <w:r>
        <w:rPr>
          <w:rFonts w:eastAsia="Times New Roman" w:cs="Arial"/>
          <w:b/>
          <w:bCs/>
          <w:color w:val="000000"/>
          <w:sz w:val="18"/>
          <w:szCs w:val="24"/>
          <w:u w:val="single"/>
          <w:lang w:eastAsia="fr-FR"/>
        </w:rPr>
        <w:lastRenderedPageBreak/>
        <w:t>EXERCICE 18</w:t>
      </w:r>
    </w:p>
    <w:p w:rsidR="00F51D28" w:rsidRPr="00446DCA" w:rsidRDefault="00F51D28" w:rsidP="006037AE">
      <w:pPr>
        <w:numPr>
          <w:ilvl w:val="0"/>
          <w:numId w:val="96"/>
        </w:numPr>
        <w:contextualSpacing/>
        <w:rPr>
          <w:rFonts w:cs="Arial"/>
          <w:sz w:val="18"/>
          <w:szCs w:val="18"/>
        </w:rPr>
      </w:pPr>
      <w:r w:rsidRPr="00446DCA">
        <w:rPr>
          <w:rFonts w:cs="Arial"/>
          <w:sz w:val="18"/>
          <w:szCs w:val="18"/>
        </w:rPr>
        <w:t xml:space="preserve">Les cessions d’éléments d’actif immobilisés réalisées par </w:t>
      </w:r>
      <w:smartTag w:uri="urn:schemas-microsoft-com:office:smarttags" w:element="PersonName">
        <w:smartTagPr>
          <w:attr w:name="ProductID" w:val="la soci￩t￩ LE GOELAND"/>
        </w:smartTagPr>
        <w:smartTag w:uri="urn:schemas-microsoft-com:office:smarttags" w:element="PersonName">
          <w:smartTagPr>
            <w:attr w:name="ProductID" w:val="la soci￩t￩ LE"/>
          </w:smartTagPr>
          <w:r w:rsidRPr="00446DCA">
            <w:rPr>
              <w:rFonts w:cs="Arial"/>
              <w:sz w:val="18"/>
              <w:szCs w:val="18"/>
            </w:rPr>
            <w:t>la société LE</w:t>
          </w:r>
        </w:smartTag>
        <w:r w:rsidRPr="00446DCA">
          <w:rPr>
            <w:rFonts w:cs="Arial"/>
            <w:sz w:val="18"/>
            <w:szCs w:val="18"/>
          </w:rPr>
          <w:t xml:space="preserve"> GOELAND</w:t>
        </w:r>
      </w:smartTag>
      <w:r w:rsidRPr="00446DCA">
        <w:rPr>
          <w:rFonts w:cs="Arial"/>
          <w:sz w:val="18"/>
          <w:szCs w:val="18"/>
        </w:rPr>
        <w:t xml:space="preserve"> au cours de l’exercice, se sont soldées par une moins-value de 10 000 €.</w:t>
      </w:r>
    </w:p>
    <w:p w:rsidR="00F51D28" w:rsidRPr="00446DCA" w:rsidRDefault="00F51D28" w:rsidP="006037AE">
      <w:pPr>
        <w:numPr>
          <w:ilvl w:val="0"/>
          <w:numId w:val="96"/>
        </w:numPr>
        <w:contextualSpacing/>
        <w:rPr>
          <w:rFonts w:cs="Arial"/>
          <w:sz w:val="18"/>
          <w:szCs w:val="18"/>
        </w:rPr>
      </w:pPr>
      <w:smartTag w:uri="urn:schemas-microsoft-com:office:smarttags" w:element="PersonName">
        <w:smartTagPr>
          <w:attr w:name="ProductID" w:val="la soci￩t￩ LE GOELAND"/>
        </w:smartTagPr>
        <w:smartTag w:uri="urn:schemas-microsoft-com:office:smarttags" w:element="PersonName">
          <w:smartTagPr>
            <w:attr w:name="ProductID" w:val="la soci￩t￩ LE"/>
          </w:smartTagPr>
          <w:r w:rsidRPr="00446DCA">
            <w:rPr>
              <w:rFonts w:cs="Arial"/>
              <w:sz w:val="18"/>
              <w:szCs w:val="18"/>
            </w:rPr>
            <w:t>La société LE</w:t>
          </w:r>
        </w:smartTag>
        <w:r w:rsidRPr="00446DCA">
          <w:rPr>
            <w:rFonts w:cs="Arial"/>
            <w:sz w:val="18"/>
            <w:szCs w:val="18"/>
          </w:rPr>
          <w:t xml:space="preserve"> GOELAND</w:t>
        </w:r>
      </w:smartTag>
      <w:r w:rsidRPr="00446DCA">
        <w:rPr>
          <w:rFonts w:cs="Arial"/>
          <w:sz w:val="18"/>
          <w:szCs w:val="18"/>
        </w:rPr>
        <w:t xml:space="preserve"> a reçu une subvention d’exploitation de 100 000 €.</w:t>
      </w:r>
    </w:p>
    <w:p w:rsidR="00F51D28" w:rsidRPr="00446DCA" w:rsidRDefault="00F51D28" w:rsidP="006037AE">
      <w:pPr>
        <w:numPr>
          <w:ilvl w:val="0"/>
          <w:numId w:val="96"/>
        </w:numPr>
        <w:contextualSpacing/>
        <w:rPr>
          <w:rFonts w:cs="Arial"/>
          <w:sz w:val="18"/>
          <w:szCs w:val="18"/>
        </w:rPr>
      </w:pPr>
      <w:r w:rsidRPr="00446DCA">
        <w:rPr>
          <w:rFonts w:cs="Arial"/>
          <w:sz w:val="18"/>
          <w:szCs w:val="18"/>
        </w:rPr>
        <w:t>Les ventes de PF s’élèvent à 1 750 000 €.</w:t>
      </w:r>
    </w:p>
    <w:p w:rsidR="00F51D28" w:rsidRPr="00446DCA" w:rsidRDefault="00F51D28" w:rsidP="006037AE">
      <w:pPr>
        <w:numPr>
          <w:ilvl w:val="0"/>
          <w:numId w:val="96"/>
        </w:numPr>
        <w:contextualSpacing/>
        <w:rPr>
          <w:rFonts w:cs="Arial"/>
          <w:sz w:val="18"/>
          <w:szCs w:val="18"/>
        </w:rPr>
      </w:pPr>
      <w:r w:rsidRPr="00446DCA">
        <w:rPr>
          <w:rFonts w:cs="Arial"/>
          <w:sz w:val="18"/>
          <w:szCs w:val="18"/>
        </w:rPr>
        <w:t>Les impôts et taxes représentent 5 % de la VA et l’IS est égal au résultat de l’exercice.</w:t>
      </w:r>
    </w:p>
    <w:p w:rsidR="00F51D28" w:rsidRPr="00446DCA" w:rsidRDefault="00F51D28" w:rsidP="006037AE">
      <w:pPr>
        <w:numPr>
          <w:ilvl w:val="0"/>
          <w:numId w:val="96"/>
        </w:numPr>
        <w:contextualSpacing/>
        <w:rPr>
          <w:rFonts w:cs="Arial"/>
          <w:sz w:val="18"/>
          <w:szCs w:val="18"/>
        </w:rPr>
      </w:pPr>
      <w:r w:rsidRPr="00446DCA">
        <w:rPr>
          <w:rFonts w:cs="Arial"/>
          <w:sz w:val="18"/>
          <w:szCs w:val="18"/>
        </w:rPr>
        <w:t>Durant l’exercice, les comptes 687 et 787 n’ont pas été mouvementés.</w:t>
      </w:r>
    </w:p>
    <w:p w:rsidR="00F51D28" w:rsidRPr="00446DCA" w:rsidRDefault="00F51D28" w:rsidP="006037AE">
      <w:pPr>
        <w:numPr>
          <w:ilvl w:val="0"/>
          <w:numId w:val="96"/>
        </w:numPr>
        <w:contextualSpacing/>
        <w:rPr>
          <w:rFonts w:cs="Arial"/>
          <w:sz w:val="18"/>
          <w:szCs w:val="18"/>
        </w:rPr>
      </w:pPr>
      <w:r w:rsidRPr="00446DCA">
        <w:rPr>
          <w:rFonts w:cs="Arial"/>
          <w:sz w:val="18"/>
          <w:szCs w:val="18"/>
        </w:rPr>
        <w:t>Le résultat de l’exercice est égal à 50 % du résultat d’exploitation.</w:t>
      </w:r>
    </w:p>
    <w:p w:rsidR="00F51D28" w:rsidRPr="00446DCA" w:rsidRDefault="00F51D28" w:rsidP="006037AE">
      <w:pPr>
        <w:numPr>
          <w:ilvl w:val="0"/>
          <w:numId w:val="96"/>
        </w:numPr>
        <w:contextualSpacing/>
        <w:rPr>
          <w:rFonts w:cs="Arial"/>
          <w:sz w:val="18"/>
          <w:szCs w:val="18"/>
        </w:rPr>
      </w:pPr>
      <w:r w:rsidRPr="00446DCA">
        <w:rPr>
          <w:rFonts w:cs="Arial"/>
          <w:sz w:val="18"/>
          <w:szCs w:val="18"/>
        </w:rPr>
        <w:t xml:space="preserve">Parmi les éléments du résultat financier, on relève que le compte </w:t>
      </w:r>
      <w:smartTag w:uri="urn:schemas-microsoft-com:office:smarttags" w:element="metricconverter">
        <w:smartTagPr>
          <w:attr w:name="ProductID" w:val="686 a"/>
        </w:smartTagPr>
        <w:r w:rsidRPr="00446DCA">
          <w:rPr>
            <w:rFonts w:cs="Arial"/>
            <w:sz w:val="18"/>
            <w:szCs w:val="18"/>
          </w:rPr>
          <w:t>686 a</w:t>
        </w:r>
      </w:smartTag>
      <w:r w:rsidRPr="00446DCA">
        <w:rPr>
          <w:rFonts w:cs="Arial"/>
          <w:sz w:val="18"/>
          <w:szCs w:val="18"/>
        </w:rPr>
        <w:t xml:space="preserve"> été débité de 5000 € alors que le compte </w:t>
      </w:r>
      <w:smartTag w:uri="urn:schemas-microsoft-com:office:smarttags" w:element="metricconverter">
        <w:smartTagPr>
          <w:attr w:name="ProductID" w:val="786 a"/>
        </w:smartTagPr>
        <w:r w:rsidRPr="00446DCA">
          <w:rPr>
            <w:rFonts w:cs="Arial"/>
            <w:sz w:val="18"/>
            <w:szCs w:val="18"/>
          </w:rPr>
          <w:t>786 a</w:t>
        </w:r>
      </w:smartTag>
      <w:r w:rsidRPr="00446DCA">
        <w:rPr>
          <w:rFonts w:cs="Arial"/>
          <w:sz w:val="18"/>
          <w:szCs w:val="18"/>
        </w:rPr>
        <w:t xml:space="preserve"> été crédité de 3000 €.</w:t>
      </w:r>
    </w:p>
    <w:p w:rsidR="00F51D28" w:rsidRPr="00446DCA" w:rsidRDefault="00F51D28" w:rsidP="006037AE">
      <w:pPr>
        <w:numPr>
          <w:ilvl w:val="0"/>
          <w:numId w:val="96"/>
        </w:numPr>
        <w:contextualSpacing/>
        <w:rPr>
          <w:rFonts w:cs="Arial"/>
          <w:sz w:val="18"/>
          <w:szCs w:val="18"/>
        </w:rPr>
      </w:pPr>
      <w:r w:rsidRPr="00446DCA">
        <w:rPr>
          <w:rFonts w:cs="Arial"/>
          <w:sz w:val="18"/>
          <w:szCs w:val="18"/>
        </w:rPr>
        <w:t>A l’ouverture de l’exercice, le stock de Produits Finis s’élevait à 430 000 € alors qu’il s’établit à 610 000 € à la clôture.</w:t>
      </w:r>
    </w:p>
    <w:p w:rsidR="00F51D28" w:rsidRPr="00446DCA" w:rsidRDefault="00F51D28" w:rsidP="006037AE">
      <w:pPr>
        <w:numPr>
          <w:ilvl w:val="0"/>
          <w:numId w:val="96"/>
        </w:numPr>
        <w:contextualSpacing/>
        <w:rPr>
          <w:rFonts w:cs="Arial"/>
          <w:sz w:val="18"/>
          <w:szCs w:val="18"/>
        </w:rPr>
      </w:pPr>
      <w:r w:rsidRPr="00446DCA">
        <w:rPr>
          <w:rFonts w:cs="Arial"/>
          <w:sz w:val="18"/>
          <w:szCs w:val="18"/>
        </w:rPr>
        <w:t>Les charges de personnel correspondent à 92,5 % des consommations en provenance des tiers.</w:t>
      </w:r>
    </w:p>
    <w:p w:rsidR="00F51D28" w:rsidRPr="00446DCA" w:rsidRDefault="00F51D28" w:rsidP="006037AE">
      <w:pPr>
        <w:numPr>
          <w:ilvl w:val="0"/>
          <w:numId w:val="96"/>
        </w:numPr>
        <w:contextualSpacing/>
        <w:rPr>
          <w:rFonts w:cs="Arial"/>
          <w:sz w:val="18"/>
          <w:szCs w:val="18"/>
        </w:rPr>
      </w:pPr>
      <w:r w:rsidRPr="00446DCA">
        <w:rPr>
          <w:rFonts w:cs="Arial"/>
          <w:sz w:val="18"/>
          <w:szCs w:val="18"/>
        </w:rPr>
        <w:t>Il a été pratiqué des DAP d’exploitation pour 120 000 € et des RAP d’exploitation pour 42 000 €.</w:t>
      </w:r>
    </w:p>
    <w:p w:rsidR="00F51D28" w:rsidRPr="00446DCA" w:rsidRDefault="00F51D28" w:rsidP="006037AE">
      <w:pPr>
        <w:numPr>
          <w:ilvl w:val="0"/>
          <w:numId w:val="96"/>
        </w:numPr>
        <w:contextualSpacing/>
        <w:rPr>
          <w:rFonts w:cs="Arial"/>
          <w:sz w:val="18"/>
          <w:szCs w:val="18"/>
        </w:rPr>
      </w:pPr>
      <w:r w:rsidRPr="00446DCA">
        <w:rPr>
          <w:rFonts w:cs="Arial"/>
          <w:sz w:val="18"/>
          <w:szCs w:val="18"/>
        </w:rPr>
        <w:t>La société a construit, pour ses propres besoins, un entrepôt dont le coût de production s’élève à 70 000 €.</w:t>
      </w:r>
    </w:p>
    <w:p w:rsidR="00F51D28" w:rsidRPr="00446DCA" w:rsidRDefault="00F51D28" w:rsidP="006037AE">
      <w:pPr>
        <w:numPr>
          <w:ilvl w:val="0"/>
          <w:numId w:val="96"/>
        </w:numPr>
        <w:contextualSpacing/>
        <w:rPr>
          <w:rFonts w:cs="Arial"/>
          <w:sz w:val="18"/>
          <w:szCs w:val="18"/>
        </w:rPr>
      </w:pPr>
      <w:r w:rsidRPr="00446DCA">
        <w:rPr>
          <w:rFonts w:cs="Arial"/>
          <w:sz w:val="18"/>
          <w:szCs w:val="18"/>
        </w:rPr>
        <w:t>L’excédent des charges de gestion courante sur les autres produits de gestion courante correspond à 2,75 % des consommations en provenance des tiers.</w:t>
      </w:r>
    </w:p>
    <w:p w:rsidR="00F51D28" w:rsidRPr="00446DCA" w:rsidRDefault="00F51D28" w:rsidP="006037AE">
      <w:pPr>
        <w:numPr>
          <w:ilvl w:val="0"/>
          <w:numId w:val="96"/>
        </w:numPr>
        <w:contextualSpacing/>
        <w:rPr>
          <w:rFonts w:cs="Arial"/>
          <w:sz w:val="18"/>
          <w:szCs w:val="18"/>
        </w:rPr>
      </w:pPr>
      <w:r w:rsidRPr="00446DCA">
        <w:rPr>
          <w:rFonts w:cs="Arial"/>
          <w:sz w:val="18"/>
          <w:szCs w:val="18"/>
        </w:rPr>
        <w:t>Le résultat exceptionnel de l’exercice est un profit de 8000 €. (Sans compter la cession des actifs).</w:t>
      </w:r>
    </w:p>
    <w:p w:rsidR="00F51D28" w:rsidRDefault="00F51D28" w:rsidP="006037AE">
      <w:pPr>
        <w:numPr>
          <w:ilvl w:val="0"/>
          <w:numId w:val="96"/>
        </w:numPr>
        <w:contextualSpacing/>
        <w:rPr>
          <w:rFonts w:cs="Arial"/>
          <w:sz w:val="18"/>
          <w:szCs w:val="18"/>
        </w:rPr>
      </w:pPr>
      <w:r w:rsidRPr="00446DCA">
        <w:rPr>
          <w:rFonts w:cs="Arial"/>
          <w:sz w:val="18"/>
          <w:szCs w:val="18"/>
        </w:rPr>
        <w:t>La VA représente 60 % de la production de l’exercice et Il n’y a pas de participation des salariés aux résultats.</w:t>
      </w:r>
    </w:p>
    <w:p w:rsidR="00F51D28" w:rsidRPr="00446DCA" w:rsidRDefault="00F51D28" w:rsidP="00F51D28">
      <w:pPr>
        <w:ind w:left="720"/>
        <w:contextualSpacing/>
        <w:rPr>
          <w:rFonts w:cs="Arial"/>
          <w:sz w:val="18"/>
          <w:szCs w:val="18"/>
        </w:rPr>
      </w:pPr>
    </w:p>
    <w:p w:rsidR="00F51D28" w:rsidRPr="00446DCA" w:rsidRDefault="00F51D28" w:rsidP="00F51D28">
      <w:pPr>
        <w:rPr>
          <w:rFonts w:cs="Arial"/>
          <w:b/>
          <w:sz w:val="18"/>
          <w:szCs w:val="18"/>
          <w:u w:val="single"/>
        </w:rPr>
      </w:pPr>
      <w:r w:rsidRPr="00446DCA">
        <w:rPr>
          <w:rFonts w:cs="Arial"/>
          <w:b/>
          <w:sz w:val="18"/>
          <w:szCs w:val="18"/>
          <w:u w:val="single"/>
        </w:rPr>
        <w:t>Travail à faire :</w:t>
      </w:r>
    </w:p>
    <w:p w:rsidR="00F51D28" w:rsidRPr="00446DCA" w:rsidRDefault="00F51D28" w:rsidP="00F51D28">
      <w:pPr>
        <w:ind w:firstLine="708"/>
        <w:rPr>
          <w:rFonts w:cs="Arial"/>
          <w:sz w:val="18"/>
          <w:szCs w:val="18"/>
        </w:rPr>
      </w:pPr>
      <w:r w:rsidRPr="00446DCA">
        <w:rPr>
          <w:rFonts w:cs="Arial"/>
          <w:sz w:val="18"/>
          <w:szCs w:val="18"/>
        </w:rPr>
        <w:t>Calculez les SIG de la société LE GOELAND</w:t>
      </w:r>
    </w:p>
    <w:p w:rsidR="00F51D28" w:rsidRPr="00446DCA" w:rsidRDefault="00F51D28" w:rsidP="00F51D28">
      <w:pPr>
        <w:rPr>
          <w:rFonts w:cs="Arial"/>
          <w:b/>
          <w:bCs/>
          <w:sz w:val="18"/>
          <w:szCs w:val="24"/>
          <w:u w:val="single"/>
        </w:rPr>
      </w:pPr>
      <w:r>
        <w:rPr>
          <w:rFonts w:cs="Arial"/>
          <w:b/>
          <w:bCs/>
          <w:sz w:val="18"/>
          <w:szCs w:val="24"/>
          <w:u w:val="single"/>
        </w:rPr>
        <w:t>EXERCICE 19</w:t>
      </w:r>
    </w:p>
    <w:p w:rsidR="00F51D28" w:rsidRPr="00446DCA" w:rsidRDefault="00F51D28" w:rsidP="00F51D28">
      <w:pPr>
        <w:rPr>
          <w:rFonts w:cs="Arial"/>
          <w:sz w:val="18"/>
          <w:szCs w:val="18"/>
        </w:rPr>
      </w:pPr>
      <w:r w:rsidRPr="00446DCA">
        <w:rPr>
          <w:rFonts w:cs="Arial"/>
          <w:sz w:val="18"/>
          <w:szCs w:val="18"/>
        </w:rPr>
        <w:t>Donnez la signification économique et financière des soldes suivants :</w:t>
      </w:r>
    </w:p>
    <w:p w:rsidR="00F51D28" w:rsidRPr="00446DCA" w:rsidRDefault="00F51D28" w:rsidP="006037AE">
      <w:pPr>
        <w:numPr>
          <w:ilvl w:val="0"/>
          <w:numId w:val="81"/>
        </w:numPr>
        <w:spacing w:after="0" w:line="240" w:lineRule="auto"/>
        <w:rPr>
          <w:rFonts w:cs="Arial"/>
          <w:sz w:val="18"/>
          <w:szCs w:val="18"/>
        </w:rPr>
      </w:pPr>
      <w:r w:rsidRPr="00446DCA">
        <w:rPr>
          <w:rFonts w:cs="Arial"/>
          <w:sz w:val="18"/>
          <w:szCs w:val="18"/>
        </w:rPr>
        <w:t>EBE/EBITDA</w:t>
      </w:r>
    </w:p>
    <w:p w:rsidR="00F51D28" w:rsidRPr="00446DCA" w:rsidRDefault="00F51D28" w:rsidP="006037AE">
      <w:pPr>
        <w:numPr>
          <w:ilvl w:val="0"/>
          <w:numId w:val="81"/>
        </w:numPr>
        <w:spacing w:after="0" w:line="240" w:lineRule="auto"/>
        <w:rPr>
          <w:rFonts w:cs="Arial"/>
          <w:sz w:val="18"/>
          <w:szCs w:val="18"/>
        </w:rPr>
      </w:pPr>
      <w:r w:rsidRPr="00446DCA">
        <w:rPr>
          <w:rFonts w:cs="Arial"/>
          <w:sz w:val="18"/>
          <w:szCs w:val="18"/>
        </w:rPr>
        <w:t>REX/EBIT</w:t>
      </w:r>
    </w:p>
    <w:p w:rsidR="00F51D28" w:rsidRDefault="00F51D28" w:rsidP="00F51D28">
      <w:pPr>
        <w:rPr>
          <w:rFonts w:cs="Arial"/>
          <w:b/>
          <w:sz w:val="18"/>
          <w:szCs w:val="18"/>
          <w:u w:val="single"/>
        </w:rPr>
      </w:pPr>
    </w:p>
    <w:p w:rsidR="00F51D28" w:rsidRPr="00446DCA" w:rsidRDefault="00F51D28" w:rsidP="00F51D28">
      <w:pPr>
        <w:rPr>
          <w:rFonts w:cstheme="minorHAnsi"/>
          <w:b/>
          <w:sz w:val="18"/>
          <w:szCs w:val="18"/>
          <w:u w:val="single"/>
        </w:rPr>
      </w:pPr>
      <w:r>
        <w:rPr>
          <w:rFonts w:cstheme="minorHAnsi"/>
          <w:b/>
          <w:sz w:val="18"/>
          <w:szCs w:val="18"/>
          <w:u w:val="single"/>
        </w:rPr>
        <w:t>EXERCICE 20</w:t>
      </w:r>
    </w:p>
    <w:p w:rsidR="00F51D28" w:rsidRPr="00446DCA" w:rsidRDefault="00F51D28" w:rsidP="00F51D28">
      <w:pPr>
        <w:rPr>
          <w:rFonts w:cstheme="minorHAnsi"/>
          <w:sz w:val="18"/>
          <w:szCs w:val="18"/>
        </w:rPr>
      </w:pPr>
      <w:r w:rsidRPr="00446DCA">
        <w:rPr>
          <w:rFonts w:cstheme="minorHAnsi"/>
          <w:sz w:val="18"/>
          <w:szCs w:val="18"/>
        </w:rPr>
        <w:t>On sait que :</w:t>
      </w:r>
    </w:p>
    <w:p w:rsidR="00F51D28" w:rsidRPr="00446DCA" w:rsidRDefault="00F51D28" w:rsidP="006037AE">
      <w:pPr>
        <w:numPr>
          <w:ilvl w:val="0"/>
          <w:numId w:val="100"/>
        </w:numPr>
        <w:contextualSpacing/>
        <w:rPr>
          <w:rFonts w:cstheme="minorHAnsi"/>
          <w:sz w:val="18"/>
          <w:szCs w:val="18"/>
        </w:rPr>
      </w:pPr>
      <w:r w:rsidRPr="00446DCA">
        <w:rPr>
          <w:rFonts w:cstheme="minorHAnsi"/>
          <w:sz w:val="18"/>
          <w:szCs w:val="18"/>
        </w:rPr>
        <w:t xml:space="preserve">résultat de l’exercice : </w:t>
      </w:r>
      <w:r w:rsidRPr="00446DCA">
        <w:rPr>
          <w:rFonts w:cstheme="minorHAnsi"/>
          <w:sz w:val="18"/>
          <w:szCs w:val="18"/>
        </w:rPr>
        <w:tab/>
      </w:r>
      <w:r w:rsidRPr="00446DCA">
        <w:rPr>
          <w:rFonts w:cstheme="minorHAnsi"/>
          <w:sz w:val="18"/>
          <w:szCs w:val="18"/>
        </w:rPr>
        <w:tab/>
        <w:t>9450</w:t>
      </w:r>
    </w:p>
    <w:p w:rsidR="00F51D28" w:rsidRPr="00446DCA" w:rsidRDefault="00F51D28" w:rsidP="006037AE">
      <w:pPr>
        <w:numPr>
          <w:ilvl w:val="0"/>
          <w:numId w:val="100"/>
        </w:numPr>
        <w:contextualSpacing/>
        <w:rPr>
          <w:rFonts w:cstheme="minorHAnsi"/>
          <w:sz w:val="18"/>
          <w:szCs w:val="18"/>
        </w:rPr>
      </w:pPr>
      <w:r w:rsidRPr="00446DCA">
        <w:rPr>
          <w:rFonts w:cstheme="minorHAnsi"/>
          <w:sz w:val="18"/>
          <w:szCs w:val="18"/>
        </w:rPr>
        <w:t>charges non décaissables :</w:t>
      </w:r>
      <w:r w:rsidRPr="00446DCA">
        <w:rPr>
          <w:rFonts w:cstheme="minorHAnsi"/>
          <w:sz w:val="18"/>
          <w:szCs w:val="18"/>
        </w:rPr>
        <w:tab/>
      </w:r>
      <w:r w:rsidRPr="00446DCA">
        <w:rPr>
          <w:rFonts w:cstheme="minorHAnsi"/>
          <w:sz w:val="18"/>
          <w:szCs w:val="18"/>
        </w:rPr>
        <w:tab/>
        <w:t>2640</w:t>
      </w:r>
    </w:p>
    <w:p w:rsidR="00F51D28" w:rsidRPr="00446DCA" w:rsidRDefault="00F51D28" w:rsidP="006037AE">
      <w:pPr>
        <w:numPr>
          <w:ilvl w:val="0"/>
          <w:numId w:val="100"/>
        </w:numPr>
        <w:contextualSpacing/>
        <w:rPr>
          <w:rFonts w:cstheme="minorHAnsi"/>
          <w:sz w:val="18"/>
          <w:szCs w:val="18"/>
        </w:rPr>
      </w:pPr>
      <w:r w:rsidRPr="00446DCA">
        <w:rPr>
          <w:rFonts w:cstheme="minorHAnsi"/>
          <w:sz w:val="18"/>
          <w:szCs w:val="18"/>
        </w:rPr>
        <w:t xml:space="preserve">produits non encaissables : </w:t>
      </w:r>
      <w:r w:rsidRPr="00446DCA">
        <w:rPr>
          <w:rFonts w:cstheme="minorHAnsi"/>
          <w:sz w:val="18"/>
          <w:szCs w:val="18"/>
        </w:rPr>
        <w:tab/>
      </w:r>
      <w:r w:rsidRPr="00446DCA">
        <w:rPr>
          <w:rFonts w:cstheme="minorHAnsi"/>
          <w:sz w:val="18"/>
          <w:szCs w:val="18"/>
        </w:rPr>
        <w:tab/>
        <w:t>520</w:t>
      </w:r>
    </w:p>
    <w:p w:rsidR="00F51D28" w:rsidRPr="00446DCA" w:rsidRDefault="00F51D28" w:rsidP="006037AE">
      <w:pPr>
        <w:numPr>
          <w:ilvl w:val="0"/>
          <w:numId w:val="100"/>
        </w:numPr>
        <w:contextualSpacing/>
        <w:rPr>
          <w:rFonts w:cstheme="minorHAnsi"/>
          <w:sz w:val="18"/>
          <w:szCs w:val="18"/>
        </w:rPr>
      </w:pPr>
      <w:r w:rsidRPr="00446DCA">
        <w:rPr>
          <w:rFonts w:cstheme="minorHAnsi"/>
          <w:sz w:val="18"/>
          <w:szCs w:val="18"/>
        </w:rPr>
        <w:t xml:space="preserve">produits de cession : </w:t>
      </w:r>
      <w:r w:rsidRPr="00446DCA">
        <w:rPr>
          <w:rFonts w:cstheme="minorHAnsi"/>
          <w:sz w:val="18"/>
          <w:szCs w:val="18"/>
        </w:rPr>
        <w:tab/>
      </w:r>
      <w:r w:rsidRPr="00446DCA">
        <w:rPr>
          <w:rFonts w:cstheme="minorHAnsi"/>
          <w:sz w:val="18"/>
          <w:szCs w:val="18"/>
        </w:rPr>
        <w:tab/>
        <w:t>610</w:t>
      </w:r>
    </w:p>
    <w:p w:rsidR="00F51D28" w:rsidRPr="00446DCA" w:rsidRDefault="00F51D28" w:rsidP="006037AE">
      <w:pPr>
        <w:numPr>
          <w:ilvl w:val="0"/>
          <w:numId w:val="100"/>
        </w:numPr>
        <w:contextualSpacing/>
        <w:rPr>
          <w:rFonts w:cstheme="minorHAnsi"/>
          <w:sz w:val="18"/>
          <w:szCs w:val="18"/>
        </w:rPr>
      </w:pPr>
      <w:r w:rsidRPr="00446DCA">
        <w:rPr>
          <w:rFonts w:cstheme="minorHAnsi"/>
          <w:sz w:val="18"/>
          <w:szCs w:val="18"/>
        </w:rPr>
        <w:t xml:space="preserve">EBE : </w:t>
      </w:r>
      <w:r w:rsidRPr="00446DCA">
        <w:rPr>
          <w:rFonts w:cstheme="minorHAnsi"/>
          <w:sz w:val="18"/>
          <w:szCs w:val="18"/>
        </w:rPr>
        <w:tab/>
      </w:r>
      <w:r w:rsidRPr="00446DCA">
        <w:rPr>
          <w:rFonts w:cstheme="minorHAnsi"/>
          <w:sz w:val="18"/>
          <w:szCs w:val="18"/>
        </w:rPr>
        <w:tab/>
      </w:r>
      <w:r w:rsidRPr="00446DCA">
        <w:rPr>
          <w:rFonts w:cstheme="minorHAnsi"/>
          <w:sz w:val="18"/>
          <w:szCs w:val="18"/>
        </w:rPr>
        <w:tab/>
      </w:r>
      <w:r w:rsidRPr="00446DCA">
        <w:rPr>
          <w:rFonts w:cstheme="minorHAnsi"/>
          <w:sz w:val="18"/>
          <w:szCs w:val="18"/>
        </w:rPr>
        <w:tab/>
        <w:t>15 650</w:t>
      </w:r>
    </w:p>
    <w:p w:rsidR="00F51D28" w:rsidRPr="00446DCA" w:rsidRDefault="00F51D28" w:rsidP="006037AE">
      <w:pPr>
        <w:numPr>
          <w:ilvl w:val="0"/>
          <w:numId w:val="100"/>
        </w:numPr>
        <w:contextualSpacing/>
        <w:rPr>
          <w:rFonts w:cstheme="minorHAnsi"/>
          <w:sz w:val="18"/>
          <w:szCs w:val="18"/>
        </w:rPr>
      </w:pPr>
      <w:r w:rsidRPr="00446DCA">
        <w:rPr>
          <w:rFonts w:cstheme="minorHAnsi"/>
          <w:sz w:val="18"/>
          <w:szCs w:val="18"/>
        </w:rPr>
        <w:t xml:space="preserve">autres produits encaissables (Non utilisés pour le calcul de l’EBE) : </w:t>
      </w:r>
      <w:r w:rsidRPr="00446DCA">
        <w:rPr>
          <w:rFonts w:cstheme="minorHAnsi"/>
          <w:sz w:val="18"/>
          <w:szCs w:val="18"/>
        </w:rPr>
        <w:tab/>
        <w:t>3230 (y compris les produits de cession)</w:t>
      </w:r>
    </w:p>
    <w:p w:rsidR="00F51D28" w:rsidRDefault="00F51D28" w:rsidP="006037AE">
      <w:pPr>
        <w:numPr>
          <w:ilvl w:val="0"/>
          <w:numId w:val="100"/>
        </w:numPr>
        <w:contextualSpacing/>
        <w:rPr>
          <w:rFonts w:cstheme="minorHAnsi"/>
          <w:sz w:val="18"/>
          <w:szCs w:val="18"/>
        </w:rPr>
      </w:pPr>
      <w:r w:rsidRPr="00446DCA">
        <w:rPr>
          <w:rFonts w:cstheme="minorHAnsi"/>
          <w:sz w:val="18"/>
          <w:szCs w:val="18"/>
        </w:rPr>
        <w:t xml:space="preserve">autres charges décaissables : </w:t>
      </w:r>
      <w:r w:rsidRPr="00446DCA">
        <w:rPr>
          <w:rFonts w:cstheme="minorHAnsi"/>
          <w:sz w:val="18"/>
          <w:szCs w:val="18"/>
        </w:rPr>
        <w:tab/>
        <w:t>7310</w:t>
      </w:r>
    </w:p>
    <w:p w:rsidR="00F51D28" w:rsidRPr="00446DCA" w:rsidRDefault="00F51D28" w:rsidP="00F51D28">
      <w:pPr>
        <w:ind w:left="720"/>
        <w:contextualSpacing/>
        <w:rPr>
          <w:rFonts w:cstheme="minorHAnsi"/>
          <w:sz w:val="18"/>
          <w:szCs w:val="18"/>
        </w:rPr>
      </w:pPr>
    </w:p>
    <w:p w:rsidR="00F51D28" w:rsidRPr="00446DCA" w:rsidRDefault="00F51D28" w:rsidP="00F51D28">
      <w:pPr>
        <w:rPr>
          <w:rFonts w:cstheme="minorHAnsi"/>
          <w:b/>
          <w:sz w:val="18"/>
          <w:szCs w:val="18"/>
          <w:u w:val="single"/>
        </w:rPr>
      </w:pPr>
      <w:r w:rsidRPr="00446DCA">
        <w:rPr>
          <w:rFonts w:cstheme="minorHAnsi"/>
          <w:b/>
          <w:sz w:val="18"/>
          <w:szCs w:val="18"/>
          <w:u w:val="single"/>
        </w:rPr>
        <w:t>Travail à faire :</w:t>
      </w:r>
    </w:p>
    <w:p w:rsidR="00F51D28" w:rsidRPr="00446DCA" w:rsidRDefault="00F51D28" w:rsidP="00F51D28">
      <w:pPr>
        <w:rPr>
          <w:rFonts w:cstheme="minorHAnsi"/>
          <w:sz w:val="18"/>
          <w:szCs w:val="18"/>
        </w:rPr>
      </w:pPr>
      <w:r w:rsidRPr="00446DCA">
        <w:rPr>
          <w:rFonts w:cstheme="minorHAnsi"/>
          <w:sz w:val="18"/>
          <w:szCs w:val="18"/>
        </w:rPr>
        <w:t>Calculer le montant de la CAF de deux façons différentes.</w:t>
      </w:r>
    </w:p>
    <w:p w:rsidR="00F51D28" w:rsidRPr="00446DCA" w:rsidRDefault="00F51D28" w:rsidP="00F51D28">
      <w:pPr>
        <w:rPr>
          <w:rFonts w:cstheme="minorHAnsi"/>
          <w:sz w:val="18"/>
          <w:szCs w:val="18"/>
        </w:rPr>
      </w:pPr>
      <w:r>
        <w:rPr>
          <w:rFonts w:cstheme="minorHAnsi"/>
          <w:b/>
          <w:sz w:val="18"/>
          <w:szCs w:val="18"/>
          <w:u w:val="single"/>
        </w:rPr>
        <w:t>EXERCICE 21</w:t>
      </w:r>
    </w:p>
    <w:p w:rsidR="00F51D28" w:rsidRPr="00446DCA" w:rsidRDefault="00F51D28" w:rsidP="00F51D28">
      <w:pPr>
        <w:rPr>
          <w:rFonts w:cstheme="minorHAnsi"/>
          <w:sz w:val="18"/>
          <w:szCs w:val="18"/>
        </w:rPr>
      </w:pPr>
      <w:r w:rsidRPr="00446DCA">
        <w:rPr>
          <w:rFonts w:cstheme="minorHAnsi"/>
          <w:sz w:val="18"/>
          <w:szCs w:val="18"/>
        </w:rPr>
        <w:t>Une société à pris en crédit-bail un matériel d’une valeur de 220 000 €, amortissable en linéaire sur 5 ans ; la redevance annuelle est de 53 000 € ; Décomposer cette redevance.</w:t>
      </w:r>
    </w:p>
    <w:p w:rsidR="00F51D28" w:rsidRPr="00446DCA" w:rsidRDefault="00F51D28" w:rsidP="006037AE">
      <w:pPr>
        <w:numPr>
          <w:ilvl w:val="0"/>
          <w:numId w:val="101"/>
        </w:numPr>
        <w:contextualSpacing/>
        <w:rPr>
          <w:rFonts w:cstheme="minorHAnsi"/>
          <w:sz w:val="18"/>
          <w:szCs w:val="18"/>
        </w:rPr>
      </w:pPr>
      <w:r w:rsidRPr="00446DCA">
        <w:rPr>
          <w:rFonts w:cstheme="minorHAnsi"/>
          <w:sz w:val="18"/>
          <w:szCs w:val="18"/>
        </w:rPr>
        <w:t>Si la variation de stock de MP est de +4500, le stock a ………………………</w:t>
      </w:r>
    </w:p>
    <w:p w:rsidR="00F51D28" w:rsidRPr="00446DCA" w:rsidRDefault="00F51D28" w:rsidP="006037AE">
      <w:pPr>
        <w:numPr>
          <w:ilvl w:val="0"/>
          <w:numId w:val="101"/>
        </w:numPr>
        <w:contextualSpacing/>
        <w:rPr>
          <w:rFonts w:cstheme="minorHAnsi"/>
          <w:sz w:val="18"/>
          <w:szCs w:val="18"/>
        </w:rPr>
      </w:pPr>
      <w:r w:rsidRPr="00446DCA">
        <w:rPr>
          <w:rFonts w:cstheme="minorHAnsi"/>
          <w:sz w:val="18"/>
          <w:szCs w:val="18"/>
        </w:rPr>
        <w:t>Si la production stockée est de : -900, le stock a ……………………. ………</w:t>
      </w:r>
    </w:p>
    <w:p w:rsidR="00F51D28" w:rsidRDefault="00F51D28" w:rsidP="00F51D28">
      <w:pPr>
        <w:rPr>
          <w:rFonts w:cs="Arial"/>
          <w:b/>
          <w:sz w:val="18"/>
          <w:szCs w:val="18"/>
          <w:u w:val="single"/>
        </w:rPr>
      </w:pPr>
    </w:p>
    <w:p w:rsidR="00F51D28" w:rsidRDefault="00F51D28" w:rsidP="00F51D28">
      <w:pPr>
        <w:rPr>
          <w:rFonts w:cs="Arial"/>
          <w:b/>
          <w:sz w:val="18"/>
          <w:szCs w:val="18"/>
          <w:u w:val="single"/>
        </w:rPr>
      </w:pPr>
    </w:p>
    <w:p w:rsidR="00F51D28" w:rsidRDefault="00F51D28" w:rsidP="00F51D28">
      <w:pPr>
        <w:rPr>
          <w:rFonts w:cs="Arial"/>
          <w:b/>
          <w:sz w:val="18"/>
          <w:szCs w:val="18"/>
          <w:u w:val="single"/>
        </w:rPr>
      </w:pPr>
    </w:p>
    <w:p w:rsidR="00F51D28" w:rsidRDefault="00F51D28" w:rsidP="00F51D28">
      <w:pPr>
        <w:rPr>
          <w:rFonts w:cs="Arial"/>
          <w:b/>
          <w:sz w:val="18"/>
          <w:szCs w:val="18"/>
          <w:u w:val="single"/>
        </w:rPr>
      </w:pPr>
    </w:p>
    <w:p w:rsidR="00F51D28" w:rsidRPr="00446DCA" w:rsidRDefault="00F51D28" w:rsidP="00F51D28">
      <w:pPr>
        <w:rPr>
          <w:rFonts w:cs="Arial"/>
          <w:b/>
          <w:sz w:val="18"/>
          <w:szCs w:val="18"/>
          <w:u w:val="single"/>
        </w:rPr>
      </w:pPr>
      <w:r>
        <w:rPr>
          <w:rFonts w:cs="Arial"/>
          <w:b/>
          <w:sz w:val="18"/>
          <w:szCs w:val="18"/>
          <w:u w:val="single"/>
        </w:rPr>
        <w:t>EXERCICE 22</w:t>
      </w:r>
    </w:p>
    <w:p w:rsidR="00F51D28" w:rsidRPr="00446DCA" w:rsidRDefault="00F51D28" w:rsidP="00F51D28">
      <w:pPr>
        <w:rPr>
          <w:rFonts w:cs="Arial"/>
          <w:sz w:val="18"/>
          <w:szCs w:val="18"/>
        </w:rPr>
      </w:pPr>
      <w:r w:rsidRPr="00446DCA">
        <w:rPr>
          <w:rFonts w:cs="Arial"/>
          <w:sz w:val="18"/>
          <w:szCs w:val="18"/>
        </w:rPr>
        <w:t>Soient les éléments suivants :</w:t>
      </w:r>
    </w:p>
    <w:p w:rsidR="00F51D28" w:rsidRPr="00446DCA" w:rsidRDefault="00F51D28" w:rsidP="006037AE">
      <w:pPr>
        <w:numPr>
          <w:ilvl w:val="0"/>
          <w:numId w:val="73"/>
        </w:numPr>
        <w:contextualSpacing/>
        <w:rPr>
          <w:rFonts w:cs="Arial"/>
          <w:sz w:val="18"/>
          <w:szCs w:val="18"/>
        </w:rPr>
      </w:pPr>
      <w:r w:rsidRPr="00446DCA">
        <w:rPr>
          <w:rFonts w:cs="Arial"/>
          <w:sz w:val="18"/>
          <w:szCs w:val="18"/>
        </w:rPr>
        <w:t>Actif immobilisé</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250 000 €</w:t>
      </w:r>
    </w:p>
    <w:p w:rsidR="00F51D28" w:rsidRPr="00446DCA" w:rsidRDefault="00F51D28" w:rsidP="006037AE">
      <w:pPr>
        <w:numPr>
          <w:ilvl w:val="0"/>
          <w:numId w:val="73"/>
        </w:numPr>
        <w:contextualSpacing/>
        <w:rPr>
          <w:rFonts w:cs="Arial"/>
          <w:sz w:val="18"/>
          <w:szCs w:val="18"/>
        </w:rPr>
      </w:pPr>
      <w:r w:rsidRPr="00446DCA">
        <w:rPr>
          <w:rFonts w:cs="Arial"/>
          <w:sz w:val="18"/>
          <w:szCs w:val="18"/>
        </w:rPr>
        <w:t>Emprunt à LT</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120 000 €</w:t>
      </w:r>
    </w:p>
    <w:p w:rsidR="00F51D28" w:rsidRPr="00446DCA" w:rsidRDefault="00F51D28" w:rsidP="006037AE">
      <w:pPr>
        <w:numPr>
          <w:ilvl w:val="0"/>
          <w:numId w:val="73"/>
        </w:numPr>
        <w:contextualSpacing/>
        <w:rPr>
          <w:rFonts w:cs="Arial"/>
          <w:sz w:val="18"/>
          <w:szCs w:val="18"/>
        </w:rPr>
      </w:pPr>
      <w:r w:rsidRPr="00446DCA">
        <w:rPr>
          <w:rFonts w:cs="Arial"/>
          <w:sz w:val="18"/>
          <w:szCs w:val="18"/>
        </w:rPr>
        <w:t>Actif circulant</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150 000 €</w:t>
      </w:r>
    </w:p>
    <w:p w:rsidR="00F51D28" w:rsidRPr="00446DCA" w:rsidRDefault="00F51D28" w:rsidP="006037AE">
      <w:pPr>
        <w:numPr>
          <w:ilvl w:val="0"/>
          <w:numId w:val="73"/>
        </w:numPr>
        <w:contextualSpacing/>
        <w:rPr>
          <w:rFonts w:cs="Arial"/>
          <w:sz w:val="18"/>
          <w:szCs w:val="18"/>
        </w:rPr>
      </w:pPr>
      <w:r w:rsidRPr="00446DCA">
        <w:rPr>
          <w:rFonts w:cs="Arial"/>
          <w:sz w:val="18"/>
          <w:szCs w:val="18"/>
        </w:rPr>
        <w:t>Capitaux propres</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160 000 €</w:t>
      </w:r>
    </w:p>
    <w:p w:rsidR="00F51D28" w:rsidRDefault="00F51D28" w:rsidP="006037AE">
      <w:pPr>
        <w:numPr>
          <w:ilvl w:val="0"/>
          <w:numId w:val="73"/>
        </w:numPr>
        <w:contextualSpacing/>
        <w:rPr>
          <w:rFonts w:cs="Arial"/>
          <w:sz w:val="18"/>
          <w:szCs w:val="18"/>
        </w:rPr>
      </w:pPr>
      <w:r w:rsidRPr="00446DCA">
        <w:rPr>
          <w:rFonts w:cs="Arial"/>
          <w:sz w:val="18"/>
          <w:szCs w:val="18"/>
        </w:rPr>
        <w:t>Dettes à court terme</w:t>
      </w:r>
      <w:r w:rsidRPr="00446DCA">
        <w:rPr>
          <w:rFonts w:cs="Arial"/>
          <w:sz w:val="18"/>
          <w:szCs w:val="18"/>
        </w:rPr>
        <w:tab/>
      </w:r>
      <w:r w:rsidRPr="00446DCA">
        <w:rPr>
          <w:rFonts w:cs="Arial"/>
          <w:sz w:val="18"/>
          <w:szCs w:val="18"/>
        </w:rPr>
        <w:tab/>
      </w:r>
      <w:r w:rsidRPr="00446DCA">
        <w:rPr>
          <w:rFonts w:cs="Arial"/>
          <w:sz w:val="18"/>
          <w:szCs w:val="18"/>
        </w:rPr>
        <w:tab/>
        <w:t>120 000 €</w:t>
      </w:r>
    </w:p>
    <w:p w:rsidR="00F51D28" w:rsidRPr="00446DCA" w:rsidRDefault="00F51D28" w:rsidP="00F51D28">
      <w:pPr>
        <w:ind w:left="720"/>
        <w:contextualSpacing/>
        <w:rPr>
          <w:rFonts w:cs="Arial"/>
          <w:sz w:val="18"/>
          <w:szCs w:val="18"/>
        </w:rPr>
      </w:pPr>
    </w:p>
    <w:p w:rsidR="00F51D28" w:rsidRPr="00446DCA" w:rsidRDefault="00F51D28" w:rsidP="00F51D28">
      <w:pPr>
        <w:rPr>
          <w:rFonts w:cs="Arial"/>
          <w:b/>
          <w:sz w:val="18"/>
          <w:szCs w:val="18"/>
          <w:u w:val="single"/>
        </w:rPr>
      </w:pPr>
      <w:r w:rsidRPr="00446DCA">
        <w:rPr>
          <w:rFonts w:cs="Arial"/>
          <w:b/>
          <w:sz w:val="18"/>
          <w:szCs w:val="18"/>
          <w:u w:val="single"/>
        </w:rPr>
        <w:t>Travail à faire :</w:t>
      </w:r>
    </w:p>
    <w:p w:rsidR="00F51D28" w:rsidRPr="00446DCA" w:rsidRDefault="00F51D28" w:rsidP="00F51D28">
      <w:pPr>
        <w:rPr>
          <w:rFonts w:cs="Arial"/>
          <w:sz w:val="18"/>
          <w:szCs w:val="18"/>
        </w:rPr>
      </w:pPr>
      <w:r w:rsidRPr="00446DCA">
        <w:rPr>
          <w:rFonts w:cs="Arial"/>
          <w:sz w:val="18"/>
          <w:szCs w:val="18"/>
        </w:rPr>
        <w:t>Calculez le fonds de roulement</w:t>
      </w:r>
    </w:p>
    <w:p w:rsidR="00F51D28" w:rsidRPr="00446DCA" w:rsidRDefault="00F51D28" w:rsidP="00F51D28">
      <w:pPr>
        <w:rPr>
          <w:rFonts w:cs="Arial"/>
          <w:b/>
          <w:sz w:val="18"/>
          <w:szCs w:val="18"/>
          <w:u w:val="single"/>
        </w:rPr>
      </w:pPr>
      <w:r>
        <w:rPr>
          <w:rFonts w:cs="Arial"/>
          <w:b/>
          <w:sz w:val="18"/>
          <w:szCs w:val="18"/>
          <w:u w:val="single"/>
        </w:rPr>
        <w:t>EXERCICE 23</w:t>
      </w:r>
    </w:p>
    <w:p w:rsidR="00F51D28" w:rsidRPr="00446DCA" w:rsidRDefault="00F51D28" w:rsidP="00F51D28">
      <w:pPr>
        <w:rPr>
          <w:rFonts w:cs="Arial"/>
          <w:sz w:val="18"/>
          <w:szCs w:val="18"/>
        </w:rPr>
      </w:pPr>
      <w:r w:rsidRPr="00446DCA">
        <w:rPr>
          <w:rFonts w:cs="Arial"/>
          <w:sz w:val="18"/>
          <w:szCs w:val="18"/>
        </w:rPr>
        <w:t>Soient les éléments suivants :</w:t>
      </w:r>
    </w:p>
    <w:p w:rsidR="00F51D28" w:rsidRPr="00446DCA" w:rsidRDefault="00F51D28" w:rsidP="006037AE">
      <w:pPr>
        <w:numPr>
          <w:ilvl w:val="0"/>
          <w:numId w:val="74"/>
        </w:numPr>
        <w:contextualSpacing/>
        <w:rPr>
          <w:rFonts w:cs="Arial"/>
          <w:sz w:val="18"/>
          <w:szCs w:val="18"/>
        </w:rPr>
      </w:pPr>
      <w:r w:rsidRPr="00446DCA">
        <w:rPr>
          <w:rFonts w:cs="Arial"/>
          <w:sz w:val="18"/>
          <w:szCs w:val="18"/>
        </w:rPr>
        <w:t>Capitaux propres</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1 735 000 €</w:t>
      </w:r>
    </w:p>
    <w:p w:rsidR="00F51D28" w:rsidRPr="00446DCA" w:rsidRDefault="00F51D28" w:rsidP="006037AE">
      <w:pPr>
        <w:numPr>
          <w:ilvl w:val="0"/>
          <w:numId w:val="74"/>
        </w:numPr>
        <w:contextualSpacing/>
        <w:rPr>
          <w:rFonts w:cs="Arial"/>
          <w:sz w:val="18"/>
          <w:szCs w:val="18"/>
        </w:rPr>
      </w:pPr>
      <w:r w:rsidRPr="00446DCA">
        <w:rPr>
          <w:rFonts w:cs="Arial"/>
          <w:sz w:val="18"/>
          <w:szCs w:val="18"/>
        </w:rPr>
        <w:t>Actif immobilisé</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1 880 000 €</w:t>
      </w:r>
    </w:p>
    <w:p w:rsidR="00F51D28" w:rsidRPr="00446DCA" w:rsidRDefault="00F51D28" w:rsidP="006037AE">
      <w:pPr>
        <w:numPr>
          <w:ilvl w:val="0"/>
          <w:numId w:val="74"/>
        </w:numPr>
        <w:contextualSpacing/>
        <w:rPr>
          <w:rFonts w:cs="Arial"/>
          <w:sz w:val="18"/>
          <w:szCs w:val="18"/>
        </w:rPr>
      </w:pPr>
      <w:r w:rsidRPr="00446DCA">
        <w:rPr>
          <w:rFonts w:cs="Arial"/>
          <w:sz w:val="18"/>
          <w:szCs w:val="18"/>
        </w:rPr>
        <w:t>Actif circulant</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323 900 €</w:t>
      </w:r>
    </w:p>
    <w:p w:rsidR="00F51D28" w:rsidRPr="00446DCA" w:rsidRDefault="00F51D28" w:rsidP="006037AE">
      <w:pPr>
        <w:numPr>
          <w:ilvl w:val="0"/>
          <w:numId w:val="74"/>
        </w:numPr>
        <w:contextualSpacing/>
        <w:rPr>
          <w:rFonts w:cs="Arial"/>
          <w:sz w:val="18"/>
          <w:szCs w:val="18"/>
        </w:rPr>
      </w:pPr>
      <w:r w:rsidRPr="00446DCA">
        <w:rPr>
          <w:rFonts w:cs="Arial"/>
          <w:sz w:val="18"/>
          <w:szCs w:val="18"/>
        </w:rPr>
        <w:t>Emprunts à long terme</w:t>
      </w:r>
      <w:r w:rsidRPr="00446DCA">
        <w:rPr>
          <w:rFonts w:cs="Arial"/>
          <w:sz w:val="18"/>
          <w:szCs w:val="18"/>
        </w:rPr>
        <w:tab/>
      </w:r>
      <w:r w:rsidRPr="00446DCA">
        <w:rPr>
          <w:rFonts w:cs="Arial"/>
          <w:sz w:val="18"/>
          <w:szCs w:val="18"/>
        </w:rPr>
        <w:tab/>
      </w:r>
      <w:r w:rsidRPr="00446DCA">
        <w:rPr>
          <w:rFonts w:cs="Arial"/>
          <w:sz w:val="18"/>
          <w:szCs w:val="18"/>
        </w:rPr>
        <w:tab/>
        <w:t>400 000 €</w:t>
      </w:r>
    </w:p>
    <w:p w:rsidR="00F51D28" w:rsidRDefault="00F51D28" w:rsidP="006037AE">
      <w:pPr>
        <w:numPr>
          <w:ilvl w:val="0"/>
          <w:numId w:val="74"/>
        </w:numPr>
        <w:contextualSpacing/>
        <w:rPr>
          <w:rFonts w:cs="Arial"/>
          <w:sz w:val="18"/>
          <w:szCs w:val="18"/>
        </w:rPr>
      </w:pPr>
      <w:r w:rsidRPr="00446DCA">
        <w:rPr>
          <w:rFonts w:cs="Arial"/>
          <w:sz w:val="18"/>
          <w:szCs w:val="18"/>
        </w:rPr>
        <w:t>Dettes cycliques</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68 900 €</w:t>
      </w:r>
    </w:p>
    <w:p w:rsidR="00F51D28" w:rsidRPr="00446DCA" w:rsidRDefault="00F51D28" w:rsidP="00F51D28">
      <w:pPr>
        <w:ind w:left="720"/>
        <w:contextualSpacing/>
        <w:rPr>
          <w:rFonts w:cs="Arial"/>
          <w:sz w:val="18"/>
          <w:szCs w:val="18"/>
        </w:rPr>
      </w:pPr>
    </w:p>
    <w:p w:rsidR="00F51D28" w:rsidRPr="00446DCA" w:rsidRDefault="00F51D28" w:rsidP="00F51D28">
      <w:pPr>
        <w:rPr>
          <w:rFonts w:cs="Arial"/>
          <w:b/>
          <w:sz w:val="18"/>
          <w:szCs w:val="18"/>
          <w:u w:val="single"/>
        </w:rPr>
      </w:pPr>
      <w:r w:rsidRPr="00446DCA">
        <w:rPr>
          <w:rFonts w:cs="Arial"/>
          <w:b/>
          <w:sz w:val="18"/>
          <w:szCs w:val="18"/>
          <w:u w:val="single"/>
        </w:rPr>
        <w:t>Travail à faire :</w:t>
      </w:r>
    </w:p>
    <w:p w:rsidR="00F51D28" w:rsidRPr="00446DCA" w:rsidRDefault="00F51D28" w:rsidP="00F51D28">
      <w:pPr>
        <w:rPr>
          <w:rFonts w:cs="Arial"/>
          <w:sz w:val="18"/>
          <w:szCs w:val="18"/>
        </w:rPr>
      </w:pPr>
      <w:r w:rsidRPr="00446DCA">
        <w:rPr>
          <w:rFonts w:cs="Arial"/>
          <w:sz w:val="18"/>
          <w:szCs w:val="18"/>
        </w:rPr>
        <w:t xml:space="preserve"> Calculez le fonds de roulement</w:t>
      </w:r>
    </w:p>
    <w:p w:rsidR="00F51D28" w:rsidRPr="00446DCA" w:rsidRDefault="00F51D28" w:rsidP="00F51D28">
      <w:pPr>
        <w:rPr>
          <w:rFonts w:cs="Arial"/>
          <w:b/>
          <w:sz w:val="18"/>
          <w:szCs w:val="18"/>
          <w:u w:val="single"/>
        </w:rPr>
      </w:pPr>
      <w:r>
        <w:rPr>
          <w:rFonts w:cs="Arial"/>
          <w:b/>
          <w:sz w:val="18"/>
          <w:szCs w:val="18"/>
          <w:u w:val="single"/>
        </w:rPr>
        <w:t>EXERCICE 24</w:t>
      </w:r>
    </w:p>
    <w:p w:rsidR="00F51D28" w:rsidRPr="00446DCA" w:rsidRDefault="00F51D28" w:rsidP="00F51D28">
      <w:pPr>
        <w:rPr>
          <w:rFonts w:cs="Arial"/>
          <w:sz w:val="18"/>
          <w:szCs w:val="18"/>
        </w:rPr>
      </w:pPr>
      <w:r w:rsidRPr="00446DCA">
        <w:rPr>
          <w:rFonts w:cs="Arial"/>
          <w:sz w:val="18"/>
          <w:szCs w:val="18"/>
        </w:rPr>
        <w:t>Monsieur SARIS exploite une entreprise individuelle depuis 3 ans. Les éléments comptables nécessaires à l’établissement de son bilan au 31/12/N sont les suivants :</w:t>
      </w:r>
    </w:p>
    <w:p w:rsidR="00F51D28" w:rsidRPr="00446DCA" w:rsidRDefault="00F51D28" w:rsidP="006037AE">
      <w:pPr>
        <w:numPr>
          <w:ilvl w:val="0"/>
          <w:numId w:val="55"/>
        </w:numPr>
        <w:spacing w:after="0" w:line="240" w:lineRule="auto"/>
        <w:rPr>
          <w:rFonts w:cs="Arial"/>
          <w:sz w:val="18"/>
          <w:szCs w:val="18"/>
        </w:rPr>
      </w:pPr>
      <w:r w:rsidRPr="00446DCA">
        <w:rPr>
          <w:rFonts w:cs="Arial"/>
          <w:sz w:val="18"/>
          <w:szCs w:val="18"/>
        </w:rPr>
        <w:t>Immobilisations (machines, mobiliers…)</w:t>
      </w:r>
      <w:r w:rsidRPr="00446DCA">
        <w:rPr>
          <w:rFonts w:cs="Arial"/>
          <w:sz w:val="18"/>
          <w:szCs w:val="18"/>
        </w:rPr>
        <w:tab/>
        <w:t>226 000 €</w:t>
      </w:r>
    </w:p>
    <w:p w:rsidR="00F51D28" w:rsidRPr="00446DCA" w:rsidRDefault="00F51D28" w:rsidP="006037AE">
      <w:pPr>
        <w:numPr>
          <w:ilvl w:val="0"/>
          <w:numId w:val="55"/>
        </w:numPr>
        <w:spacing w:after="0" w:line="240" w:lineRule="auto"/>
        <w:rPr>
          <w:rFonts w:cs="Arial"/>
          <w:sz w:val="18"/>
          <w:szCs w:val="18"/>
        </w:rPr>
      </w:pPr>
      <w:r w:rsidRPr="00446DCA">
        <w:rPr>
          <w:rFonts w:cs="Arial"/>
          <w:sz w:val="18"/>
          <w:szCs w:val="18"/>
        </w:rPr>
        <w:t>Emprunt (capital restant à rembourser)</w:t>
      </w:r>
      <w:r w:rsidRPr="00446DCA">
        <w:rPr>
          <w:rFonts w:cs="Arial"/>
          <w:sz w:val="18"/>
          <w:szCs w:val="18"/>
        </w:rPr>
        <w:tab/>
        <w:t>140 000 €</w:t>
      </w:r>
    </w:p>
    <w:p w:rsidR="00F51D28" w:rsidRPr="00446DCA" w:rsidRDefault="00F51D28" w:rsidP="006037AE">
      <w:pPr>
        <w:numPr>
          <w:ilvl w:val="0"/>
          <w:numId w:val="55"/>
        </w:numPr>
        <w:spacing w:after="0" w:line="240" w:lineRule="auto"/>
        <w:rPr>
          <w:rFonts w:cs="Arial"/>
          <w:sz w:val="18"/>
          <w:szCs w:val="18"/>
        </w:rPr>
      </w:pPr>
      <w:r w:rsidRPr="00446DCA">
        <w:rPr>
          <w:rFonts w:cs="Arial"/>
          <w:sz w:val="18"/>
          <w:szCs w:val="18"/>
        </w:rPr>
        <w:t>Stock de MP et fournitures</w:t>
      </w:r>
      <w:r w:rsidRPr="00446DCA">
        <w:rPr>
          <w:rFonts w:cs="Arial"/>
          <w:sz w:val="18"/>
          <w:szCs w:val="18"/>
        </w:rPr>
        <w:tab/>
      </w:r>
      <w:r w:rsidRPr="00446DCA">
        <w:rPr>
          <w:rFonts w:cs="Arial"/>
          <w:sz w:val="18"/>
          <w:szCs w:val="18"/>
        </w:rPr>
        <w:tab/>
      </w:r>
      <w:r w:rsidRPr="00446DCA">
        <w:rPr>
          <w:rFonts w:cs="Arial"/>
          <w:sz w:val="18"/>
          <w:szCs w:val="18"/>
        </w:rPr>
        <w:tab/>
        <w:t>27 500 €</w:t>
      </w:r>
    </w:p>
    <w:p w:rsidR="00F51D28" w:rsidRPr="00446DCA" w:rsidRDefault="00F51D28" w:rsidP="006037AE">
      <w:pPr>
        <w:numPr>
          <w:ilvl w:val="0"/>
          <w:numId w:val="55"/>
        </w:numPr>
        <w:spacing w:after="0" w:line="240" w:lineRule="auto"/>
        <w:rPr>
          <w:rFonts w:cs="Arial"/>
          <w:sz w:val="18"/>
          <w:szCs w:val="18"/>
        </w:rPr>
      </w:pPr>
      <w:r w:rsidRPr="00446DCA">
        <w:rPr>
          <w:rFonts w:cs="Arial"/>
          <w:sz w:val="18"/>
          <w:szCs w:val="18"/>
        </w:rPr>
        <w:t>Amortissements depuis l’acquisition</w:t>
      </w:r>
      <w:r w:rsidRPr="00446DCA">
        <w:rPr>
          <w:rFonts w:cs="Arial"/>
          <w:sz w:val="18"/>
          <w:szCs w:val="18"/>
        </w:rPr>
        <w:tab/>
      </w:r>
      <w:r w:rsidRPr="00446DCA">
        <w:rPr>
          <w:rFonts w:cs="Arial"/>
          <w:sz w:val="18"/>
          <w:szCs w:val="18"/>
        </w:rPr>
        <w:tab/>
        <w:t>72 000 €</w:t>
      </w:r>
    </w:p>
    <w:p w:rsidR="00F51D28" w:rsidRPr="00446DCA" w:rsidRDefault="00F51D28" w:rsidP="006037AE">
      <w:pPr>
        <w:numPr>
          <w:ilvl w:val="0"/>
          <w:numId w:val="55"/>
        </w:numPr>
        <w:spacing w:after="0" w:line="240" w:lineRule="auto"/>
        <w:rPr>
          <w:rFonts w:cs="Arial"/>
          <w:sz w:val="18"/>
          <w:szCs w:val="18"/>
        </w:rPr>
      </w:pPr>
      <w:r w:rsidRPr="00446DCA">
        <w:rPr>
          <w:rFonts w:cs="Arial"/>
          <w:sz w:val="18"/>
          <w:szCs w:val="18"/>
        </w:rPr>
        <w:t>Découvert bancaire</w:t>
      </w:r>
      <w:r w:rsidRPr="00446DCA">
        <w:rPr>
          <w:rFonts w:cs="Arial"/>
          <w:sz w:val="18"/>
          <w:szCs w:val="18"/>
        </w:rPr>
        <w:tab/>
      </w:r>
      <w:r w:rsidRPr="00446DCA">
        <w:rPr>
          <w:rFonts w:cs="Arial"/>
          <w:sz w:val="18"/>
          <w:szCs w:val="18"/>
        </w:rPr>
        <w:tab/>
      </w:r>
      <w:r w:rsidRPr="00446DCA">
        <w:rPr>
          <w:rFonts w:cs="Arial"/>
          <w:sz w:val="18"/>
          <w:szCs w:val="18"/>
        </w:rPr>
        <w:tab/>
        <w:t>18 600 €</w:t>
      </w:r>
    </w:p>
    <w:p w:rsidR="00F51D28" w:rsidRPr="00446DCA" w:rsidRDefault="00F51D28" w:rsidP="006037AE">
      <w:pPr>
        <w:numPr>
          <w:ilvl w:val="0"/>
          <w:numId w:val="55"/>
        </w:numPr>
        <w:spacing w:after="0" w:line="240" w:lineRule="auto"/>
        <w:rPr>
          <w:rFonts w:cs="Arial"/>
          <w:sz w:val="18"/>
          <w:szCs w:val="18"/>
        </w:rPr>
      </w:pPr>
      <w:r w:rsidRPr="00446DCA">
        <w:rPr>
          <w:rFonts w:cs="Arial"/>
          <w:sz w:val="18"/>
          <w:szCs w:val="18"/>
        </w:rPr>
        <w:t>Sommes dues par les clients</w:t>
      </w:r>
      <w:r w:rsidRPr="00446DCA">
        <w:rPr>
          <w:rFonts w:cs="Arial"/>
          <w:sz w:val="18"/>
          <w:szCs w:val="18"/>
        </w:rPr>
        <w:tab/>
      </w:r>
      <w:r w:rsidRPr="00446DCA">
        <w:rPr>
          <w:rFonts w:cs="Arial"/>
          <w:sz w:val="18"/>
          <w:szCs w:val="18"/>
        </w:rPr>
        <w:tab/>
      </w:r>
      <w:r w:rsidRPr="00446DCA">
        <w:rPr>
          <w:rFonts w:cs="Arial"/>
          <w:sz w:val="18"/>
          <w:szCs w:val="18"/>
        </w:rPr>
        <w:tab/>
        <w:t>34 550 €</w:t>
      </w:r>
    </w:p>
    <w:p w:rsidR="00F51D28" w:rsidRPr="00446DCA" w:rsidRDefault="00F51D28" w:rsidP="006037AE">
      <w:pPr>
        <w:numPr>
          <w:ilvl w:val="0"/>
          <w:numId w:val="55"/>
        </w:numPr>
        <w:spacing w:after="0" w:line="240" w:lineRule="auto"/>
        <w:rPr>
          <w:rFonts w:cs="Arial"/>
          <w:sz w:val="18"/>
          <w:szCs w:val="18"/>
        </w:rPr>
      </w:pPr>
      <w:r w:rsidRPr="00446DCA">
        <w:rPr>
          <w:rFonts w:cs="Arial"/>
          <w:sz w:val="18"/>
          <w:szCs w:val="18"/>
        </w:rPr>
        <w:t>Sommes dues aux fournisseurs</w:t>
      </w:r>
      <w:r w:rsidRPr="00446DCA">
        <w:rPr>
          <w:rFonts w:cs="Arial"/>
          <w:sz w:val="18"/>
          <w:szCs w:val="18"/>
        </w:rPr>
        <w:tab/>
      </w:r>
      <w:r w:rsidRPr="00446DCA">
        <w:rPr>
          <w:rFonts w:cs="Arial"/>
          <w:sz w:val="18"/>
          <w:szCs w:val="18"/>
        </w:rPr>
        <w:tab/>
        <w:t>48 000 €</w:t>
      </w:r>
    </w:p>
    <w:p w:rsidR="00F51D28" w:rsidRPr="00446DCA" w:rsidRDefault="00F51D28" w:rsidP="006037AE">
      <w:pPr>
        <w:numPr>
          <w:ilvl w:val="0"/>
          <w:numId w:val="55"/>
        </w:numPr>
        <w:spacing w:after="0" w:line="240" w:lineRule="auto"/>
        <w:rPr>
          <w:rFonts w:cs="Arial"/>
          <w:sz w:val="18"/>
          <w:szCs w:val="18"/>
        </w:rPr>
      </w:pPr>
      <w:r w:rsidRPr="00446DCA">
        <w:rPr>
          <w:rFonts w:cs="Arial"/>
          <w:sz w:val="18"/>
          <w:szCs w:val="18"/>
        </w:rPr>
        <w:t>Créditeurs divers (organismes sociaux….)</w:t>
      </w:r>
      <w:r w:rsidRPr="00446DCA">
        <w:rPr>
          <w:rFonts w:cs="Arial"/>
          <w:sz w:val="18"/>
          <w:szCs w:val="18"/>
        </w:rPr>
        <w:tab/>
        <w:t>12 100 €</w:t>
      </w:r>
    </w:p>
    <w:p w:rsidR="00F51D28" w:rsidRPr="00446DCA" w:rsidRDefault="00F51D28" w:rsidP="006037AE">
      <w:pPr>
        <w:numPr>
          <w:ilvl w:val="0"/>
          <w:numId w:val="55"/>
        </w:numPr>
        <w:spacing w:after="0" w:line="240" w:lineRule="auto"/>
        <w:rPr>
          <w:rFonts w:cs="Arial"/>
          <w:sz w:val="18"/>
          <w:szCs w:val="18"/>
        </w:rPr>
      </w:pPr>
      <w:r w:rsidRPr="00446DCA">
        <w:rPr>
          <w:rFonts w:cs="Arial"/>
          <w:sz w:val="18"/>
          <w:szCs w:val="18"/>
        </w:rPr>
        <w:t>Effets à recevoir</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4300 €</w:t>
      </w:r>
    </w:p>
    <w:p w:rsidR="00F51D28" w:rsidRPr="00446DCA" w:rsidRDefault="00F51D28" w:rsidP="006037AE">
      <w:pPr>
        <w:numPr>
          <w:ilvl w:val="0"/>
          <w:numId w:val="55"/>
        </w:numPr>
        <w:spacing w:after="0" w:line="240" w:lineRule="auto"/>
        <w:rPr>
          <w:rFonts w:cs="Arial"/>
          <w:sz w:val="18"/>
          <w:szCs w:val="18"/>
        </w:rPr>
      </w:pPr>
      <w:r w:rsidRPr="00446DCA">
        <w:rPr>
          <w:rFonts w:cs="Arial"/>
          <w:sz w:val="18"/>
          <w:szCs w:val="18"/>
        </w:rPr>
        <w:t>Caisse</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6450 €</w:t>
      </w:r>
    </w:p>
    <w:p w:rsidR="00F51D28" w:rsidRPr="00446DCA" w:rsidRDefault="00F51D28" w:rsidP="00F51D28">
      <w:pPr>
        <w:rPr>
          <w:rFonts w:cs="Arial"/>
          <w:sz w:val="18"/>
          <w:szCs w:val="18"/>
        </w:rPr>
      </w:pPr>
    </w:p>
    <w:p w:rsidR="00F51D28" w:rsidRPr="00446DCA" w:rsidRDefault="00F51D28" w:rsidP="00F51D28">
      <w:pPr>
        <w:rPr>
          <w:rFonts w:cs="Arial"/>
          <w:b/>
          <w:sz w:val="18"/>
          <w:szCs w:val="18"/>
          <w:u w:val="single"/>
        </w:rPr>
      </w:pPr>
      <w:r w:rsidRPr="00446DCA">
        <w:rPr>
          <w:rFonts w:cs="Arial"/>
          <w:b/>
          <w:sz w:val="18"/>
          <w:szCs w:val="18"/>
          <w:u w:val="single"/>
        </w:rPr>
        <w:t>Travail à faire :</w:t>
      </w:r>
    </w:p>
    <w:p w:rsidR="00F51D28" w:rsidRPr="00446DCA" w:rsidRDefault="00F51D28" w:rsidP="006037AE">
      <w:pPr>
        <w:numPr>
          <w:ilvl w:val="0"/>
          <w:numId w:val="56"/>
        </w:numPr>
        <w:spacing w:after="0" w:line="240" w:lineRule="auto"/>
        <w:rPr>
          <w:rFonts w:cs="Arial"/>
          <w:sz w:val="18"/>
          <w:szCs w:val="18"/>
        </w:rPr>
      </w:pPr>
      <w:r w:rsidRPr="00446DCA">
        <w:rPr>
          <w:rFonts w:cs="Arial"/>
          <w:sz w:val="18"/>
          <w:szCs w:val="18"/>
        </w:rPr>
        <w:t>Etablir le bilan au 31/12/N en faisant apparaître la valeur des fonds propres</w:t>
      </w:r>
    </w:p>
    <w:p w:rsidR="00F51D28" w:rsidRPr="00446DCA" w:rsidRDefault="00F51D28" w:rsidP="006037AE">
      <w:pPr>
        <w:numPr>
          <w:ilvl w:val="0"/>
          <w:numId w:val="56"/>
        </w:numPr>
        <w:spacing w:after="0" w:line="240" w:lineRule="auto"/>
        <w:rPr>
          <w:rFonts w:cs="Arial"/>
          <w:sz w:val="18"/>
          <w:szCs w:val="18"/>
        </w:rPr>
      </w:pPr>
      <w:r w:rsidRPr="00446DCA">
        <w:rPr>
          <w:rFonts w:cs="Arial"/>
          <w:sz w:val="18"/>
          <w:szCs w:val="18"/>
        </w:rPr>
        <w:t>Sachant qu’en N le résultat de l’exercice a été de 105 000 € et que les prélèvements personnels de M. SARIS se sont élevés à 120 000 €, calculez le montant des CP au bilan du 31/12/N - 1.</w:t>
      </w:r>
    </w:p>
    <w:p w:rsidR="00F51D28" w:rsidRPr="00446DCA" w:rsidRDefault="00F51D28" w:rsidP="006037AE">
      <w:pPr>
        <w:numPr>
          <w:ilvl w:val="0"/>
          <w:numId w:val="56"/>
        </w:numPr>
        <w:spacing w:after="0" w:line="240" w:lineRule="auto"/>
        <w:rPr>
          <w:rFonts w:cs="Arial"/>
          <w:sz w:val="18"/>
          <w:szCs w:val="18"/>
        </w:rPr>
      </w:pPr>
      <w:r w:rsidRPr="00446DCA">
        <w:rPr>
          <w:rFonts w:cs="Arial"/>
          <w:sz w:val="18"/>
          <w:szCs w:val="18"/>
        </w:rPr>
        <w:t>Calculez le montant des capitaux permanents, des capitaux étrangers et du passif circulant.</w:t>
      </w:r>
    </w:p>
    <w:p w:rsidR="00F51D28" w:rsidRPr="00446DCA" w:rsidRDefault="00F51D28" w:rsidP="006037AE">
      <w:pPr>
        <w:numPr>
          <w:ilvl w:val="0"/>
          <w:numId w:val="56"/>
        </w:numPr>
        <w:spacing w:after="0" w:line="240" w:lineRule="auto"/>
        <w:rPr>
          <w:rFonts w:cs="Arial"/>
          <w:sz w:val="18"/>
          <w:szCs w:val="18"/>
        </w:rPr>
      </w:pPr>
      <w:r w:rsidRPr="00446DCA">
        <w:rPr>
          <w:rFonts w:cs="Arial"/>
          <w:sz w:val="18"/>
          <w:szCs w:val="18"/>
        </w:rPr>
        <w:t>Calculez le FR, le BFR et la trésorerie au 31/12/N</w:t>
      </w:r>
    </w:p>
    <w:p w:rsidR="00F51D28" w:rsidRPr="00446DCA" w:rsidRDefault="00F51D28" w:rsidP="006037AE">
      <w:pPr>
        <w:numPr>
          <w:ilvl w:val="0"/>
          <w:numId w:val="56"/>
        </w:numPr>
        <w:spacing w:after="0" w:line="240" w:lineRule="auto"/>
        <w:rPr>
          <w:rFonts w:cs="Arial"/>
          <w:sz w:val="18"/>
          <w:szCs w:val="18"/>
        </w:rPr>
      </w:pPr>
      <w:r w:rsidRPr="00446DCA">
        <w:rPr>
          <w:rFonts w:cs="Arial"/>
          <w:sz w:val="18"/>
          <w:szCs w:val="18"/>
        </w:rPr>
        <w:t>Commentez la situation financière de l’entreprise en utilisant les résultats précédents et en utilisant quelques ratios. (autonomie financière, trésorerie, solvabilité…)</w:t>
      </w:r>
    </w:p>
    <w:p w:rsidR="00F51D28" w:rsidRPr="00446DCA" w:rsidRDefault="00F51D28" w:rsidP="00F51D28">
      <w:pPr>
        <w:rPr>
          <w:rFonts w:cs="Arial"/>
          <w:sz w:val="18"/>
          <w:szCs w:val="18"/>
        </w:rPr>
      </w:pPr>
    </w:p>
    <w:p w:rsidR="00F51D28" w:rsidRDefault="00F51D28" w:rsidP="00F51D28">
      <w:pPr>
        <w:rPr>
          <w:b/>
          <w:sz w:val="18"/>
          <w:szCs w:val="28"/>
          <w:u w:val="single"/>
        </w:rPr>
      </w:pPr>
    </w:p>
    <w:p w:rsidR="00F51D28" w:rsidRDefault="00F51D28" w:rsidP="00F51D28">
      <w:pPr>
        <w:rPr>
          <w:b/>
          <w:sz w:val="18"/>
          <w:szCs w:val="28"/>
          <w:u w:val="single"/>
        </w:rPr>
      </w:pPr>
    </w:p>
    <w:p w:rsidR="00F51D28" w:rsidRDefault="00F51D28" w:rsidP="00F51D28">
      <w:pPr>
        <w:rPr>
          <w:b/>
          <w:sz w:val="18"/>
          <w:szCs w:val="28"/>
          <w:u w:val="single"/>
        </w:rPr>
      </w:pPr>
    </w:p>
    <w:p w:rsidR="00F51D28" w:rsidRDefault="00F51D28" w:rsidP="00F51D28">
      <w:pPr>
        <w:rPr>
          <w:b/>
          <w:sz w:val="18"/>
          <w:szCs w:val="28"/>
          <w:u w:val="single"/>
        </w:rPr>
      </w:pPr>
    </w:p>
    <w:p w:rsidR="00F51D28" w:rsidRPr="00446DCA" w:rsidRDefault="00F51D28" w:rsidP="00F51D28">
      <w:pPr>
        <w:rPr>
          <w:b/>
          <w:sz w:val="18"/>
          <w:szCs w:val="28"/>
          <w:u w:val="single"/>
        </w:rPr>
      </w:pPr>
      <w:r>
        <w:rPr>
          <w:b/>
          <w:sz w:val="18"/>
          <w:szCs w:val="28"/>
          <w:u w:val="single"/>
        </w:rPr>
        <w:t>EXERCICE 25</w:t>
      </w:r>
    </w:p>
    <w:p w:rsidR="00F51D28" w:rsidRPr="00446DCA" w:rsidRDefault="00F51D28" w:rsidP="00F51D28">
      <w:pPr>
        <w:rPr>
          <w:sz w:val="18"/>
          <w:szCs w:val="28"/>
        </w:rPr>
      </w:pPr>
      <w:r w:rsidRPr="00446DCA">
        <w:rPr>
          <w:sz w:val="18"/>
          <w:szCs w:val="28"/>
        </w:rPr>
        <w:t>Au 31/12/N, le bilan de l’entreprise Semoca se présente ainsi (en milliers d’ €):</w:t>
      </w:r>
    </w:p>
    <w:tbl>
      <w:tblPr>
        <w:tblStyle w:val="Grilledutableau"/>
        <w:tblW w:w="0" w:type="auto"/>
        <w:jc w:val="center"/>
        <w:tblLook w:val="04A0" w:firstRow="1" w:lastRow="0" w:firstColumn="1" w:lastColumn="0" w:noHBand="0" w:noVBand="1"/>
      </w:tblPr>
      <w:tblGrid>
        <w:gridCol w:w="2465"/>
        <w:gridCol w:w="622"/>
        <w:gridCol w:w="725"/>
        <w:gridCol w:w="581"/>
        <w:gridCol w:w="2003"/>
        <w:gridCol w:w="951"/>
      </w:tblGrid>
      <w:tr w:rsidR="00F51D28" w:rsidRPr="00446DCA" w:rsidTr="00F51D28">
        <w:trPr>
          <w:jc w:val="center"/>
        </w:trPr>
        <w:tc>
          <w:tcPr>
            <w:tcW w:w="2465" w:type="dxa"/>
          </w:tcPr>
          <w:p w:rsidR="00F51D28" w:rsidRPr="00446DCA" w:rsidRDefault="00F51D28" w:rsidP="00F51D28">
            <w:pPr>
              <w:rPr>
                <w:b/>
                <w:sz w:val="18"/>
                <w:szCs w:val="28"/>
              </w:rPr>
            </w:pPr>
            <w:r w:rsidRPr="00446DCA">
              <w:rPr>
                <w:b/>
                <w:sz w:val="18"/>
                <w:szCs w:val="28"/>
              </w:rPr>
              <w:t>ACTIF</w:t>
            </w:r>
          </w:p>
        </w:tc>
        <w:tc>
          <w:tcPr>
            <w:tcW w:w="622" w:type="dxa"/>
          </w:tcPr>
          <w:p w:rsidR="00F51D28" w:rsidRPr="00446DCA" w:rsidRDefault="00F51D28" w:rsidP="00F51D28">
            <w:pPr>
              <w:jc w:val="center"/>
              <w:rPr>
                <w:b/>
                <w:sz w:val="18"/>
                <w:szCs w:val="28"/>
              </w:rPr>
            </w:pPr>
            <w:r w:rsidRPr="00446DCA">
              <w:rPr>
                <w:b/>
                <w:sz w:val="18"/>
                <w:szCs w:val="28"/>
              </w:rPr>
              <w:t>Brut</w:t>
            </w:r>
          </w:p>
        </w:tc>
        <w:tc>
          <w:tcPr>
            <w:tcW w:w="725" w:type="dxa"/>
          </w:tcPr>
          <w:p w:rsidR="00F51D28" w:rsidRPr="00446DCA" w:rsidRDefault="00F51D28" w:rsidP="00F51D28">
            <w:pPr>
              <w:jc w:val="center"/>
              <w:rPr>
                <w:b/>
                <w:sz w:val="18"/>
                <w:szCs w:val="28"/>
              </w:rPr>
            </w:pPr>
            <w:r w:rsidRPr="00446DCA">
              <w:rPr>
                <w:b/>
                <w:sz w:val="18"/>
                <w:szCs w:val="28"/>
              </w:rPr>
              <w:t>A &amp; D</w:t>
            </w:r>
          </w:p>
        </w:tc>
        <w:tc>
          <w:tcPr>
            <w:tcW w:w="572" w:type="dxa"/>
          </w:tcPr>
          <w:p w:rsidR="00F51D28" w:rsidRPr="00446DCA" w:rsidRDefault="00F51D28" w:rsidP="00F51D28">
            <w:pPr>
              <w:jc w:val="center"/>
              <w:rPr>
                <w:b/>
                <w:sz w:val="18"/>
                <w:szCs w:val="28"/>
              </w:rPr>
            </w:pPr>
            <w:r w:rsidRPr="00446DCA">
              <w:rPr>
                <w:b/>
                <w:sz w:val="18"/>
                <w:szCs w:val="28"/>
              </w:rPr>
              <w:t>Net</w:t>
            </w:r>
          </w:p>
        </w:tc>
        <w:tc>
          <w:tcPr>
            <w:tcW w:w="2003" w:type="dxa"/>
          </w:tcPr>
          <w:p w:rsidR="00F51D28" w:rsidRPr="00446DCA" w:rsidRDefault="00F51D28" w:rsidP="00F51D28">
            <w:pPr>
              <w:rPr>
                <w:b/>
                <w:sz w:val="18"/>
                <w:szCs w:val="28"/>
              </w:rPr>
            </w:pPr>
            <w:r w:rsidRPr="00446DCA">
              <w:rPr>
                <w:b/>
                <w:sz w:val="18"/>
                <w:szCs w:val="28"/>
              </w:rPr>
              <w:t>PASSIF</w:t>
            </w:r>
          </w:p>
        </w:tc>
        <w:tc>
          <w:tcPr>
            <w:tcW w:w="951" w:type="dxa"/>
          </w:tcPr>
          <w:p w:rsidR="00F51D28" w:rsidRPr="00446DCA" w:rsidRDefault="00F51D28" w:rsidP="00F51D28">
            <w:pPr>
              <w:jc w:val="center"/>
              <w:rPr>
                <w:b/>
                <w:sz w:val="18"/>
                <w:szCs w:val="28"/>
              </w:rPr>
            </w:pPr>
            <w:r w:rsidRPr="00446DCA">
              <w:rPr>
                <w:b/>
                <w:sz w:val="18"/>
                <w:szCs w:val="28"/>
              </w:rPr>
              <w:t>Montants</w:t>
            </w:r>
          </w:p>
        </w:tc>
      </w:tr>
      <w:tr w:rsidR="00F51D28" w:rsidRPr="00446DCA" w:rsidTr="00F51D28">
        <w:trPr>
          <w:jc w:val="center"/>
        </w:trPr>
        <w:tc>
          <w:tcPr>
            <w:tcW w:w="2465" w:type="dxa"/>
          </w:tcPr>
          <w:p w:rsidR="00F51D28" w:rsidRPr="00446DCA" w:rsidRDefault="00F51D28" w:rsidP="00F51D28">
            <w:pPr>
              <w:rPr>
                <w:sz w:val="18"/>
                <w:szCs w:val="28"/>
              </w:rPr>
            </w:pPr>
            <w:r w:rsidRPr="00446DCA">
              <w:rPr>
                <w:sz w:val="18"/>
                <w:szCs w:val="28"/>
              </w:rPr>
              <w:t>Immobilisations incorporelles</w:t>
            </w:r>
          </w:p>
        </w:tc>
        <w:tc>
          <w:tcPr>
            <w:tcW w:w="622" w:type="dxa"/>
          </w:tcPr>
          <w:p w:rsidR="00F51D28" w:rsidRPr="00446DCA" w:rsidRDefault="00F51D28" w:rsidP="00F51D28">
            <w:pPr>
              <w:jc w:val="center"/>
              <w:rPr>
                <w:sz w:val="18"/>
                <w:szCs w:val="28"/>
              </w:rPr>
            </w:pPr>
            <w:r w:rsidRPr="00446DCA">
              <w:rPr>
                <w:sz w:val="18"/>
                <w:szCs w:val="28"/>
              </w:rPr>
              <w:t>80</w:t>
            </w:r>
          </w:p>
        </w:tc>
        <w:tc>
          <w:tcPr>
            <w:tcW w:w="725" w:type="dxa"/>
          </w:tcPr>
          <w:p w:rsidR="00F51D28" w:rsidRPr="00446DCA" w:rsidRDefault="00F51D28" w:rsidP="00F51D28">
            <w:pPr>
              <w:jc w:val="center"/>
              <w:rPr>
                <w:sz w:val="18"/>
                <w:szCs w:val="28"/>
              </w:rPr>
            </w:pPr>
            <w:r w:rsidRPr="00446DCA">
              <w:rPr>
                <w:sz w:val="18"/>
                <w:szCs w:val="28"/>
              </w:rPr>
              <w:t>60</w:t>
            </w:r>
          </w:p>
        </w:tc>
        <w:tc>
          <w:tcPr>
            <w:tcW w:w="572" w:type="dxa"/>
          </w:tcPr>
          <w:p w:rsidR="00F51D28" w:rsidRPr="00446DCA" w:rsidRDefault="00F51D28" w:rsidP="00F51D28">
            <w:pPr>
              <w:jc w:val="center"/>
              <w:rPr>
                <w:sz w:val="18"/>
                <w:szCs w:val="28"/>
              </w:rPr>
            </w:pPr>
            <w:r w:rsidRPr="00446DCA">
              <w:rPr>
                <w:sz w:val="18"/>
                <w:szCs w:val="28"/>
              </w:rPr>
              <w:t>20</w:t>
            </w:r>
          </w:p>
        </w:tc>
        <w:tc>
          <w:tcPr>
            <w:tcW w:w="2003" w:type="dxa"/>
          </w:tcPr>
          <w:p w:rsidR="00F51D28" w:rsidRPr="00446DCA" w:rsidRDefault="00F51D28" w:rsidP="00F51D28">
            <w:pPr>
              <w:rPr>
                <w:sz w:val="18"/>
                <w:szCs w:val="28"/>
              </w:rPr>
            </w:pPr>
            <w:r w:rsidRPr="00446DCA">
              <w:rPr>
                <w:sz w:val="18"/>
                <w:szCs w:val="28"/>
              </w:rPr>
              <w:t>Capital</w:t>
            </w:r>
          </w:p>
        </w:tc>
        <w:tc>
          <w:tcPr>
            <w:tcW w:w="951" w:type="dxa"/>
          </w:tcPr>
          <w:p w:rsidR="00F51D28" w:rsidRPr="00446DCA" w:rsidRDefault="00F51D28" w:rsidP="00F51D28">
            <w:pPr>
              <w:jc w:val="center"/>
              <w:rPr>
                <w:sz w:val="18"/>
                <w:szCs w:val="28"/>
              </w:rPr>
            </w:pPr>
            <w:r w:rsidRPr="00446DCA">
              <w:rPr>
                <w:sz w:val="18"/>
                <w:szCs w:val="28"/>
              </w:rPr>
              <w:t>500</w:t>
            </w:r>
          </w:p>
        </w:tc>
      </w:tr>
      <w:tr w:rsidR="00F51D28" w:rsidRPr="00446DCA" w:rsidTr="00F51D28">
        <w:trPr>
          <w:jc w:val="center"/>
        </w:trPr>
        <w:tc>
          <w:tcPr>
            <w:tcW w:w="2465" w:type="dxa"/>
          </w:tcPr>
          <w:p w:rsidR="00F51D28" w:rsidRPr="00446DCA" w:rsidRDefault="00F51D28" w:rsidP="00F51D28">
            <w:pPr>
              <w:rPr>
                <w:sz w:val="18"/>
                <w:szCs w:val="28"/>
              </w:rPr>
            </w:pPr>
            <w:r w:rsidRPr="00446DCA">
              <w:rPr>
                <w:sz w:val="18"/>
                <w:szCs w:val="28"/>
              </w:rPr>
              <w:t>Immobilisations corporelles</w:t>
            </w:r>
          </w:p>
        </w:tc>
        <w:tc>
          <w:tcPr>
            <w:tcW w:w="622" w:type="dxa"/>
          </w:tcPr>
          <w:p w:rsidR="00F51D28" w:rsidRPr="00446DCA" w:rsidRDefault="00F51D28" w:rsidP="00F51D28">
            <w:pPr>
              <w:jc w:val="center"/>
              <w:rPr>
                <w:sz w:val="18"/>
                <w:szCs w:val="28"/>
              </w:rPr>
            </w:pPr>
            <w:r w:rsidRPr="00446DCA">
              <w:rPr>
                <w:sz w:val="18"/>
                <w:szCs w:val="28"/>
              </w:rPr>
              <w:t>1000</w:t>
            </w:r>
          </w:p>
        </w:tc>
        <w:tc>
          <w:tcPr>
            <w:tcW w:w="725" w:type="dxa"/>
          </w:tcPr>
          <w:p w:rsidR="00F51D28" w:rsidRPr="00446DCA" w:rsidRDefault="00F51D28" w:rsidP="00F51D28">
            <w:pPr>
              <w:jc w:val="center"/>
              <w:rPr>
                <w:sz w:val="18"/>
                <w:szCs w:val="28"/>
              </w:rPr>
            </w:pPr>
            <w:r w:rsidRPr="00446DCA">
              <w:rPr>
                <w:sz w:val="18"/>
                <w:szCs w:val="28"/>
              </w:rPr>
              <w:t>300</w:t>
            </w:r>
          </w:p>
        </w:tc>
        <w:tc>
          <w:tcPr>
            <w:tcW w:w="572" w:type="dxa"/>
          </w:tcPr>
          <w:p w:rsidR="00F51D28" w:rsidRPr="00446DCA" w:rsidRDefault="00F51D28" w:rsidP="00F51D28">
            <w:pPr>
              <w:jc w:val="center"/>
              <w:rPr>
                <w:sz w:val="18"/>
                <w:szCs w:val="28"/>
              </w:rPr>
            </w:pPr>
            <w:r w:rsidRPr="00446DCA">
              <w:rPr>
                <w:sz w:val="18"/>
                <w:szCs w:val="28"/>
              </w:rPr>
              <w:t>700</w:t>
            </w:r>
          </w:p>
        </w:tc>
        <w:tc>
          <w:tcPr>
            <w:tcW w:w="2003" w:type="dxa"/>
          </w:tcPr>
          <w:p w:rsidR="00F51D28" w:rsidRPr="00446DCA" w:rsidRDefault="00F51D28" w:rsidP="00F51D28">
            <w:pPr>
              <w:rPr>
                <w:sz w:val="18"/>
                <w:szCs w:val="28"/>
              </w:rPr>
            </w:pPr>
            <w:r w:rsidRPr="00446DCA">
              <w:rPr>
                <w:sz w:val="18"/>
                <w:szCs w:val="28"/>
              </w:rPr>
              <w:t>Réserves</w:t>
            </w:r>
          </w:p>
        </w:tc>
        <w:tc>
          <w:tcPr>
            <w:tcW w:w="951" w:type="dxa"/>
          </w:tcPr>
          <w:p w:rsidR="00F51D28" w:rsidRPr="00446DCA" w:rsidRDefault="00F51D28" w:rsidP="00F51D28">
            <w:pPr>
              <w:jc w:val="center"/>
              <w:rPr>
                <w:sz w:val="18"/>
                <w:szCs w:val="28"/>
              </w:rPr>
            </w:pPr>
            <w:r w:rsidRPr="00446DCA">
              <w:rPr>
                <w:sz w:val="18"/>
                <w:szCs w:val="28"/>
              </w:rPr>
              <w:t>100</w:t>
            </w:r>
          </w:p>
        </w:tc>
      </w:tr>
      <w:tr w:rsidR="00F51D28" w:rsidRPr="00446DCA" w:rsidTr="00F51D28">
        <w:trPr>
          <w:jc w:val="center"/>
        </w:trPr>
        <w:tc>
          <w:tcPr>
            <w:tcW w:w="2465" w:type="dxa"/>
          </w:tcPr>
          <w:p w:rsidR="00F51D28" w:rsidRPr="00446DCA" w:rsidRDefault="00F51D28" w:rsidP="00F51D28">
            <w:pPr>
              <w:rPr>
                <w:sz w:val="18"/>
                <w:szCs w:val="28"/>
              </w:rPr>
            </w:pPr>
            <w:r w:rsidRPr="00446DCA">
              <w:rPr>
                <w:sz w:val="18"/>
                <w:szCs w:val="28"/>
              </w:rPr>
              <w:t>Immobilisations financières</w:t>
            </w:r>
          </w:p>
        </w:tc>
        <w:tc>
          <w:tcPr>
            <w:tcW w:w="622" w:type="dxa"/>
          </w:tcPr>
          <w:p w:rsidR="00F51D28" w:rsidRPr="00446DCA" w:rsidRDefault="00F51D28" w:rsidP="00F51D28">
            <w:pPr>
              <w:jc w:val="center"/>
              <w:rPr>
                <w:sz w:val="18"/>
                <w:szCs w:val="28"/>
              </w:rPr>
            </w:pPr>
            <w:r w:rsidRPr="00446DCA">
              <w:rPr>
                <w:sz w:val="18"/>
                <w:szCs w:val="28"/>
              </w:rPr>
              <w:t>400</w:t>
            </w:r>
          </w:p>
        </w:tc>
        <w:tc>
          <w:tcPr>
            <w:tcW w:w="725" w:type="dxa"/>
          </w:tcPr>
          <w:p w:rsidR="00F51D28" w:rsidRPr="00446DCA" w:rsidRDefault="00F51D28" w:rsidP="00F51D28">
            <w:pPr>
              <w:jc w:val="center"/>
              <w:rPr>
                <w:sz w:val="18"/>
                <w:szCs w:val="28"/>
              </w:rPr>
            </w:pPr>
            <w:r w:rsidRPr="00446DCA">
              <w:rPr>
                <w:sz w:val="18"/>
                <w:szCs w:val="28"/>
              </w:rPr>
              <w:t>50</w:t>
            </w:r>
          </w:p>
        </w:tc>
        <w:tc>
          <w:tcPr>
            <w:tcW w:w="572" w:type="dxa"/>
          </w:tcPr>
          <w:p w:rsidR="00F51D28" w:rsidRPr="00446DCA" w:rsidRDefault="00F51D28" w:rsidP="00F51D28">
            <w:pPr>
              <w:jc w:val="center"/>
              <w:rPr>
                <w:sz w:val="18"/>
                <w:szCs w:val="28"/>
              </w:rPr>
            </w:pPr>
            <w:r w:rsidRPr="00446DCA">
              <w:rPr>
                <w:sz w:val="18"/>
                <w:szCs w:val="28"/>
              </w:rPr>
              <w:t>350</w:t>
            </w:r>
          </w:p>
        </w:tc>
        <w:tc>
          <w:tcPr>
            <w:tcW w:w="2003" w:type="dxa"/>
          </w:tcPr>
          <w:p w:rsidR="00F51D28" w:rsidRPr="00446DCA" w:rsidRDefault="00F51D28" w:rsidP="00F51D28">
            <w:pPr>
              <w:rPr>
                <w:sz w:val="18"/>
                <w:szCs w:val="28"/>
              </w:rPr>
            </w:pPr>
            <w:r w:rsidRPr="00446DCA">
              <w:rPr>
                <w:sz w:val="18"/>
                <w:szCs w:val="28"/>
              </w:rPr>
              <w:t>Résultat de l’exercice</w:t>
            </w:r>
          </w:p>
        </w:tc>
        <w:tc>
          <w:tcPr>
            <w:tcW w:w="951" w:type="dxa"/>
          </w:tcPr>
          <w:p w:rsidR="00F51D28" w:rsidRPr="00446DCA" w:rsidRDefault="00F51D28" w:rsidP="00F51D28">
            <w:pPr>
              <w:jc w:val="center"/>
              <w:rPr>
                <w:sz w:val="18"/>
                <w:szCs w:val="28"/>
              </w:rPr>
            </w:pPr>
            <w:r w:rsidRPr="00446DCA">
              <w:rPr>
                <w:sz w:val="18"/>
                <w:szCs w:val="28"/>
              </w:rPr>
              <w:t>60</w:t>
            </w:r>
          </w:p>
        </w:tc>
      </w:tr>
      <w:tr w:rsidR="00F51D28" w:rsidRPr="00446DCA" w:rsidTr="00F51D28">
        <w:trPr>
          <w:jc w:val="center"/>
        </w:trPr>
        <w:tc>
          <w:tcPr>
            <w:tcW w:w="2465" w:type="dxa"/>
          </w:tcPr>
          <w:p w:rsidR="00F51D28" w:rsidRPr="00446DCA" w:rsidRDefault="00F51D28" w:rsidP="00F51D28">
            <w:pPr>
              <w:rPr>
                <w:sz w:val="18"/>
                <w:szCs w:val="28"/>
              </w:rPr>
            </w:pPr>
            <w:r w:rsidRPr="00446DCA">
              <w:rPr>
                <w:sz w:val="18"/>
                <w:szCs w:val="28"/>
              </w:rPr>
              <w:t>Stocks</w:t>
            </w:r>
          </w:p>
        </w:tc>
        <w:tc>
          <w:tcPr>
            <w:tcW w:w="622" w:type="dxa"/>
          </w:tcPr>
          <w:p w:rsidR="00F51D28" w:rsidRPr="00446DCA" w:rsidRDefault="00F51D28" w:rsidP="00F51D28">
            <w:pPr>
              <w:jc w:val="center"/>
              <w:rPr>
                <w:sz w:val="18"/>
                <w:szCs w:val="28"/>
              </w:rPr>
            </w:pPr>
            <w:r w:rsidRPr="00446DCA">
              <w:rPr>
                <w:sz w:val="18"/>
                <w:szCs w:val="28"/>
              </w:rPr>
              <w:t>320</w:t>
            </w:r>
          </w:p>
        </w:tc>
        <w:tc>
          <w:tcPr>
            <w:tcW w:w="725" w:type="dxa"/>
          </w:tcPr>
          <w:p w:rsidR="00F51D28" w:rsidRPr="00446DCA" w:rsidRDefault="00F51D28" w:rsidP="00F51D28">
            <w:pPr>
              <w:jc w:val="center"/>
              <w:rPr>
                <w:sz w:val="18"/>
                <w:szCs w:val="28"/>
              </w:rPr>
            </w:pPr>
            <w:r w:rsidRPr="00446DCA">
              <w:rPr>
                <w:sz w:val="18"/>
                <w:szCs w:val="28"/>
              </w:rPr>
              <w:t>20</w:t>
            </w:r>
          </w:p>
        </w:tc>
        <w:tc>
          <w:tcPr>
            <w:tcW w:w="572" w:type="dxa"/>
          </w:tcPr>
          <w:p w:rsidR="00F51D28" w:rsidRPr="00446DCA" w:rsidRDefault="00F51D28" w:rsidP="00F51D28">
            <w:pPr>
              <w:jc w:val="center"/>
              <w:rPr>
                <w:sz w:val="18"/>
                <w:szCs w:val="28"/>
              </w:rPr>
            </w:pPr>
            <w:r w:rsidRPr="00446DCA">
              <w:rPr>
                <w:sz w:val="18"/>
                <w:szCs w:val="28"/>
              </w:rPr>
              <w:t>300</w:t>
            </w:r>
          </w:p>
        </w:tc>
        <w:tc>
          <w:tcPr>
            <w:tcW w:w="2003" w:type="dxa"/>
          </w:tcPr>
          <w:p w:rsidR="00F51D28" w:rsidRPr="00446DCA" w:rsidRDefault="00F51D28" w:rsidP="00F51D28">
            <w:pPr>
              <w:rPr>
                <w:sz w:val="18"/>
                <w:szCs w:val="28"/>
              </w:rPr>
            </w:pPr>
            <w:r w:rsidRPr="00446DCA">
              <w:rPr>
                <w:sz w:val="18"/>
                <w:szCs w:val="28"/>
              </w:rPr>
              <w:t>Provisions pour risques</w:t>
            </w:r>
          </w:p>
        </w:tc>
        <w:tc>
          <w:tcPr>
            <w:tcW w:w="951" w:type="dxa"/>
          </w:tcPr>
          <w:p w:rsidR="00F51D28" w:rsidRPr="00446DCA" w:rsidRDefault="00F51D28" w:rsidP="00F51D28">
            <w:pPr>
              <w:jc w:val="center"/>
              <w:rPr>
                <w:sz w:val="18"/>
                <w:szCs w:val="28"/>
              </w:rPr>
            </w:pPr>
            <w:r w:rsidRPr="00446DCA">
              <w:rPr>
                <w:sz w:val="18"/>
                <w:szCs w:val="28"/>
              </w:rPr>
              <w:t>20</w:t>
            </w:r>
          </w:p>
        </w:tc>
      </w:tr>
      <w:tr w:rsidR="00F51D28" w:rsidRPr="00446DCA" w:rsidTr="00F51D28">
        <w:trPr>
          <w:jc w:val="center"/>
        </w:trPr>
        <w:tc>
          <w:tcPr>
            <w:tcW w:w="2465" w:type="dxa"/>
          </w:tcPr>
          <w:p w:rsidR="00F51D28" w:rsidRPr="00446DCA" w:rsidRDefault="00F51D28" w:rsidP="00F51D28">
            <w:pPr>
              <w:rPr>
                <w:sz w:val="18"/>
                <w:szCs w:val="28"/>
              </w:rPr>
            </w:pPr>
            <w:r w:rsidRPr="00446DCA">
              <w:rPr>
                <w:sz w:val="18"/>
                <w:szCs w:val="28"/>
              </w:rPr>
              <w:t xml:space="preserve">Clients </w:t>
            </w:r>
          </w:p>
        </w:tc>
        <w:tc>
          <w:tcPr>
            <w:tcW w:w="622" w:type="dxa"/>
          </w:tcPr>
          <w:p w:rsidR="00F51D28" w:rsidRPr="00446DCA" w:rsidRDefault="00F51D28" w:rsidP="00F51D28">
            <w:pPr>
              <w:jc w:val="center"/>
              <w:rPr>
                <w:sz w:val="18"/>
                <w:szCs w:val="28"/>
              </w:rPr>
            </w:pPr>
            <w:r w:rsidRPr="00446DCA">
              <w:rPr>
                <w:sz w:val="18"/>
                <w:szCs w:val="28"/>
              </w:rPr>
              <w:t>180</w:t>
            </w:r>
          </w:p>
        </w:tc>
        <w:tc>
          <w:tcPr>
            <w:tcW w:w="725" w:type="dxa"/>
          </w:tcPr>
          <w:p w:rsidR="00F51D28" w:rsidRPr="00446DCA" w:rsidRDefault="00F51D28" w:rsidP="00F51D28">
            <w:pPr>
              <w:jc w:val="center"/>
              <w:rPr>
                <w:sz w:val="18"/>
                <w:szCs w:val="28"/>
              </w:rPr>
            </w:pPr>
            <w:r w:rsidRPr="00446DCA">
              <w:rPr>
                <w:sz w:val="18"/>
                <w:szCs w:val="28"/>
              </w:rPr>
              <w:t>30</w:t>
            </w:r>
          </w:p>
        </w:tc>
        <w:tc>
          <w:tcPr>
            <w:tcW w:w="572" w:type="dxa"/>
          </w:tcPr>
          <w:p w:rsidR="00F51D28" w:rsidRPr="00446DCA" w:rsidRDefault="00F51D28" w:rsidP="00F51D28">
            <w:pPr>
              <w:jc w:val="center"/>
              <w:rPr>
                <w:sz w:val="18"/>
                <w:szCs w:val="28"/>
              </w:rPr>
            </w:pPr>
            <w:r w:rsidRPr="00446DCA">
              <w:rPr>
                <w:sz w:val="18"/>
                <w:szCs w:val="28"/>
              </w:rPr>
              <w:t>150</w:t>
            </w:r>
          </w:p>
        </w:tc>
        <w:tc>
          <w:tcPr>
            <w:tcW w:w="2003" w:type="dxa"/>
          </w:tcPr>
          <w:p w:rsidR="00F51D28" w:rsidRPr="00446DCA" w:rsidRDefault="00F51D28" w:rsidP="00F51D28">
            <w:pPr>
              <w:rPr>
                <w:sz w:val="18"/>
                <w:szCs w:val="28"/>
              </w:rPr>
            </w:pPr>
            <w:r w:rsidRPr="00446DCA">
              <w:rPr>
                <w:sz w:val="18"/>
                <w:szCs w:val="28"/>
              </w:rPr>
              <w:t>Provisions pour charges</w:t>
            </w:r>
          </w:p>
        </w:tc>
        <w:tc>
          <w:tcPr>
            <w:tcW w:w="951" w:type="dxa"/>
          </w:tcPr>
          <w:p w:rsidR="00F51D28" w:rsidRPr="00446DCA" w:rsidRDefault="00F51D28" w:rsidP="00F51D28">
            <w:pPr>
              <w:jc w:val="center"/>
              <w:rPr>
                <w:sz w:val="18"/>
                <w:szCs w:val="28"/>
              </w:rPr>
            </w:pPr>
            <w:r w:rsidRPr="00446DCA">
              <w:rPr>
                <w:sz w:val="18"/>
                <w:szCs w:val="28"/>
              </w:rPr>
              <w:t>12</w:t>
            </w:r>
          </w:p>
        </w:tc>
      </w:tr>
      <w:tr w:rsidR="00F51D28" w:rsidRPr="00446DCA" w:rsidTr="00F51D28">
        <w:trPr>
          <w:jc w:val="center"/>
        </w:trPr>
        <w:tc>
          <w:tcPr>
            <w:tcW w:w="2465" w:type="dxa"/>
          </w:tcPr>
          <w:p w:rsidR="00F51D28" w:rsidRPr="00446DCA" w:rsidRDefault="00F51D28" w:rsidP="00F51D28">
            <w:pPr>
              <w:rPr>
                <w:sz w:val="18"/>
                <w:szCs w:val="28"/>
              </w:rPr>
            </w:pPr>
            <w:r w:rsidRPr="00446DCA">
              <w:rPr>
                <w:sz w:val="18"/>
                <w:szCs w:val="28"/>
              </w:rPr>
              <w:t>Effets à recevoir</w:t>
            </w:r>
          </w:p>
        </w:tc>
        <w:tc>
          <w:tcPr>
            <w:tcW w:w="622" w:type="dxa"/>
          </w:tcPr>
          <w:p w:rsidR="00F51D28" w:rsidRPr="00446DCA" w:rsidRDefault="00F51D28" w:rsidP="00F51D28">
            <w:pPr>
              <w:jc w:val="center"/>
              <w:rPr>
                <w:sz w:val="18"/>
                <w:szCs w:val="28"/>
              </w:rPr>
            </w:pPr>
            <w:r w:rsidRPr="00446DCA">
              <w:rPr>
                <w:sz w:val="18"/>
                <w:szCs w:val="28"/>
              </w:rPr>
              <w:t>151</w:t>
            </w:r>
          </w:p>
        </w:tc>
        <w:tc>
          <w:tcPr>
            <w:tcW w:w="725" w:type="dxa"/>
          </w:tcPr>
          <w:p w:rsidR="00F51D28" w:rsidRPr="00446DCA" w:rsidRDefault="00F51D28" w:rsidP="00F51D28">
            <w:pPr>
              <w:jc w:val="center"/>
              <w:rPr>
                <w:sz w:val="18"/>
                <w:szCs w:val="28"/>
              </w:rPr>
            </w:pPr>
          </w:p>
        </w:tc>
        <w:tc>
          <w:tcPr>
            <w:tcW w:w="572" w:type="dxa"/>
          </w:tcPr>
          <w:p w:rsidR="00F51D28" w:rsidRPr="00446DCA" w:rsidRDefault="00F51D28" w:rsidP="00F51D28">
            <w:pPr>
              <w:jc w:val="center"/>
              <w:rPr>
                <w:sz w:val="18"/>
                <w:szCs w:val="28"/>
              </w:rPr>
            </w:pPr>
            <w:r w:rsidRPr="00446DCA">
              <w:rPr>
                <w:sz w:val="18"/>
                <w:szCs w:val="28"/>
              </w:rPr>
              <w:t>151</w:t>
            </w:r>
          </w:p>
        </w:tc>
        <w:tc>
          <w:tcPr>
            <w:tcW w:w="2003" w:type="dxa"/>
          </w:tcPr>
          <w:p w:rsidR="00F51D28" w:rsidRPr="00446DCA" w:rsidRDefault="00F51D28" w:rsidP="00F51D28">
            <w:pPr>
              <w:rPr>
                <w:sz w:val="18"/>
                <w:szCs w:val="28"/>
                <w:vertAlign w:val="superscript"/>
              </w:rPr>
            </w:pPr>
            <w:r w:rsidRPr="00446DCA">
              <w:rPr>
                <w:sz w:val="18"/>
                <w:szCs w:val="28"/>
              </w:rPr>
              <w:t>Emprunts</w:t>
            </w:r>
            <w:r w:rsidRPr="00446DCA">
              <w:rPr>
                <w:sz w:val="18"/>
                <w:szCs w:val="28"/>
                <w:vertAlign w:val="superscript"/>
              </w:rPr>
              <w:t>1</w:t>
            </w:r>
          </w:p>
        </w:tc>
        <w:tc>
          <w:tcPr>
            <w:tcW w:w="951" w:type="dxa"/>
          </w:tcPr>
          <w:p w:rsidR="00F51D28" w:rsidRPr="00446DCA" w:rsidRDefault="00F51D28" w:rsidP="00F51D28">
            <w:pPr>
              <w:jc w:val="center"/>
              <w:rPr>
                <w:sz w:val="18"/>
                <w:szCs w:val="28"/>
              </w:rPr>
            </w:pPr>
            <w:r w:rsidRPr="00446DCA">
              <w:rPr>
                <w:sz w:val="18"/>
                <w:szCs w:val="28"/>
              </w:rPr>
              <w:t>820</w:t>
            </w:r>
          </w:p>
        </w:tc>
      </w:tr>
      <w:tr w:rsidR="00F51D28" w:rsidRPr="00446DCA" w:rsidTr="00F51D28">
        <w:trPr>
          <w:jc w:val="center"/>
        </w:trPr>
        <w:tc>
          <w:tcPr>
            <w:tcW w:w="2465" w:type="dxa"/>
          </w:tcPr>
          <w:p w:rsidR="00F51D28" w:rsidRPr="00446DCA" w:rsidRDefault="00F51D28" w:rsidP="00F51D28">
            <w:pPr>
              <w:rPr>
                <w:sz w:val="18"/>
                <w:szCs w:val="28"/>
              </w:rPr>
            </w:pPr>
            <w:r w:rsidRPr="00446DCA">
              <w:rPr>
                <w:sz w:val="18"/>
                <w:szCs w:val="28"/>
              </w:rPr>
              <w:t>Etats, impôts sur les bénéfices</w:t>
            </w:r>
          </w:p>
        </w:tc>
        <w:tc>
          <w:tcPr>
            <w:tcW w:w="622" w:type="dxa"/>
          </w:tcPr>
          <w:p w:rsidR="00F51D28" w:rsidRPr="00446DCA" w:rsidRDefault="00F51D28" w:rsidP="00F51D28">
            <w:pPr>
              <w:jc w:val="center"/>
              <w:rPr>
                <w:sz w:val="18"/>
                <w:szCs w:val="28"/>
              </w:rPr>
            </w:pPr>
            <w:r w:rsidRPr="00446DCA">
              <w:rPr>
                <w:sz w:val="18"/>
                <w:szCs w:val="28"/>
              </w:rPr>
              <w:t>20</w:t>
            </w:r>
          </w:p>
        </w:tc>
        <w:tc>
          <w:tcPr>
            <w:tcW w:w="725" w:type="dxa"/>
          </w:tcPr>
          <w:p w:rsidR="00F51D28" w:rsidRPr="00446DCA" w:rsidRDefault="00F51D28" w:rsidP="00F51D28">
            <w:pPr>
              <w:jc w:val="center"/>
              <w:rPr>
                <w:sz w:val="18"/>
                <w:szCs w:val="28"/>
              </w:rPr>
            </w:pPr>
          </w:p>
        </w:tc>
        <w:tc>
          <w:tcPr>
            <w:tcW w:w="572" w:type="dxa"/>
          </w:tcPr>
          <w:p w:rsidR="00F51D28" w:rsidRPr="00446DCA" w:rsidRDefault="00F51D28" w:rsidP="00F51D28">
            <w:pPr>
              <w:jc w:val="center"/>
              <w:rPr>
                <w:sz w:val="18"/>
                <w:szCs w:val="28"/>
              </w:rPr>
            </w:pPr>
            <w:r w:rsidRPr="00446DCA">
              <w:rPr>
                <w:sz w:val="18"/>
                <w:szCs w:val="28"/>
              </w:rPr>
              <w:t>20</w:t>
            </w:r>
          </w:p>
        </w:tc>
        <w:tc>
          <w:tcPr>
            <w:tcW w:w="2003" w:type="dxa"/>
          </w:tcPr>
          <w:p w:rsidR="00F51D28" w:rsidRPr="00446DCA" w:rsidRDefault="00F51D28" w:rsidP="00F51D28">
            <w:pPr>
              <w:rPr>
                <w:sz w:val="18"/>
                <w:szCs w:val="28"/>
              </w:rPr>
            </w:pPr>
            <w:r w:rsidRPr="00446DCA">
              <w:rPr>
                <w:sz w:val="18"/>
                <w:szCs w:val="28"/>
              </w:rPr>
              <w:t>Dettes fournisseurs</w:t>
            </w:r>
          </w:p>
        </w:tc>
        <w:tc>
          <w:tcPr>
            <w:tcW w:w="951" w:type="dxa"/>
          </w:tcPr>
          <w:p w:rsidR="00F51D28" w:rsidRPr="00446DCA" w:rsidRDefault="00F51D28" w:rsidP="00F51D28">
            <w:pPr>
              <w:jc w:val="center"/>
              <w:rPr>
                <w:sz w:val="18"/>
                <w:szCs w:val="28"/>
              </w:rPr>
            </w:pPr>
            <w:r w:rsidRPr="00446DCA">
              <w:rPr>
                <w:sz w:val="18"/>
                <w:szCs w:val="28"/>
              </w:rPr>
              <w:t>50</w:t>
            </w:r>
          </w:p>
        </w:tc>
      </w:tr>
      <w:tr w:rsidR="00F51D28" w:rsidRPr="00446DCA" w:rsidTr="00F51D28">
        <w:trPr>
          <w:jc w:val="center"/>
        </w:trPr>
        <w:tc>
          <w:tcPr>
            <w:tcW w:w="2465" w:type="dxa"/>
          </w:tcPr>
          <w:p w:rsidR="00F51D28" w:rsidRPr="00446DCA" w:rsidRDefault="00F51D28" w:rsidP="00F51D28">
            <w:pPr>
              <w:rPr>
                <w:sz w:val="18"/>
                <w:szCs w:val="28"/>
              </w:rPr>
            </w:pPr>
            <w:r w:rsidRPr="00446DCA">
              <w:rPr>
                <w:sz w:val="18"/>
                <w:szCs w:val="28"/>
              </w:rPr>
              <w:t>Débiteurs divers</w:t>
            </w:r>
          </w:p>
        </w:tc>
        <w:tc>
          <w:tcPr>
            <w:tcW w:w="622" w:type="dxa"/>
          </w:tcPr>
          <w:p w:rsidR="00F51D28" w:rsidRPr="00446DCA" w:rsidRDefault="00F51D28" w:rsidP="00F51D28">
            <w:pPr>
              <w:jc w:val="center"/>
              <w:rPr>
                <w:sz w:val="18"/>
                <w:szCs w:val="28"/>
              </w:rPr>
            </w:pPr>
            <w:r w:rsidRPr="00446DCA">
              <w:rPr>
                <w:sz w:val="18"/>
                <w:szCs w:val="28"/>
              </w:rPr>
              <w:t>7</w:t>
            </w:r>
          </w:p>
        </w:tc>
        <w:tc>
          <w:tcPr>
            <w:tcW w:w="725" w:type="dxa"/>
          </w:tcPr>
          <w:p w:rsidR="00F51D28" w:rsidRPr="00446DCA" w:rsidRDefault="00F51D28" w:rsidP="00F51D28">
            <w:pPr>
              <w:jc w:val="center"/>
              <w:rPr>
                <w:sz w:val="18"/>
                <w:szCs w:val="28"/>
              </w:rPr>
            </w:pPr>
          </w:p>
        </w:tc>
        <w:tc>
          <w:tcPr>
            <w:tcW w:w="572" w:type="dxa"/>
          </w:tcPr>
          <w:p w:rsidR="00F51D28" w:rsidRPr="00446DCA" w:rsidRDefault="00F51D28" w:rsidP="00F51D28">
            <w:pPr>
              <w:jc w:val="center"/>
              <w:rPr>
                <w:sz w:val="18"/>
                <w:szCs w:val="28"/>
              </w:rPr>
            </w:pPr>
            <w:r w:rsidRPr="00446DCA">
              <w:rPr>
                <w:sz w:val="18"/>
                <w:szCs w:val="28"/>
              </w:rPr>
              <w:t>7</w:t>
            </w:r>
          </w:p>
        </w:tc>
        <w:tc>
          <w:tcPr>
            <w:tcW w:w="2003" w:type="dxa"/>
          </w:tcPr>
          <w:p w:rsidR="00F51D28" w:rsidRPr="00446DCA" w:rsidRDefault="00F51D28" w:rsidP="00F51D28">
            <w:pPr>
              <w:rPr>
                <w:sz w:val="18"/>
                <w:szCs w:val="28"/>
              </w:rPr>
            </w:pPr>
            <w:r w:rsidRPr="00446DCA">
              <w:rPr>
                <w:sz w:val="18"/>
                <w:szCs w:val="28"/>
              </w:rPr>
              <w:t>Effets à payer</w:t>
            </w:r>
          </w:p>
        </w:tc>
        <w:tc>
          <w:tcPr>
            <w:tcW w:w="951" w:type="dxa"/>
          </w:tcPr>
          <w:p w:rsidR="00F51D28" w:rsidRPr="00446DCA" w:rsidRDefault="00F51D28" w:rsidP="00F51D28">
            <w:pPr>
              <w:jc w:val="center"/>
              <w:rPr>
                <w:sz w:val="18"/>
                <w:szCs w:val="28"/>
              </w:rPr>
            </w:pPr>
            <w:r w:rsidRPr="00446DCA">
              <w:rPr>
                <w:sz w:val="18"/>
                <w:szCs w:val="28"/>
              </w:rPr>
              <w:t>120</w:t>
            </w:r>
          </w:p>
        </w:tc>
      </w:tr>
      <w:tr w:rsidR="00F51D28" w:rsidRPr="00446DCA" w:rsidTr="00F51D28">
        <w:trPr>
          <w:jc w:val="center"/>
        </w:trPr>
        <w:tc>
          <w:tcPr>
            <w:tcW w:w="2465" w:type="dxa"/>
          </w:tcPr>
          <w:p w:rsidR="00F51D28" w:rsidRPr="00446DCA" w:rsidRDefault="00F51D28" w:rsidP="00F51D28">
            <w:pPr>
              <w:rPr>
                <w:sz w:val="18"/>
                <w:szCs w:val="28"/>
              </w:rPr>
            </w:pPr>
            <w:r w:rsidRPr="00446DCA">
              <w:rPr>
                <w:sz w:val="18"/>
                <w:szCs w:val="28"/>
              </w:rPr>
              <w:t>Disponibilités</w:t>
            </w:r>
          </w:p>
        </w:tc>
        <w:tc>
          <w:tcPr>
            <w:tcW w:w="622" w:type="dxa"/>
          </w:tcPr>
          <w:p w:rsidR="00F51D28" w:rsidRPr="00446DCA" w:rsidRDefault="00F51D28" w:rsidP="00F51D28">
            <w:pPr>
              <w:jc w:val="center"/>
              <w:rPr>
                <w:sz w:val="18"/>
                <w:szCs w:val="28"/>
              </w:rPr>
            </w:pPr>
            <w:r w:rsidRPr="00446DCA">
              <w:rPr>
                <w:sz w:val="18"/>
                <w:szCs w:val="28"/>
              </w:rPr>
              <w:t>2</w:t>
            </w:r>
          </w:p>
        </w:tc>
        <w:tc>
          <w:tcPr>
            <w:tcW w:w="725" w:type="dxa"/>
          </w:tcPr>
          <w:p w:rsidR="00F51D28" w:rsidRPr="00446DCA" w:rsidRDefault="00F51D28" w:rsidP="00F51D28">
            <w:pPr>
              <w:jc w:val="center"/>
              <w:rPr>
                <w:sz w:val="18"/>
                <w:szCs w:val="28"/>
              </w:rPr>
            </w:pPr>
          </w:p>
        </w:tc>
        <w:tc>
          <w:tcPr>
            <w:tcW w:w="572" w:type="dxa"/>
          </w:tcPr>
          <w:p w:rsidR="00F51D28" w:rsidRPr="00446DCA" w:rsidRDefault="00F51D28" w:rsidP="00F51D28">
            <w:pPr>
              <w:jc w:val="center"/>
              <w:rPr>
                <w:sz w:val="18"/>
                <w:szCs w:val="28"/>
              </w:rPr>
            </w:pPr>
            <w:r w:rsidRPr="00446DCA">
              <w:rPr>
                <w:sz w:val="18"/>
                <w:szCs w:val="28"/>
              </w:rPr>
              <w:t>2</w:t>
            </w:r>
          </w:p>
        </w:tc>
        <w:tc>
          <w:tcPr>
            <w:tcW w:w="2003" w:type="dxa"/>
          </w:tcPr>
          <w:p w:rsidR="00F51D28" w:rsidRPr="00446DCA" w:rsidRDefault="00F51D28" w:rsidP="00F51D28">
            <w:pPr>
              <w:rPr>
                <w:sz w:val="18"/>
                <w:szCs w:val="28"/>
              </w:rPr>
            </w:pPr>
            <w:r w:rsidRPr="00446DCA">
              <w:rPr>
                <w:sz w:val="18"/>
                <w:szCs w:val="28"/>
              </w:rPr>
              <w:t>TVA à décaisser</w:t>
            </w:r>
          </w:p>
        </w:tc>
        <w:tc>
          <w:tcPr>
            <w:tcW w:w="951" w:type="dxa"/>
          </w:tcPr>
          <w:p w:rsidR="00F51D28" w:rsidRPr="00446DCA" w:rsidRDefault="00F51D28" w:rsidP="00F51D28">
            <w:pPr>
              <w:jc w:val="center"/>
              <w:rPr>
                <w:sz w:val="18"/>
                <w:szCs w:val="28"/>
              </w:rPr>
            </w:pPr>
            <w:r w:rsidRPr="00446DCA">
              <w:rPr>
                <w:sz w:val="18"/>
                <w:szCs w:val="28"/>
              </w:rPr>
              <w:t>12</w:t>
            </w:r>
          </w:p>
        </w:tc>
      </w:tr>
      <w:tr w:rsidR="00F51D28" w:rsidRPr="00446DCA" w:rsidTr="00F51D28">
        <w:trPr>
          <w:jc w:val="center"/>
        </w:trPr>
        <w:tc>
          <w:tcPr>
            <w:tcW w:w="2465" w:type="dxa"/>
          </w:tcPr>
          <w:p w:rsidR="00F51D28" w:rsidRPr="00446DCA" w:rsidRDefault="00F51D28" w:rsidP="00F51D28">
            <w:pPr>
              <w:rPr>
                <w:sz w:val="18"/>
                <w:szCs w:val="28"/>
              </w:rPr>
            </w:pPr>
          </w:p>
        </w:tc>
        <w:tc>
          <w:tcPr>
            <w:tcW w:w="622" w:type="dxa"/>
          </w:tcPr>
          <w:p w:rsidR="00F51D28" w:rsidRPr="00446DCA" w:rsidRDefault="00F51D28" w:rsidP="00F51D28">
            <w:pPr>
              <w:jc w:val="center"/>
              <w:rPr>
                <w:sz w:val="18"/>
                <w:szCs w:val="28"/>
              </w:rPr>
            </w:pPr>
          </w:p>
        </w:tc>
        <w:tc>
          <w:tcPr>
            <w:tcW w:w="725" w:type="dxa"/>
          </w:tcPr>
          <w:p w:rsidR="00F51D28" w:rsidRPr="00446DCA" w:rsidRDefault="00F51D28" w:rsidP="00F51D28">
            <w:pPr>
              <w:jc w:val="center"/>
              <w:rPr>
                <w:sz w:val="18"/>
                <w:szCs w:val="28"/>
              </w:rPr>
            </w:pPr>
          </w:p>
        </w:tc>
        <w:tc>
          <w:tcPr>
            <w:tcW w:w="572" w:type="dxa"/>
          </w:tcPr>
          <w:p w:rsidR="00F51D28" w:rsidRPr="00446DCA" w:rsidRDefault="00F51D28" w:rsidP="00F51D28">
            <w:pPr>
              <w:jc w:val="center"/>
              <w:rPr>
                <w:sz w:val="18"/>
                <w:szCs w:val="28"/>
              </w:rPr>
            </w:pPr>
          </w:p>
        </w:tc>
        <w:tc>
          <w:tcPr>
            <w:tcW w:w="2003" w:type="dxa"/>
          </w:tcPr>
          <w:p w:rsidR="00F51D28" w:rsidRPr="00446DCA" w:rsidRDefault="00F51D28" w:rsidP="00F51D28">
            <w:pPr>
              <w:rPr>
                <w:sz w:val="18"/>
                <w:szCs w:val="28"/>
              </w:rPr>
            </w:pPr>
            <w:r w:rsidRPr="00446DCA">
              <w:rPr>
                <w:sz w:val="18"/>
                <w:szCs w:val="28"/>
              </w:rPr>
              <w:t>Créditeurs divers</w:t>
            </w:r>
          </w:p>
        </w:tc>
        <w:tc>
          <w:tcPr>
            <w:tcW w:w="951" w:type="dxa"/>
          </w:tcPr>
          <w:p w:rsidR="00F51D28" w:rsidRPr="00446DCA" w:rsidRDefault="00F51D28" w:rsidP="00F51D28">
            <w:pPr>
              <w:jc w:val="center"/>
              <w:rPr>
                <w:sz w:val="18"/>
                <w:szCs w:val="28"/>
              </w:rPr>
            </w:pPr>
            <w:r w:rsidRPr="00446DCA">
              <w:rPr>
                <w:sz w:val="18"/>
                <w:szCs w:val="28"/>
              </w:rPr>
              <w:t>6</w:t>
            </w:r>
          </w:p>
        </w:tc>
      </w:tr>
      <w:tr w:rsidR="00F51D28" w:rsidRPr="00446DCA" w:rsidTr="00F51D28">
        <w:trPr>
          <w:jc w:val="center"/>
        </w:trPr>
        <w:tc>
          <w:tcPr>
            <w:tcW w:w="2465" w:type="dxa"/>
          </w:tcPr>
          <w:p w:rsidR="00F51D28" w:rsidRPr="00446DCA" w:rsidRDefault="00F51D28" w:rsidP="00F51D28">
            <w:pPr>
              <w:jc w:val="right"/>
              <w:rPr>
                <w:b/>
                <w:sz w:val="18"/>
                <w:szCs w:val="28"/>
              </w:rPr>
            </w:pPr>
            <w:r w:rsidRPr="00446DCA">
              <w:rPr>
                <w:b/>
                <w:sz w:val="18"/>
                <w:szCs w:val="28"/>
              </w:rPr>
              <w:t>TOTAL</w:t>
            </w:r>
          </w:p>
        </w:tc>
        <w:tc>
          <w:tcPr>
            <w:tcW w:w="622" w:type="dxa"/>
          </w:tcPr>
          <w:p w:rsidR="00F51D28" w:rsidRPr="00446DCA" w:rsidRDefault="00F51D28" w:rsidP="00F51D28">
            <w:pPr>
              <w:jc w:val="center"/>
              <w:rPr>
                <w:b/>
                <w:sz w:val="18"/>
                <w:szCs w:val="28"/>
              </w:rPr>
            </w:pPr>
            <w:r w:rsidRPr="00446DCA">
              <w:rPr>
                <w:b/>
                <w:sz w:val="18"/>
                <w:szCs w:val="28"/>
              </w:rPr>
              <w:t>2160</w:t>
            </w:r>
          </w:p>
        </w:tc>
        <w:tc>
          <w:tcPr>
            <w:tcW w:w="725" w:type="dxa"/>
          </w:tcPr>
          <w:p w:rsidR="00F51D28" w:rsidRPr="00446DCA" w:rsidRDefault="00F51D28" w:rsidP="00F51D28">
            <w:pPr>
              <w:jc w:val="center"/>
              <w:rPr>
                <w:b/>
                <w:sz w:val="18"/>
                <w:szCs w:val="28"/>
              </w:rPr>
            </w:pPr>
            <w:r w:rsidRPr="00446DCA">
              <w:rPr>
                <w:b/>
                <w:sz w:val="18"/>
                <w:szCs w:val="28"/>
              </w:rPr>
              <w:t>460</w:t>
            </w:r>
          </w:p>
        </w:tc>
        <w:tc>
          <w:tcPr>
            <w:tcW w:w="572" w:type="dxa"/>
          </w:tcPr>
          <w:p w:rsidR="00F51D28" w:rsidRPr="00446DCA" w:rsidRDefault="00F51D28" w:rsidP="00F51D28">
            <w:pPr>
              <w:jc w:val="center"/>
              <w:rPr>
                <w:b/>
                <w:sz w:val="18"/>
                <w:szCs w:val="28"/>
              </w:rPr>
            </w:pPr>
            <w:r w:rsidRPr="00446DCA">
              <w:rPr>
                <w:b/>
                <w:sz w:val="18"/>
                <w:szCs w:val="28"/>
              </w:rPr>
              <w:t>1700</w:t>
            </w:r>
          </w:p>
        </w:tc>
        <w:tc>
          <w:tcPr>
            <w:tcW w:w="2003" w:type="dxa"/>
          </w:tcPr>
          <w:p w:rsidR="00F51D28" w:rsidRPr="00446DCA" w:rsidRDefault="00F51D28" w:rsidP="00F51D28">
            <w:pPr>
              <w:jc w:val="right"/>
              <w:rPr>
                <w:b/>
                <w:sz w:val="18"/>
                <w:szCs w:val="28"/>
              </w:rPr>
            </w:pPr>
            <w:r w:rsidRPr="00446DCA">
              <w:rPr>
                <w:b/>
                <w:sz w:val="18"/>
                <w:szCs w:val="28"/>
              </w:rPr>
              <w:t>TOTAL</w:t>
            </w:r>
          </w:p>
        </w:tc>
        <w:tc>
          <w:tcPr>
            <w:tcW w:w="951" w:type="dxa"/>
          </w:tcPr>
          <w:p w:rsidR="00F51D28" w:rsidRPr="00446DCA" w:rsidRDefault="00F51D28" w:rsidP="00F51D28">
            <w:pPr>
              <w:jc w:val="center"/>
              <w:rPr>
                <w:b/>
                <w:sz w:val="18"/>
                <w:szCs w:val="28"/>
              </w:rPr>
            </w:pPr>
            <w:r w:rsidRPr="00446DCA">
              <w:rPr>
                <w:b/>
                <w:sz w:val="18"/>
                <w:szCs w:val="28"/>
              </w:rPr>
              <w:t>1700</w:t>
            </w:r>
          </w:p>
        </w:tc>
      </w:tr>
    </w:tbl>
    <w:p w:rsidR="00F51D28" w:rsidRPr="00446DCA" w:rsidRDefault="00F51D28" w:rsidP="00F51D28">
      <w:pPr>
        <w:rPr>
          <w:sz w:val="18"/>
          <w:szCs w:val="28"/>
        </w:rPr>
      </w:pPr>
      <w:r w:rsidRPr="00446DCA">
        <w:rPr>
          <w:sz w:val="18"/>
          <w:szCs w:val="28"/>
        </w:rPr>
        <w:tab/>
      </w:r>
      <w:r w:rsidRPr="00446DCA">
        <w:rPr>
          <w:sz w:val="18"/>
          <w:szCs w:val="28"/>
        </w:rPr>
        <w:tab/>
      </w:r>
      <w:r w:rsidRPr="00446DCA">
        <w:rPr>
          <w:sz w:val="18"/>
          <w:szCs w:val="28"/>
          <w:vertAlign w:val="superscript"/>
        </w:rPr>
        <w:t>1</w:t>
      </w:r>
      <w:r w:rsidRPr="00446DCA">
        <w:rPr>
          <w:sz w:val="18"/>
          <w:szCs w:val="28"/>
        </w:rPr>
        <w:t xml:space="preserve"> Dont concours bancaires courants : 20</w:t>
      </w:r>
    </w:p>
    <w:p w:rsidR="00F51D28" w:rsidRPr="00446DCA" w:rsidRDefault="00F51D28" w:rsidP="00F51D28">
      <w:pPr>
        <w:rPr>
          <w:b/>
          <w:sz w:val="18"/>
          <w:szCs w:val="28"/>
          <w:u w:val="single"/>
        </w:rPr>
      </w:pPr>
      <w:r w:rsidRPr="00446DCA">
        <w:rPr>
          <w:b/>
          <w:sz w:val="18"/>
          <w:szCs w:val="28"/>
          <w:u w:val="single"/>
        </w:rPr>
        <w:t>Travail à faire :</w:t>
      </w:r>
    </w:p>
    <w:p w:rsidR="00F51D28" w:rsidRPr="00446DCA" w:rsidRDefault="00F51D28" w:rsidP="006037AE">
      <w:pPr>
        <w:numPr>
          <w:ilvl w:val="0"/>
          <w:numId w:val="111"/>
        </w:numPr>
        <w:contextualSpacing/>
        <w:rPr>
          <w:sz w:val="18"/>
          <w:szCs w:val="28"/>
        </w:rPr>
      </w:pPr>
      <w:r w:rsidRPr="00446DCA">
        <w:rPr>
          <w:sz w:val="18"/>
          <w:szCs w:val="28"/>
        </w:rPr>
        <w:t>Calculez le FRNG de deux façons différentes.</w:t>
      </w:r>
    </w:p>
    <w:p w:rsidR="00F51D28" w:rsidRPr="00446DCA" w:rsidRDefault="00F51D28" w:rsidP="006037AE">
      <w:pPr>
        <w:numPr>
          <w:ilvl w:val="0"/>
          <w:numId w:val="111"/>
        </w:numPr>
        <w:contextualSpacing/>
        <w:rPr>
          <w:sz w:val="18"/>
          <w:szCs w:val="28"/>
        </w:rPr>
      </w:pPr>
      <w:r w:rsidRPr="00446DCA">
        <w:rPr>
          <w:sz w:val="18"/>
          <w:szCs w:val="28"/>
        </w:rPr>
        <w:t>Déterminez le BFR et la TN.</w:t>
      </w:r>
    </w:p>
    <w:p w:rsidR="00F51D28" w:rsidRPr="00446DCA" w:rsidRDefault="00F51D28" w:rsidP="006037AE">
      <w:pPr>
        <w:numPr>
          <w:ilvl w:val="0"/>
          <w:numId w:val="111"/>
        </w:numPr>
        <w:contextualSpacing/>
        <w:rPr>
          <w:sz w:val="18"/>
          <w:szCs w:val="28"/>
        </w:rPr>
      </w:pPr>
      <w:r w:rsidRPr="00446DCA">
        <w:rPr>
          <w:sz w:val="18"/>
          <w:szCs w:val="28"/>
        </w:rPr>
        <w:t>Expliquez comment ce besoin en fonds de roulement est financé.</w:t>
      </w:r>
    </w:p>
    <w:p w:rsidR="00F51D28" w:rsidRPr="00446DCA" w:rsidRDefault="00F51D28" w:rsidP="006037AE">
      <w:pPr>
        <w:numPr>
          <w:ilvl w:val="0"/>
          <w:numId w:val="111"/>
        </w:numPr>
        <w:contextualSpacing/>
        <w:rPr>
          <w:sz w:val="18"/>
          <w:szCs w:val="28"/>
        </w:rPr>
      </w:pPr>
      <w:r w:rsidRPr="00446DCA">
        <w:rPr>
          <w:sz w:val="18"/>
          <w:szCs w:val="28"/>
        </w:rPr>
        <w:t>Décomposez le BFR en BFRE et BFRHE.</w:t>
      </w:r>
    </w:p>
    <w:p w:rsidR="00F51D28" w:rsidRDefault="00F51D28" w:rsidP="00F51D28">
      <w:pPr>
        <w:rPr>
          <w:b/>
          <w:sz w:val="18"/>
          <w:szCs w:val="28"/>
          <w:u w:val="single"/>
        </w:rPr>
      </w:pPr>
    </w:p>
    <w:p w:rsidR="00F51D28" w:rsidRPr="00446DCA" w:rsidRDefault="00F51D28" w:rsidP="00F51D28">
      <w:pPr>
        <w:rPr>
          <w:b/>
          <w:sz w:val="18"/>
          <w:szCs w:val="28"/>
          <w:u w:val="single"/>
        </w:rPr>
      </w:pPr>
      <w:r>
        <w:rPr>
          <w:b/>
          <w:sz w:val="18"/>
          <w:szCs w:val="28"/>
          <w:u w:val="single"/>
        </w:rPr>
        <w:t>EXERCICE 26</w:t>
      </w:r>
    </w:p>
    <w:p w:rsidR="00F51D28" w:rsidRPr="00446DCA" w:rsidRDefault="00F51D28" w:rsidP="00F51D28">
      <w:pPr>
        <w:rPr>
          <w:sz w:val="18"/>
          <w:szCs w:val="28"/>
        </w:rPr>
      </w:pPr>
      <w:r w:rsidRPr="00446DCA">
        <w:rPr>
          <w:sz w:val="18"/>
          <w:szCs w:val="28"/>
        </w:rPr>
        <w:t>On donne, ci-dessous, le bilan au 31/12/N de l’entreprise Ara (en milliers d’€):</w:t>
      </w:r>
    </w:p>
    <w:tbl>
      <w:tblPr>
        <w:tblStyle w:val="Grilledutableau"/>
        <w:tblW w:w="0" w:type="auto"/>
        <w:jc w:val="center"/>
        <w:tblLook w:val="04A0" w:firstRow="1" w:lastRow="0" w:firstColumn="1" w:lastColumn="0" w:noHBand="0" w:noVBand="1"/>
      </w:tblPr>
      <w:tblGrid>
        <w:gridCol w:w="2465"/>
        <w:gridCol w:w="622"/>
        <w:gridCol w:w="725"/>
        <w:gridCol w:w="581"/>
        <w:gridCol w:w="2159"/>
        <w:gridCol w:w="951"/>
      </w:tblGrid>
      <w:tr w:rsidR="00F51D28" w:rsidRPr="00446DCA" w:rsidTr="00F51D28">
        <w:trPr>
          <w:jc w:val="center"/>
        </w:trPr>
        <w:tc>
          <w:tcPr>
            <w:tcW w:w="2465" w:type="dxa"/>
          </w:tcPr>
          <w:p w:rsidR="00F51D28" w:rsidRPr="00446DCA" w:rsidRDefault="00F51D28" w:rsidP="00F51D28">
            <w:pPr>
              <w:rPr>
                <w:b/>
                <w:sz w:val="18"/>
                <w:szCs w:val="28"/>
              </w:rPr>
            </w:pPr>
            <w:r w:rsidRPr="00446DCA">
              <w:rPr>
                <w:b/>
                <w:sz w:val="18"/>
                <w:szCs w:val="28"/>
              </w:rPr>
              <w:t>ACTIF</w:t>
            </w:r>
          </w:p>
        </w:tc>
        <w:tc>
          <w:tcPr>
            <w:tcW w:w="622" w:type="dxa"/>
          </w:tcPr>
          <w:p w:rsidR="00F51D28" w:rsidRPr="00446DCA" w:rsidRDefault="00F51D28" w:rsidP="00F51D28">
            <w:pPr>
              <w:jc w:val="center"/>
              <w:rPr>
                <w:b/>
                <w:sz w:val="18"/>
                <w:szCs w:val="28"/>
              </w:rPr>
            </w:pPr>
            <w:r w:rsidRPr="00446DCA">
              <w:rPr>
                <w:b/>
                <w:sz w:val="18"/>
                <w:szCs w:val="28"/>
              </w:rPr>
              <w:t>Brut</w:t>
            </w:r>
          </w:p>
        </w:tc>
        <w:tc>
          <w:tcPr>
            <w:tcW w:w="725" w:type="dxa"/>
          </w:tcPr>
          <w:p w:rsidR="00F51D28" w:rsidRPr="00446DCA" w:rsidRDefault="00F51D28" w:rsidP="00F51D28">
            <w:pPr>
              <w:jc w:val="center"/>
              <w:rPr>
                <w:b/>
                <w:sz w:val="18"/>
                <w:szCs w:val="28"/>
              </w:rPr>
            </w:pPr>
            <w:r w:rsidRPr="00446DCA">
              <w:rPr>
                <w:b/>
                <w:sz w:val="18"/>
                <w:szCs w:val="28"/>
              </w:rPr>
              <w:t>A &amp; D</w:t>
            </w:r>
          </w:p>
        </w:tc>
        <w:tc>
          <w:tcPr>
            <w:tcW w:w="581" w:type="dxa"/>
          </w:tcPr>
          <w:p w:rsidR="00F51D28" w:rsidRPr="00446DCA" w:rsidRDefault="00F51D28" w:rsidP="00F51D28">
            <w:pPr>
              <w:jc w:val="center"/>
              <w:rPr>
                <w:b/>
                <w:sz w:val="18"/>
                <w:szCs w:val="28"/>
              </w:rPr>
            </w:pPr>
            <w:r w:rsidRPr="00446DCA">
              <w:rPr>
                <w:b/>
                <w:sz w:val="18"/>
                <w:szCs w:val="28"/>
              </w:rPr>
              <w:t>Net</w:t>
            </w:r>
          </w:p>
        </w:tc>
        <w:tc>
          <w:tcPr>
            <w:tcW w:w="2159" w:type="dxa"/>
          </w:tcPr>
          <w:p w:rsidR="00F51D28" w:rsidRPr="00446DCA" w:rsidRDefault="00F51D28" w:rsidP="00F51D28">
            <w:pPr>
              <w:rPr>
                <w:b/>
                <w:sz w:val="18"/>
                <w:szCs w:val="28"/>
              </w:rPr>
            </w:pPr>
            <w:r w:rsidRPr="00446DCA">
              <w:rPr>
                <w:b/>
                <w:sz w:val="18"/>
                <w:szCs w:val="28"/>
              </w:rPr>
              <w:t>PASSIF</w:t>
            </w:r>
          </w:p>
        </w:tc>
        <w:tc>
          <w:tcPr>
            <w:tcW w:w="951" w:type="dxa"/>
          </w:tcPr>
          <w:p w:rsidR="00F51D28" w:rsidRPr="00446DCA" w:rsidRDefault="00F51D28" w:rsidP="00F51D28">
            <w:pPr>
              <w:jc w:val="center"/>
              <w:rPr>
                <w:b/>
                <w:sz w:val="18"/>
                <w:szCs w:val="28"/>
              </w:rPr>
            </w:pPr>
            <w:r w:rsidRPr="00446DCA">
              <w:rPr>
                <w:b/>
                <w:sz w:val="18"/>
                <w:szCs w:val="28"/>
              </w:rPr>
              <w:t>Montants</w:t>
            </w:r>
          </w:p>
        </w:tc>
      </w:tr>
      <w:tr w:rsidR="00F51D28" w:rsidRPr="00446DCA" w:rsidTr="00F51D28">
        <w:trPr>
          <w:jc w:val="center"/>
        </w:trPr>
        <w:tc>
          <w:tcPr>
            <w:tcW w:w="2465" w:type="dxa"/>
          </w:tcPr>
          <w:p w:rsidR="00F51D28" w:rsidRPr="00446DCA" w:rsidRDefault="00F51D28" w:rsidP="00F51D28">
            <w:pPr>
              <w:rPr>
                <w:sz w:val="18"/>
                <w:szCs w:val="28"/>
              </w:rPr>
            </w:pPr>
            <w:r w:rsidRPr="00446DCA">
              <w:rPr>
                <w:sz w:val="18"/>
                <w:szCs w:val="28"/>
              </w:rPr>
              <w:t>Immobilisations incorporelles</w:t>
            </w:r>
          </w:p>
        </w:tc>
        <w:tc>
          <w:tcPr>
            <w:tcW w:w="622" w:type="dxa"/>
          </w:tcPr>
          <w:p w:rsidR="00F51D28" w:rsidRPr="00446DCA" w:rsidRDefault="00F51D28" w:rsidP="00F51D28">
            <w:pPr>
              <w:jc w:val="center"/>
              <w:rPr>
                <w:sz w:val="18"/>
                <w:szCs w:val="28"/>
              </w:rPr>
            </w:pPr>
            <w:r w:rsidRPr="00446DCA">
              <w:rPr>
                <w:sz w:val="18"/>
                <w:szCs w:val="28"/>
              </w:rPr>
              <w:t>40</w:t>
            </w:r>
          </w:p>
        </w:tc>
        <w:tc>
          <w:tcPr>
            <w:tcW w:w="725" w:type="dxa"/>
          </w:tcPr>
          <w:p w:rsidR="00F51D28" w:rsidRPr="00446DCA" w:rsidRDefault="00F51D28" w:rsidP="00F51D28">
            <w:pPr>
              <w:jc w:val="center"/>
              <w:rPr>
                <w:sz w:val="18"/>
                <w:szCs w:val="28"/>
              </w:rPr>
            </w:pPr>
            <w:r w:rsidRPr="00446DCA">
              <w:rPr>
                <w:sz w:val="18"/>
                <w:szCs w:val="28"/>
              </w:rPr>
              <w:t>20</w:t>
            </w:r>
          </w:p>
        </w:tc>
        <w:tc>
          <w:tcPr>
            <w:tcW w:w="581" w:type="dxa"/>
          </w:tcPr>
          <w:p w:rsidR="00F51D28" w:rsidRPr="00446DCA" w:rsidRDefault="00F51D28" w:rsidP="00F51D28">
            <w:pPr>
              <w:jc w:val="center"/>
              <w:rPr>
                <w:sz w:val="18"/>
                <w:szCs w:val="28"/>
              </w:rPr>
            </w:pPr>
            <w:r w:rsidRPr="00446DCA">
              <w:rPr>
                <w:sz w:val="18"/>
                <w:szCs w:val="28"/>
              </w:rPr>
              <w:t>20</w:t>
            </w:r>
          </w:p>
        </w:tc>
        <w:tc>
          <w:tcPr>
            <w:tcW w:w="2159" w:type="dxa"/>
          </w:tcPr>
          <w:p w:rsidR="00F51D28" w:rsidRPr="00446DCA" w:rsidRDefault="00F51D28" w:rsidP="00F51D28">
            <w:pPr>
              <w:rPr>
                <w:sz w:val="18"/>
                <w:szCs w:val="28"/>
              </w:rPr>
            </w:pPr>
            <w:r w:rsidRPr="00446DCA">
              <w:rPr>
                <w:sz w:val="18"/>
                <w:szCs w:val="28"/>
              </w:rPr>
              <w:t>Capital</w:t>
            </w:r>
          </w:p>
        </w:tc>
        <w:tc>
          <w:tcPr>
            <w:tcW w:w="951" w:type="dxa"/>
          </w:tcPr>
          <w:p w:rsidR="00F51D28" w:rsidRPr="00446DCA" w:rsidRDefault="00F51D28" w:rsidP="00F51D28">
            <w:pPr>
              <w:jc w:val="center"/>
              <w:rPr>
                <w:sz w:val="18"/>
                <w:szCs w:val="28"/>
              </w:rPr>
            </w:pPr>
            <w:r w:rsidRPr="00446DCA">
              <w:rPr>
                <w:sz w:val="18"/>
                <w:szCs w:val="28"/>
              </w:rPr>
              <w:t>200</w:t>
            </w:r>
          </w:p>
        </w:tc>
      </w:tr>
      <w:tr w:rsidR="00F51D28" w:rsidRPr="00446DCA" w:rsidTr="00F51D28">
        <w:trPr>
          <w:jc w:val="center"/>
        </w:trPr>
        <w:tc>
          <w:tcPr>
            <w:tcW w:w="2465" w:type="dxa"/>
          </w:tcPr>
          <w:p w:rsidR="00F51D28" w:rsidRPr="00446DCA" w:rsidRDefault="00F51D28" w:rsidP="00F51D28">
            <w:pPr>
              <w:rPr>
                <w:sz w:val="18"/>
                <w:szCs w:val="28"/>
              </w:rPr>
            </w:pPr>
            <w:r w:rsidRPr="00446DCA">
              <w:rPr>
                <w:sz w:val="18"/>
                <w:szCs w:val="28"/>
              </w:rPr>
              <w:t>Immobilisations corporelles</w:t>
            </w:r>
          </w:p>
        </w:tc>
        <w:tc>
          <w:tcPr>
            <w:tcW w:w="622" w:type="dxa"/>
          </w:tcPr>
          <w:p w:rsidR="00F51D28" w:rsidRPr="00446DCA" w:rsidRDefault="00F51D28" w:rsidP="00F51D28">
            <w:pPr>
              <w:jc w:val="center"/>
              <w:rPr>
                <w:sz w:val="18"/>
                <w:szCs w:val="28"/>
              </w:rPr>
            </w:pPr>
            <w:r w:rsidRPr="00446DCA">
              <w:rPr>
                <w:sz w:val="18"/>
                <w:szCs w:val="28"/>
              </w:rPr>
              <w:t>500</w:t>
            </w:r>
          </w:p>
        </w:tc>
        <w:tc>
          <w:tcPr>
            <w:tcW w:w="725" w:type="dxa"/>
          </w:tcPr>
          <w:p w:rsidR="00F51D28" w:rsidRPr="00446DCA" w:rsidRDefault="00F51D28" w:rsidP="00F51D28">
            <w:pPr>
              <w:jc w:val="center"/>
              <w:rPr>
                <w:sz w:val="18"/>
                <w:szCs w:val="28"/>
              </w:rPr>
            </w:pPr>
            <w:r w:rsidRPr="00446DCA">
              <w:rPr>
                <w:sz w:val="18"/>
                <w:szCs w:val="28"/>
              </w:rPr>
              <w:t>100</w:t>
            </w:r>
          </w:p>
        </w:tc>
        <w:tc>
          <w:tcPr>
            <w:tcW w:w="581" w:type="dxa"/>
          </w:tcPr>
          <w:p w:rsidR="00F51D28" w:rsidRPr="00446DCA" w:rsidRDefault="00F51D28" w:rsidP="00F51D28">
            <w:pPr>
              <w:jc w:val="center"/>
              <w:rPr>
                <w:sz w:val="18"/>
                <w:szCs w:val="28"/>
              </w:rPr>
            </w:pPr>
            <w:r w:rsidRPr="00446DCA">
              <w:rPr>
                <w:sz w:val="18"/>
                <w:szCs w:val="28"/>
              </w:rPr>
              <w:t>400</w:t>
            </w:r>
          </w:p>
        </w:tc>
        <w:tc>
          <w:tcPr>
            <w:tcW w:w="2159" w:type="dxa"/>
          </w:tcPr>
          <w:p w:rsidR="00F51D28" w:rsidRPr="00446DCA" w:rsidRDefault="00F51D28" w:rsidP="00F51D28">
            <w:pPr>
              <w:rPr>
                <w:sz w:val="18"/>
                <w:szCs w:val="28"/>
              </w:rPr>
            </w:pPr>
            <w:r w:rsidRPr="00446DCA">
              <w:rPr>
                <w:sz w:val="18"/>
                <w:szCs w:val="28"/>
              </w:rPr>
              <w:t>Réserves</w:t>
            </w:r>
          </w:p>
        </w:tc>
        <w:tc>
          <w:tcPr>
            <w:tcW w:w="951" w:type="dxa"/>
          </w:tcPr>
          <w:p w:rsidR="00F51D28" w:rsidRPr="00446DCA" w:rsidRDefault="00F51D28" w:rsidP="00F51D28">
            <w:pPr>
              <w:jc w:val="center"/>
              <w:rPr>
                <w:sz w:val="18"/>
                <w:szCs w:val="28"/>
              </w:rPr>
            </w:pPr>
            <w:r w:rsidRPr="00446DCA">
              <w:rPr>
                <w:sz w:val="18"/>
                <w:szCs w:val="28"/>
              </w:rPr>
              <w:t>20</w:t>
            </w:r>
          </w:p>
        </w:tc>
      </w:tr>
      <w:tr w:rsidR="00F51D28" w:rsidRPr="00446DCA" w:rsidTr="00F51D28">
        <w:trPr>
          <w:jc w:val="center"/>
        </w:trPr>
        <w:tc>
          <w:tcPr>
            <w:tcW w:w="2465" w:type="dxa"/>
          </w:tcPr>
          <w:p w:rsidR="00F51D28" w:rsidRPr="00446DCA" w:rsidRDefault="00F51D28" w:rsidP="00F51D28">
            <w:pPr>
              <w:rPr>
                <w:sz w:val="18"/>
                <w:szCs w:val="28"/>
              </w:rPr>
            </w:pPr>
            <w:r w:rsidRPr="00446DCA">
              <w:rPr>
                <w:sz w:val="18"/>
                <w:szCs w:val="28"/>
              </w:rPr>
              <w:t>Immobilisations financières</w:t>
            </w:r>
          </w:p>
        </w:tc>
        <w:tc>
          <w:tcPr>
            <w:tcW w:w="622" w:type="dxa"/>
          </w:tcPr>
          <w:p w:rsidR="00F51D28" w:rsidRPr="00446DCA" w:rsidRDefault="00F51D28" w:rsidP="00F51D28">
            <w:pPr>
              <w:jc w:val="center"/>
              <w:rPr>
                <w:sz w:val="18"/>
                <w:szCs w:val="28"/>
              </w:rPr>
            </w:pPr>
            <w:r w:rsidRPr="00446DCA">
              <w:rPr>
                <w:sz w:val="18"/>
                <w:szCs w:val="28"/>
              </w:rPr>
              <w:t>60</w:t>
            </w:r>
          </w:p>
        </w:tc>
        <w:tc>
          <w:tcPr>
            <w:tcW w:w="725" w:type="dxa"/>
          </w:tcPr>
          <w:p w:rsidR="00F51D28" w:rsidRPr="00446DCA" w:rsidRDefault="00F51D28" w:rsidP="00F51D28">
            <w:pPr>
              <w:jc w:val="center"/>
              <w:rPr>
                <w:sz w:val="18"/>
                <w:szCs w:val="28"/>
              </w:rPr>
            </w:pPr>
            <w:r w:rsidRPr="00446DCA">
              <w:rPr>
                <w:sz w:val="18"/>
                <w:szCs w:val="28"/>
              </w:rPr>
              <w:t>15</w:t>
            </w:r>
          </w:p>
        </w:tc>
        <w:tc>
          <w:tcPr>
            <w:tcW w:w="581" w:type="dxa"/>
          </w:tcPr>
          <w:p w:rsidR="00F51D28" w:rsidRPr="00446DCA" w:rsidRDefault="00F51D28" w:rsidP="00F51D28">
            <w:pPr>
              <w:jc w:val="center"/>
              <w:rPr>
                <w:sz w:val="18"/>
                <w:szCs w:val="28"/>
              </w:rPr>
            </w:pPr>
            <w:r w:rsidRPr="00446DCA">
              <w:rPr>
                <w:sz w:val="18"/>
                <w:szCs w:val="28"/>
              </w:rPr>
              <w:t>45</w:t>
            </w:r>
          </w:p>
        </w:tc>
        <w:tc>
          <w:tcPr>
            <w:tcW w:w="2159" w:type="dxa"/>
          </w:tcPr>
          <w:p w:rsidR="00F51D28" w:rsidRPr="00446DCA" w:rsidRDefault="00F51D28" w:rsidP="00F51D28">
            <w:pPr>
              <w:rPr>
                <w:sz w:val="18"/>
                <w:szCs w:val="28"/>
              </w:rPr>
            </w:pPr>
            <w:r w:rsidRPr="00446DCA">
              <w:rPr>
                <w:sz w:val="18"/>
                <w:szCs w:val="28"/>
              </w:rPr>
              <w:t>Résultat de l’exercice</w:t>
            </w:r>
          </w:p>
        </w:tc>
        <w:tc>
          <w:tcPr>
            <w:tcW w:w="951" w:type="dxa"/>
          </w:tcPr>
          <w:p w:rsidR="00F51D28" w:rsidRPr="00446DCA" w:rsidRDefault="00F51D28" w:rsidP="00F51D28">
            <w:pPr>
              <w:jc w:val="center"/>
              <w:rPr>
                <w:sz w:val="18"/>
                <w:szCs w:val="28"/>
              </w:rPr>
            </w:pPr>
            <w:r w:rsidRPr="00446DCA">
              <w:rPr>
                <w:sz w:val="18"/>
                <w:szCs w:val="28"/>
              </w:rPr>
              <w:t>10</w:t>
            </w:r>
          </w:p>
        </w:tc>
      </w:tr>
      <w:tr w:rsidR="00F51D28" w:rsidRPr="00446DCA" w:rsidTr="00F51D28">
        <w:trPr>
          <w:jc w:val="center"/>
        </w:trPr>
        <w:tc>
          <w:tcPr>
            <w:tcW w:w="2465" w:type="dxa"/>
          </w:tcPr>
          <w:p w:rsidR="00F51D28" w:rsidRPr="00446DCA" w:rsidRDefault="00F51D28" w:rsidP="00F51D28">
            <w:pPr>
              <w:rPr>
                <w:sz w:val="18"/>
                <w:szCs w:val="28"/>
              </w:rPr>
            </w:pPr>
            <w:r w:rsidRPr="00446DCA">
              <w:rPr>
                <w:sz w:val="18"/>
                <w:szCs w:val="28"/>
              </w:rPr>
              <w:t>Stocks</w:t>
            </w:r>
          </w:p>
        </w:tc>
        <w:tc>
          <w:tcPr>
            <w:tcW w:w="622" w:type="dxa"/>
          </w:tcPr>
          <w:p w:rsidR="00F51D28" w:rsidRPr="00446DCA" w:rsidRDefault="00F51D28" w:rsidP="00F51D28">
            <w:pPr>
              <w:jc w:val="center"/>
              <w:rPr>
                <w:sz w:val="18"/>
                <w:szCs w:val="28"/>
              </w:rPr>
            </w:pPr>
            <w:r w:rsidRPr="00446DCA">
              <w:rPr>
                <w:sz w:val="18"/>
                <w:szCs w:val="28"/>
              </w:rPr>
              <w:t>500</w:t>
            </w:r>
          </w:p>
        </w:tc>
        <w:tc>
          <w:tcPr>
            <w:tcW w:w="725" w:type="dxa"/>
          </w:tcPr>
          <w:p w:rsidR="00F51D28" w:rsidRPr="00446DCA" w:rsidRDefault="00F51D28" w:rsidP="00F51D28">
            <w:pPr>
              <w:jc w:val="center"/>
              <w:rPr>
                <w:sz w:val="18"/>
                <w:szCs w:val="28"/>
              </w:rPr>
            </w:pPr>
            <w:r w:rsidRPr="00446DCA">
              <w:rPr>
                <w:sz w:val="18"/>
                <w:szCs w:val="28"/>
              </w:rPr>
              <w:t>40</w:t>
            </w:r>
          </w:p>
        </w:tc>
        <w:tc>
          <w:tcPr>
            <w:tcW w:w="581" w:type="dxa"/>
          </w:tcPr>
          <w:p w:rsidR="00F51D28" w:rsidRPr="00446DCA" w:rsidRDefault="00F51D28" w:rsidP="00F51D28">
            <w:pPr>
              <w:jc w:val="center"/>
              <w:rPr>
                <w:sz w:val="18"/>
                <w:szCs w:val="28"/>
              </w:rPr>
            </w:pPr>
            <w:r w:rsidRPr="00446DCA">
              <w:rPr>
                <w:sz w:val="18"/>
                <w:szCs w:val="28"/>
              </w:rPr>
              <w:t>460</w:t>
            </w:r>
          </w:p>
        </w:tc>
        <w:tc>
          <w:tcPr>
            <w:tcW w:w="2159" w:type="dxa"/>
          </w:tcPr>
          <w:p w:rsidR="00F51D28" w:rsidRPr="00446DCA" w:rsidRDefault="00F51D28" w:rsidP="00F51D28">
            <w:pPr>
              <w:rPr>
                <w:sz w:val="18"/>
                <w:szCs w:val="28"/>
              </w:rPr>
            </w:pPr>
            <w:r w:rsidRPr="00446DCA">
              <w:rPr>
                <w:sz w:val="18"/>
                <w:szCs w:val="28"/>
              </w:rPr>
              <w:t>Provisions pour risques</w:t>
            </w:r>
          </w:p>
        </w:tc>
        <w:tc>
          <w:tcPr>
            <w:tcW w:w="951" w:type="dxa"/>
          </w:tcPr>
          <w:p w:rsidR="00F51D28" w:rsidRPr="00446DCA" w:rsidRDefault="00F51D28" w:rsidP="00F51D28">
            <w:pPr>
              <w:jc w:val="center"/>
              <w:rPr>
                <w:sz w:val="18"/>
                <w:szCs w:val="28"/>
              </w:rPr>
            </w:pPr>
            <w:r w:rsidRPr="00446DCA">
              <w:rPr>
                <w:sz w:val="18"/>
                <w:szCs w:val="28"/>
              </w:rPr>
              <w:t>4</w:t>
            </w:r>
          </w:p>
        </w:tc>
      </w:tr>
      <w:tr w:rsidR="00F51D28" w:rsidRPr="00446DCA" w:rsidTr="00F51D28">
        <w:trPr>
          <w:jc w:val="center"/>
        </w:trPr>
        <w:tc>
          <w:tcPr>
            <w:tcW w:w="2465" w:type="dxa"/>
          </w:tcPr>
          <w:p w:rsidR="00F51D28" w:rsidRPr="00446DCA" w:rsidRDefault="00F51D28" w:rsidP="00F51D28">
            <w:pPr>
              <w:rPr>
                <w:sz w:val="18"/>
                <w:szCs w:val="28"/>
              </w:rPr>
            </w:pPr>
            <w:r w:rsidRPr="00446DCA">
              <w:rPr>
                <w:sz w:val="18"/>
                <w:szCs w:val="28"/>
              </w:rPr>
              <w:t>Créances d’exploitation</w:t>
            </w:r>
          </w:p>
        </w:tc>
        <w:tc>
          <w:tcPr>
            <w:tcW w:w="622" w:type="dxa"/>
          </w:tcPr>
          <w:p w:rsidR="00F51D28" w:rsidRPr="00446DCA" w:rsidRDefault="00F51D28" w:rsidP="00F51D28">
            <w:pPr>
              <w:jc w:val="center"/>
              <w:rPr>
                <w:sz w:val="18"/>
                <w:szCs w:val="28"/>
              </w:rPr>
            </w:pPr>
            <w:r w:rsidRPr="00446DCA">
              <w:rPr>
                <w:sz w:val="18"/>
                <w:szCs w:val="28"/>
              </w:rPr>
              <w:t>60</w:t>
            </w:r>
          </w:p>
        </w:tc>
        <w:tc>
          <w:tcPr>
            <w:tcW w:w="725" w:type="dxa"/>
          </w:tcPr>
          <w:p w:rsidR="00F51D28" w:rsidRPr="00446DCA" w:rsidRDefault="00F51D28" w:rsidP="00F51D28">
            <w:pPr>
              <w:jc w:val="center"/>
              <w:rPr>
                <w:sz w:val="18"/>
                <w:szCs w:val="28"/>
              </w:rPr>
            </w:pPr>
            <w:r w:rsidRPr="00446DCA">
              <w:rPr>
                <w:sz w:val="18"/>
                <w:szCs w:val="28"/>
              </w:rPr>
              <w:t>10</w:t>
            </w:r>
          </w:p>
        </w:tc>
        <w:tc>
          <w:tcPr>
            <w:tcW w:w="581" w:type="dxa"/>
          </w:tcPr>
          <w:p w:rsidR="00F51D28" w:rsidRPr="00446DCA" w:rsidRDefault="00F51D28" w:rsidP="00F51D28">
            <w:pPr>
              <w:jc w:val="center"/>
              <w:rPr>
                <w:sz w:val="18"/>
                <w:szCs w:val="28"/>
              </w:rPr>
            </w:pPr>
            <w:r w:rsidRPr="00446DCA">
              <w:rPr>
                <w:sz w:val="18"/>
                <w:szCs w:val="28"/>
              </w:rPr>
              <w:t>50</w:t>
            </w:r>
          </w:p>
        </w:tc>
        <w:tc>
          <w:tcPr>
            <w:tcW w:w="2159" w:type="dxa"/>
          </w:tcPr>
          <w:p w:rsidR="00F51D28" w:rsidRPr="00446DCA" w:rsidRDefault="00F51D28" w:rsidP="00F51D28">
            <w:pPr>
              <w:rPr>
                <w:sz w:val="18"/>
                <w:szCs w:val="28"/>
              </w:rPr>
            </w:pPr>
            <w:r w:rsidRPr="00446DCA">
              <w:rPr>
                <w:sz w:val="18"/>
                <w:szCs w:val="28"/>
              </w:rPr>
              <w:t>Provisions pour charges</w:t>
            </w:r>
          </w:p>
        </w:tc>
        <w:tc>
          <w:tcPr>
            <w:tcW w:w="951" w:type="dxa"/>
          </w:tcPr>
          <w:p w:rsidR="00F51D28" w:rsidRPr="00446DCA" w:rsidRDefault="00F51D28" w:rsidP="00F51D28">
            <w:pPr>
              <w:jc w:val="center"/>
              <w:rPr>
                <w:sz w:val="18"/>
                <w:szCs w:val="28"/>
              </w:rPr>
            </w:pPr>
            <w:r w:rsidRPr="00446DCA">
              <w:rPr>
                <w:sz w:val="18"/>
                <w:szCs w:val="28"/>
              </w:rPr>
              <w:t>6</w:t>
            </w:r>
          </w:p>
        </w:tc>
      </w:tr>
      <w:tr w:rsidR="00F51D28" w:rsidRPr="00446DCA" w:rsidTr="00F51D28">
        <w:trPr>
          <w:jc w:val="center"/>
        </w:trPr>
        <w:tc>
          <w:tcPr>
            <w:tcW w:w="2465" w:type="dxa"/>
          </w:tcPr>
          <w:p w:rsidR="00F51D28" w:rsidRPr="00446DCA" w:rsidRDefault="00F51D28" w:rsidP="00F51D28">
            <w:pPr>
              <w:rPr>
                <w:sz w:val="18"/>
                <w:szCs w:val="28"/>
              </w:rPr>
            </w:pPr>
            <w:r w:rsidRPr="00446DCA">
              <w:rPr>
                <w:sz w:val="18"/>
                <w:szCs w:val="28"/>
              </w:rPr>
              <w:t>Créances diverses</w:t>
            </w:r>
          </w:p>
        </w:tc>
        <w:tc>
          <w:tcPr>
            <w:tcW w:w="622" w:type="dxa"/>
          </w:tcPr>
          <w:p w:rsidR="00F51D28" w:rsidRPr="00446DCA" w:rsidRDefault="00F51D28" w:rsidP="00F51D28">
            <w:pPr>
              <w:jc w:val="center"/>
              <w:rPr>
                <w:sz w:val="18"/>
                <w:szCs w:val="28"/>
              </w:rPr>
            </w:pPr>
            <w:r w:rsidRPr="00446DCA">
              <w:rPr>
                <w:sz w:val="18"/>
                <w:szCs w:val="28"/>
              </w:rPr>
              <w:t>10</w:t>
            </w:r>
          </w:p>
        </w:tc>
        <w:tc>
          <w:tcPr>
            <w:tcW w:w="725" w:type="dxa"/>
          </w:tcPr>
          <w:p w:rsidR="00F51D28" w:rsidRPr="00446DCA" w:rsidRDefault="00F51D28" w:rsidP="00F51D28">
            <w:pPr>
              <w:jc w:val="center"/>
              <w:rPr>
                <w:sz w:val="18"/>
                <w:szCs w:val="28"/>
              </w:rPr>
            </w:pPr>
          </w:p>
        </w:tc>
        <w:tc>
          <w:tcPr>
            <w:tcW w:w="581" w:type="dxa"/>
          </w:tcPr>
          <w:p w:rsidR="00F51D28" w:rsidRPr="00446DCA" w:rsidRDefault="00F51D28" w:rsidP="00F51D28">
            <w:pPr>
              <w:jc w:val="center"/>
              <w:rPr>
                <w:sz w:val="18"/>
                <w:szCs w:val="28"/>
              </w:rPr>
            </w:pPr>
            <w:r w:rsidRPr="00446DCA">
              <w:rPr>
                <w:sz w:val="18"/>
                <w:szCs w:val="28"/>
              </w:rPr>
              <w:t>10</w:t>
            </w:r>
          </w:p>
        </w:tc>
        <w:tc>
          <w:tcPr>
            <w:tcW w:w="2159" w:type="dxa"/>
          </w:tcPr>
          <w:p w:rsidR="00F51D28" w:rsidRPr="00446DCA" w:rsidRDefault="00F51D28" w:rsidP="00F51D28">
            <w:pPr>
              <w:rPr>
                <w:sz w:val="18"/>
                <w:szCs w:val="28"/>
                <w:vertAlign w:val="superscript"/>
              </w:rPr>
            </w:pPr>
            <w:r w:rsidRPr="00446DCA">
              <w:rPr>
                <w:sz w:val="18"/>
                <w:szCs w:val="28"/>
              </w:rPr>
              <w:t>Emprunts</w:t>
            </w:r>
          </w:p>
        </w:tc>
        <w:tc>
          <w:tcPr>
            <w:tcW w:w="951" w:type="dxa"/>
          </w:tcPr>
          <w:p w:rsidR="00F51D28" w:rsidRPr="00446DCA" w:rsidRDefault="00F51D28" w:rsidP="00F51D28">
            <w:pPr>
              <w:jc w:val="center"/>
              <w:rPr>
                <w:sz w:val="18"/>
                <w:szCs w:val="28"/>
              </w:rPr>
            </w:pPr>
            <w:r w:rsidRPr="00446DCA">
              <w:rPr>
                <w:sz w:val="18"/>
                <w:szCs w:val="28"/>
              </w:rPr>
              <w:t>75</w:t>
            </w:r>
          </w:p>
        </w:tc>
      </w:tr>
      <w:tr w:rsidR="00F51D28" w:rsidRPr="00446DCA" w:rsidTr="00F51D28">
        <w:trPr>
          <w:jc w:val="center"/>
        </w:trPr>
        <w:tc>
          <w:tcPr>
            <w:tcW w:w="2465" w:type="dxa"/>
          </w:tcPr>
          <w:p w:rsidR="00F51D28" w:rsidRPr="00446DCA" w:rsidRDefault="00F51D28" w:rsidP="00F51D28">
            <w:pPr>
              <w:rPr>
                <w:sz w:val="18"/>
                <w:szCs w:val="28"/>
              </w:rPr>
            </w:pPr>
            <w:r w:rsidRPr="00446DCA">
              <w:rPr>
                <w:sz w:val="18"/>
                <w:szCs w:val="28"/>
              </w:rPr>
              <w:t>VMP</w:t>
            </w:r>
          </w:p>
        </w:tc>
        <w:tc>
          <w:tcPr>
            <w:tcW w:w="622" w:type="dxa"/>
          </w:tcPr>
          <w:p w:rsidR="00F51D28" w:rsidRPr="00446DCA" w:rsidRDefault="00F51D28" w:rsidP="00F51D28">
            <w:pPr>
              <w:jc w:val="center"/>
              <w:rPr>
                <w:sz w:val="18"/>
                <w:szCs w:val="28"/>
              </w:rPr>
            </w:pPr>
            <w:r w:rsidRPr="00446DCA">
              <w:rPr>
                <w:sz w:val="18"/>
                <w:szCs w:val="28"/>
              </w:rPr>
              <w:t>3</w:t>
            </w:r>
          </w:p>
        </w:tc>
        <w:tc>
          <w:tcPr>
            <w:tcW w:w="725" w:type="dxa"/>
          </w:tcPr>
          <w:p w:rsidR="00F51D28" w:rsidRPr="00446DCA" w:rsidRDefault="00F51D28" w:rsidP="00F51D28">
            <w:pPr>
              <w:jc w:val="center"/>
              <w:rPr>
                <w:sz w:val="18"/>
                <w:szCs w:val="28"/>
              </w:rPr>
            </w:pPr>
          </w:p>
        </w:tc>
        <w:tc>
          <w:tcPr>
            <w:tcW w:w="581" w:type="dxa"/>
          </w:tcPr>
          <w:p w:rsidR="00F51D28" w:rsidRPr="00446DCA" w:rsidRDefault="00F51D28" w:rsidP="00F51D28">
            <w:pPr>
              <w:jc w:val="center"/>
              <w:rPr>
                <w:sz w:val="18"/>
                <w:szCs w:val="28"/>
              </w:rPr>
            </w:pPr>
            <w:r w:rsidRPr="00446DCA">
              <w:rPr>
                <w:sz w:val="18"/>
                <w:szCs w:val="28"/>
              </w:rPr>
              <w:t>3</w:t>
            </w:r>
          </w:p>
        </w:tc>
        <w:tc>
          <w:tcPr>
            <w:tcW w:w="2159" w:type="dxa"/>
          </w:tcPr>
          <w:p w:rsidR="00F51D28" w:rsidRPr="00446DCA" w:rsidRDefault="00F51D28" w:rsidP="00F51D28">
            <w:pPr>
              <w:rPr>
                <w:sz w:val="18"/>
                <w:szCs w:val="28"/>
              </w:rPr>
            </w:pPr>
            <w:r w:rsidRPr="00446DCA">
              <w:rPr>
                <w:sz w:val="18"/>
                <w:szCs w:val="28"/>
              </w:rPr>
              <w:t>Dettes fournisseurs</w:t>
            </w:r>
          </w:p>
        </w:tc>
        <w:tc>
          <w:tcPr>
            <w:tcW w:w="951" w:type="dxa"/>
          </w:tcPr>
          <w:p w:rsidR="00F51D28" w:rsidRPr="00446DCA" w:rsidRDefault="00F51D28" w:rsidP="00F51D28">
            <w:pPr>
              <w:jc w:val="center"/>
              <w:rPr>
                <w:sz w:val="18"/>
                <w:szCs w:val="28"/>
              </w:rPr>
            </w:pPr>
            <w:r w:rsidRPr="00446DCA">
              <w:rPr>
                <w:sz w:val="18"/>
                <w:szCs w:val="28"/>
              </w:rPr>
              <w:t>650</w:t>
            </w:r>
          </w:p>
        </w:tc>
      </w:tr>
      <w:tr w:rsidR="00F51D28" w:rsidRPr="00446DCA" w:rsidTr="00F51D28">
        <w:trPr>
          <w:jc w:val="center"/>
        </w:trPr>
        <w:tc>
          <w:tcPr>
            <w:tcW w:w="2465" w:type="dxa"/>
          </w:tcPr>
          <w:p w:rsidR="00F51D28" w:rsidRPr="00446DCA" w:rsidRDefault="00F51D28" w:rsidP="00F51D28">
            <w:pPr>
              <w:rPr>
                <w:sz w:val="18"/>
                <w:szCs w:val="28"/>
              </w:rPr>
            </w:pPr>
          </w:p>
        </w:tc>
        <w:tc>
          <w:tcPr>
            <w:tcW w:w="622" w:type="dxa"/>
          </w:tcPr>
          <w:p w:rsidR="00F51D28" w:rsidRPr="00446DCA" w:rsidRDefault="00F51D28" w:rsidP="00F51D28">
            <w:pPr>
              <w:jc w:val="center"/>
              <w:rPr>
                <w:sz w:val="18"/>
                <w:szCs w:val="28"/>
              </w:rPr>
            </w:pPr>
          </w:p>
        </w:tc>
        <w:tc>
          <w:tcPr>
            <w:tcW w:w="725" w:type="dxa"/>
          </w:tcPr>
          <w:p w:rsidR="00F51D28" w:rsidRPr="00446DCA" w:rsidRDefault="00F51D28" w:rsidP="00F51D28">
            <w:pPr>
              <w:jc w:val="center"/>
              <w:rPr>
                <w:sz w:val="18"/>
                <w:szCs w:val="28"/>
              </w:rPr>
            </w:pPr>
          </w:p>
        </w:tc>
        <w:tc>
          <w:tcPr>
            <w:tcW w:w="581" w:type="dxa"/>
          </w:tcPr>
          <w:p w:rsidR="00F51D28" w:rsidRPr="00446DCA" w:rsidRDefault="00F51D28" w:rsidP="00F51D28">
            <w:pPr>
              <w:jc w:val="center"/>
              <w:rPr>
                <w:sz w:val="18"/>
                <w:szCs w:val="28"/>
              </w:rPr>
            </w:pPr>
          </w:p>
        </w:tc>
        <w:tc>
          <w:tcPr>
            <w:tcW w:w="2159" w:type="dxa"/>
          </w:tcPr>
          <w:p w:rsidR="00F51D28" w:rsidRPr="00446DCA" w:rsidRDefault="00F51D28" w:rsidP="00F51D28">
            <w:pPr>
              <w:rPr>
                <w:sz w:val="18"/>
                <w:szCs w:val="28"/>
              </w:rPr>
            </w:pPr>
            <w:r w:rsidRPr="00446DCA">
              <w:rPr>
                <w:sz w:val="18"/>
                <w:szCs w:val="28"/>
              </w:rPr>
              <w:t>Dettes fiscales et sociales</w:t>
            </w:r>
          </w:p>
        </w:tc>
        <w:tc>
          <w:tcPr>
            <w:tcW w:w="951" w:type="dxa"/>
          </w:tcPr>
          <w:p w:rsidR="00F51D28" w:rsidRPr="00446DCA" w:rsidRDefault="00F51D28" w:rsidP="00F51D28">
            <w:pPr>
              <w:jc w:val="center"/>
              <w:rPr>
                <w:sz w:val="18"/>
                <w:szCs w:val="28"/>
              </w:rPr>
            </w:pPr>
            <w:r w:rsidRPr="00446DCA">
              <w:rPr>
                <w:sz w:val="18"/>
                <w:szCs w:val="28"/>
              </w:rPr>
              <w:t>30</w:t>
            </w:r>
          </w:p>
        </w:tc>
      </w:tr>
      <w:tr w:rsidR="00F51D28" w:rsidRPr="00446DCA" w:rsidTr="00F51D28">
        <w:trPr>
          <w:jc w:val="center"/>
        </w:trPr>
        <w:tc>
          <w:tcPr>
            <w:tcW w:w="2465" w:type="dxa"/>
          </w:tcPr>
          <w:p w:rsidR="00F51D28" w:rsidRPr="00446DCA" w:rsidRDefault="00F51D28" w:rsidP="00F51D28">
            <w:pPr>
              <w:rPr>
                <w:sz w:val="18"/>
                <w:szCs w:val="28"/>
              </w:rPr>
            </w:pPr>
            <w:r w:rsidRPr="00446DCA">
              <w:rPr>
                <w:sz w:val="18"/>
                <w:szCs w:val="28"/>
              </w:rPr>
              <w:t>Disponibilités</w:t>
            </w:r>
          </w:p>
        </w:tc>
        <w:tc>
          <w:tcPr>
            <w:tcW w:w="622" w:type="dxa"/>
          </w:tcPr>
          <w:p w:rsidR="00F51D28" w:rsidRPr="00446DCA" w:rsidRDefault="00F51D28" w:rsidP="00F51D28">
            <w:pPr>
              <w:jc w:val="center"/>
              <w:rPr>
                <w:sz w:val="18"/>
                <w:szCs w:val="28"/>
              </w:rPr>
            </w:pPr>
            <w:r w:rsidRPr="00446DCA">
              <w:rPr>
                <w:sz w:val="18"/>
                <w:szCs w:val="28"/>
              </w:rPr>
              <w:t>12</w:t>
            </w:r>
          </w:p>
        </w:tc>
        <w:tc>
          <w:tcPr>
            <w:tcW w:w="725" w:type="dxa"/>
          </w:tcPr>
          <w:p w:rsidR="00F51D28" w:rsidRPr="00446DCA" w:rsidRDefault="00F51D28" w:rsidP="00F51D28">
            <w:pPr>
              <w:jc w:val="center"/>
              <w:rPr>
                <w:sz w:val="18"/>
                <w:szCs w:val="28"/>
              </w:rPr>
            </w:pPr>
          </w:p>
        </w:tc>
        <w:tc>
          <w:tcPr>
            <w:tcW w:w="581" w:type="dxa"/>
          </w:tcPr>
          <w:p w:rsidR="00F51D28" w:rsidRPr="00446DCA" w:rsidRDefault="00F51D28" w:rsidP="00F51D28">
            <w:pPr>
              <w:jc w:val="center"/>
              <w:rPr>
                <w:sz w:val="18"/>
                <w:szCs w:val="28"/>
              </w:rPr>
            </w:pPr>
            <w:r w:rsidRPr="00446DCA">
              <w:rPr>
                <w:sz w:val="18"/>
                <w:szCs w:val="28"/>
              </w:rPr>
              <w:t>12</w:t>
            </w:r>
          </w:p>
        </w:tc>
        <w:tc>
          <w:tcPr>
            <w:tcW w:w="2159" w:type="dxa"/>
          </w:tcPr>
          <w:p w:rsidR="00F51D28" w:rsidRPr="00446DCA" w:rsidRDefault="00F51D28" w:rsidP="00F51D28">
            <w:pPr>
              <w:rPr>
                <w:sz w:val="18"/>
                <w:szCs w:val="28"/>
              </w:rPr>
            </w:pPr>
            <w:r w:rsidRPr="00446DCA">
              <w:rPr>
                <w:sz w:val="18"/>
                <w:szCs w:val="28"/>
              </w:rPr>
              <w:t>Dettes diverses</w:t>
            </w:r>
          </w:p>
        </w:tc>
        <w:tc>
          <w:tcPr>
            <w:tcW w:w="951" w:type="dxa"/>
          </w:tcPr>
          <w:p w:rsidR="00F51D28" w:rsidRPr="00446DCA" w:rsidRDefault="00F51D28" w:rsidP="00F51D28">
            <w:pPr>
              <w:jc w:val="center"/>
              <w:rPr>
                <w:sz w:val="18"/>
                <w:szCs w:val="28"/>
              </w:rPr>
            </w:pPr>
            <w:r w:rsidRPr="00446DCA">
              <w:rPr>
                <w:sz w:val="18"/>
                <w:szCs w:val="28"/>
              </w:rPr>
              <w:t>5</w:t>
            </w:r>
          </w:p>
        </w:tc>
      </w:tr>
      <w:tr w:rsidR="00F51D28" w:rsidRPr="00446DCA" w:rsidTr="00F51D28">
        <w:trPr>
          <w:jc w:val="center"/>
        </w:trPr>
        <w:tc>
          <w:tcPr>
            <w:tcW w:w="2465" w:type="dxa"/>
          </w:tcPr>
          <w:p w:rsidR="00F51D28" w:rsidRPr="00446DCA" w:rsidRDefault="00F51D28" w:rsidP="00F51D28">
            <w:pPr>
              <w:jc w:val="right"/>
              <w:rPr>
                <w:b/>
                <w:sz w:val="18"/>
                <w:szCs w:val="28"/>
              </w:rPr>
            </w:pPr>
            <w:r w:rsidRPr="00446DCA">
              <w:rPr>
                <w:b/>
                <w:sz w:val="18"/>
                <w:szCs w:val="28"/>
              </w:rPr>
              <w:t>TOTAL</w:t>
            </w:r>
          </w:p>
        </w:tc>
        <w:tc>
          <w:tcPr>
            <w:tcW w:w="622" w:type="dxa"/>
          </w:tcPr>
          <w:p w:rsidR="00F51D28" w:rsidRPr="00446DCA" w:rsidRDefault="00F51D28" w:rsidP="00F51D28">
            <w:pPr>
              <w:jc w:val="center"/>
              <w:rPr>
                <w:b/>
                <w:sz w:val="18"/>
                <w:szCs w:val="28"/>
              </w:rPr>
            </w:pPr>
            <w:r w:rsidRPr="00446DCA">
              <w:rPr>
                <w:b/>
                <w:sz w:val="18"/>
                <w:szCs w:val="28"/>
              </w:rPr>
              <w:t>1185</w:t>
            </w:r>
          </w:p>
        </w:tc>
        <w:tc>
          <w:tcPr>
            <w:tcW w:w="725" w:type="dxa"/>
          </w:tcPr>
          <w:p w:rsidR="00F51D28" w:rsidRPr="00446DCA" w:rsidRDefault="00F51D28" w:rsidP="00F51D28">
            <w:pPr>
              <w:jc w:val="center"/>
              <w:rPr>
                <w:b/>
                <w:sz w:val="18"/>
                <w:szCs w:val="28"/>
              </w:rPr>
            </w:pPr>
            <w:r w:rsidRPr="00446DCA">
              <w:rPr>
                <w:b/>
                <w:sz w:val="18"/>
                <w:szCs w:val="28"/>
              </w:rPr>
              <w:t>185</w:t>
            </w:r>
          </w:p>
        </w:tc>
        <w:tc>
          <w:tcPr>
            <w:tcW w:w="581" w:type="dxa"/>
          </w:tcPr>
          <w:p w:rsidR="00F51D28" w:rsidRPr="00446DCA" w:rsidRDefault="00F51D28" w:rsidP="00F51D28">
            <w:pPr>
              <w:jc w:val="center"/>
              <w:rPr>
                <w:b/>
                <w:sz w:val="18"/>
                <w:szCs w:val="28"/>
              </w:rPr>
            </w:pPr>
            <w:r w:rsidRPr="00446DCA">
              <w:rPr>
                <w:b/>
                <w:sz w:val="18"/>
                <w:szCs w:val="28"/>
              </w:rPr>
              <w:t>1000</w:t>
            </w:r>
          </w:p>
        </w:tc>
        <w:tc>
          <w:tcPr>
            <w:tcW w:w="2159" w:type="dxa"/>
          </w:tcPr>
          <w:p w:rsidR="00F51D28" w:rsidRPr="00446DCA" w:rsidRDefault="00F51D28" w:rsidP="00F51D28">
            <w:pPr>
              <w:jc w:val="right"/>
              <w:rPr>
                <w:b/>
                <w:sz w:val="18"/>
                <w:szCs w:val="28"/>
              </w:rPr>
            </w:pPr>
            <w:r w:rsidRPr="00446DCA">
              <w:rPr>
                <w:b/>
                <w:sz w:val="18"/>
                <w:szCs w:val="28"/>
              </w:rPr>
              <w:t>TOTAL</w:t>
            </w:r>
          </w:p>
        </w:tc>
        <w:tc>
          <w:tcPr>
            <w:tcW w:w="951" w:type="dxa"/>
          </w:tcPr>
          <w:p w:rsidR="00F51D28" w:rsidRPr="00446DCA" w:rsidRDefault="00F51D28" w:rsidP="00F51D28">
            <w:pPr>
              <w:jc w:val="center"/>
              <w:rPr>
                <w:b/>
                <w:sz w:val="18"/>
                <w:szCs w:val="28"/>
              </w:rPr>
            </w:pPr>
            <w:r w:rsidRPr="00446DCA">
              <w:rPr>
                <w:b/>
                <w:sz w:val="18"/>
                <w:szCs w:val="28"/>
              </w:rPr>
              <w:t>1000</w:t>
            </w:r>
          </w:p>
        </w:tc>
      </w:tr>
    </w:tbl>
    <w:p w:rsidR="00F51D28" w:rsidRPr="00446DCA" w:rsidRDefault="00F51D28" w:rsidP="00F51D28">
      <w:pPr>
        <w:rPr>
          <w:sz w:val="18"/>
          <w:szCs w:val="28"/>
        </w:rPr>
      </w:pPr>
    </w:p>
    <w:p w:rsidR="00F51D28" w:rsidRPr="00446DCA" w:rsidRDefault="00F51D28" w:rsidP="00F51D28">
      <w:pPr>
        <w:rPr>
          <w:b/>
          <w:sz w:val="18"/>
          <w:szCs w:val="28"/>
          <w:u w:val="single"/>
        </w:rPr>
      </w:pPr>
      <w:r w:rsidRPr="00446DCA">
        <w:rPr>
          <w:b/>
          <w:sz w:val="18"/>
          <w:szCs w:val="28"/>
          <w:u w:val="single"/>
        </w:rPr>
        <w:t>Travail à faire :</w:t>
      </w:r>
    </w:p>
    <w:p w:rsidR="00F51D28" w:rsidRPr="00446DCA" w:rsidRDefault="00F51D28" w:rsidP="006037AE">
      <w:pPr>
        <w:numPr>
          <w:ilvl w:val="0"/>
          <w:numId w:val="112"/>
        </w:numPr>
        <w:contextualSpacing/>
        <w:rPr>
          <w:sz w:val="18"/>
          <w:szCs w:val="28"/>
        </w:rPr>
      </w:pPr>
      <w:r w:rsidRPr="00446DCA">
        <w:rPr>
          <w:sz w:val="18"/>
          <w:szCs w:val="28"/>
        </w:rPr>
        <w:t>Calculer le Fonds de Roulement net global, le besoin en fonds de roulement et la trésorerie.</w:t>
      </w:r>
    </w:p>
    <w:p w:rsidR="00F51D28" w:rsidRPr="00446DCA" w:rsidRDefault="00F51D28" w:rsidP="006037AE">
      <w:pPr>
        <w:numPr>
          <w:ilvl w:val="0"/>
          <w:numId w:val="112"/>
        </w:numPr>
        <w:contextualSpacing/>
        <w:rPr>
          <w:sz w:val="18"/>
          <w:szCs w:val="28"/>
        </w:rPr>
      </w:pPr>
      <w:r w:rsidRPr="00446DCA">
        <w:rPr>
          <w:sz w:val="18"/>
          <w:szCs w:val="28"/>
        </w:rPr>
        <w:t>Représentez schématiquement le bilan avec les trois seuls éléments calculés dans la première question.</w:t>
      </w:r>
    </w:p>
    <w:p w:rsidR="00F51D28" w:rsidRPr="00446DCA" w:rsidRDefault="00F51D28" w:rsidP="006037AE">
      <w:pPr>
        <w:numPr>
          <w:ilvl w:val="0"/>
          <w:numId w:val="112"/>
        </w:numPr>
        <w:contextualSpacing/>
        <w:rPr>
          <w:sz w:val="18"/>
          <w:szCs w:val="28"/>
        </w:rPr>
      </w:pPr>
      <w:r w:rsidRPr="00446DCA">
        <w:rPr>
          <w:sz w:val="18"/>
          <w:szCs w:val="28"/>
        </w:rPr>
        <w:t>Comment est financé le BFR ?</w:t>
      </w:r>
    </w:p>
    <w:p w:rsidR="00F51D28" w:rsidRPr="00446DCA" w:rsidRDefault="00F51D28" w:rsidP="00F51D28">
      <w:pPr>
        <w:rPr>
          <w:sz w:val="18"/>
          <w:szCs w:val="28"/>
        </w:rPr>
      </w:pPr>
    </w:p>
    <w:p w:rsidR="00F51D28" w:rsidRDefault="00F51D28" w:rsidP="00F51D28">
      <w:pPr>
        <w:rPr>
          <w:b/>
          <w:sz w:val="18"/>
          <w:szCs w:val="28"/>
          <w:u w:val="single"/>
        </w:rPr>
      </w:pPr>
    </w:p>
    <w:p w:rsidR="00F51D28" w:rsidRDefault="00F51D28" w:rsidP="00F51D28">
      <w:pPr>
        <w:rPr>
          <w:b/>
          <w:sz w:val="18"/>
          <w:szCs w:val="28"/>
          <w:u w:val="single"/>
        </w:rPr>
      </w:pPr>
    </w:p>
    <w:p w:rsidR="00F51D28" w:rsidRDefault="00F51D28" w:rsidP="00F51D28">
      <w:pPr>
        <w:rPr>
          <w:b/>
          <w:sz w:val="18"/>
          <w:szCs w:val="28"/>
          <w:u w:val="single"/>
        </w:rPr>
      </w:pPr>
    </w:p>
    <w:p w:rsidR="00F51D28" w:rsidRDefault="00F51D28" w:rsidP="00F51D28">
      <w:pPr>
        <w:rPr>
          <w:b/>
          <w:sz w:val="18"/>
          <w:szCs w:val="28"/>
          <w:u w:val="single"/>
        </w:rPr>
      </w:pPr>
    </w:p>
    <w:p w:rsidR="00F51D28" w:rsidRDefault="00F51D28" w:rsidP="00F51D28">
      <w:pPr>
        <w:rPr>
          <w:b/>
          <w:sz w:val="18"/>
          <w:szCs w:val="28"/>
          <w:u w:val="single"/>
        </w:rPr>
      </w:pPr>
    </w:p>
    <w:p w:rsidR="00F51D28" w:rsidRDefault="00F51D28" w:rsidP="00F51D28">
      <w:pPr>
        <w:rPr>
          <w:b/>
          <w:sz w:val="18"/>
          <w:szCs w:val="28"/>
          <w:u w:val="single"/>
        </w:rPr>
      </w:pPr>
    </w:p>
    <w:p w:rsidR="00F51D28" w:rsidRDefault="00F51D28" w:rsidP="00F51D28">
      <w:pPr>
        <w:rPr>
          <w:b/>
          <w:sz w:val="18"/>
          <w:szCs w:val="28"/>
          <w:u w:val="single"/>
        </w:rPr>
      </w:pPr>
    </w:p>
    <w:p w:rsidR="00F51D28" w:rsidRPr="00446DCA" w:rsidRDefault="00F51D28" w:rsidP="00F51D28">
      <w:pPr>
        <w:rPr>
          <w:b/>
          <w:sz w:val="18"/>
          <w:szCs w:val="28"/>
          <w:u w:val="single"/>
        </w:rPr>
      </w:pPr>
      <w:r>
        <w:rPr>
          <w:b/>
          <w:sz w:val="18"/>
          <w:szCs w:val="28"/>
          <w:u w:val="single"/>
        </w:rPr>
        <w:t>EXERCICE 27</w:t>
      </w:r>
    </w:p>
    <w:p w:rsidR="00F51D28" w:rsidRPr="00446DCA" w:rsidRDefault="00F51D28" w:rsidP="00F51D28">
      <w:pPr>
        <w:rPr>
          <w:sz w:val="18"/>
          <w:szCs w:val="28"/>
        </w:rPr>
      </w:pPr>
      <w:r w:rsidRPr="00446DCA">
        <w:rPr>
          <w:sz w:val="18"/>
          <w:szCs w:val="28"/>
        </w:rPr>
        <w:t>Le directeur financier de la société Levim vous confie son dernier bilan ainsi que des informations complémentaires (en milliers d’€).</w:t>
      </w:r>
    </w:p>
    <w:tbl>
      <w:tblPr>
        <w:tblStyle w:val="Grilledutableau"/>
        <w:tblW w:w="0" w:type="auto"/>
        <w:jc w:val="center"/>
        <w:tblLook w:val="04A0" w:firstRow="1" w:lastRow="0" w:firstColumn="1" w:lastColumn="0" w:noHBand="0" w:noVBand="1"/>
      </w:tblPr>
      <w:tblGrid>
        <w:gridCol w:w="2465"/>
        <w:gridCol w:w="803"/>
        <w:gridCol w:w="803"/>
        <w:gridCol w:w="2839"/>
        <w:gridCol w:w="951"/>
      </w:tblGrid>
      <w:tr w:rsidR="00F51D28" w:rsidRPr="00446DCA" w:rsidTr="00F51D28">
        <w:trPr>
          <w:jc w:val="center"/>
        </w:trPr>
        <w:tc>
          <w:tcPr>
            <w:tcW w:w="2465" w:type="dxa"/>
          </w:tcPr>
          <w:p w:rsidR="00F51D28" w:rsidRPr="00446DCA" w:rsidRDefault="00F51D28" w:rsidP="00F51D28">
            <w:pPr>
              <w:rPr>
                <w:b/>
                <w:sz w:val="18"/>
                <w:szCs w:val="28"/>
              </w:rPr>
            </w:pPr>
            <w:r w:rsidRPr="00446DCA">
              <w:rPr>
                <w:b/>
                <w:sz w:val="18"/>
                <w:szCs w:val="28"/>
              </w:rPr>
              <w:t>ACTIF</w:t>
            </w:r>
          </w:p>
        </w:tc>
        <w:tc>
          <w:tcPr>
            <w:tcW w:w="803" w:type="dxa"/>
          </w:tcPr>
          <w:p w:rsidR="00F51D28" w:rsidRPr="00446DCA" w:rsidRDefault="00F51D28" w:rsidP="00F51D28">
            <w:pPr>
              <w:jc w:val="center"/>
              <w:rPr>
                <w:b/>
                <w:sz w:val="18"/>
                <w:szCs w:val="28"/>
              </w:rPr>
            </w:pPr>
            <w:r w:rsidRPr="00446DCA">
              <w:rPr>
                <w:b/>
                <w:sz w:val="18"/>
                <w:szCs w:val="28"/>
              </w:rPr>
              <w:t>Brut</w:t>
            </w:r>
          </w:p>
        </w:tc>
        <w:tc>
          <w:tcPr>
            <w:tcW w:w="803" w:type="dxa"/>
          </w:tcPr>
          <w:p w:rsidR="00F51D28" w:rsidRPr="00446DCA" w:rsidRDefault="00F51D28" w:rsidP="00F51D28">
            <w:pPr>
              <w:jc w:val="center"/>
              <w:rPr>
                <w:b/>
                <w:sz w:val="18"/>
                <w:szCs w:val="28"/>
              </w:rPr>
            </w:pPr>
            <w:r w:rsidRPr="00446DCA">
              <w:rPr>
                <w:b/>
                <w:sz w:val="18"/>
                <w:szCs w:val="28"/>
              </w:rPr>
              <w:t>Net</w:t>
            </w:r>
          </w:p>
        </w:tc>
        <w:tc>
          <w:tcPr>
            <w:tcW w:w="2839" w:type="dxa"/>
          </w:tcPr>
          <w:p w:rsidR="00F51D28" w:rsidRPr="00446DCA" w:rsidRDefault="00F51D28" w:rsidP="00F51D28">
            <w:pPr>
              <w:rPr>
                <w:b/>
                <w:sz w:val="18"/>
                <w:szCs w:val="28"/>
              </w:rPr>
            </w:pPr>
            <w:r w:rsidRPr="00446DCA">
              <w:rPr>
                <w:b/>
                <w:sz w:val="18"/>
                <w:szCs w:val="28"/>
              </w:rPr>
              <w:t>PASSIF</w:t>
            </w:r>
          </w:p>
        </w:tc>
        <w:tc>
          <w:tcPr>
            <w:tcW w:w="951" w:type="dxa"/>
          </w:tcPr>
          <w:p w:rsidR="00F51D28" w:rsidRPr="00446DCA" w:rsidRDefault="00F51D28" w:rsidP="00F51D28">
            <w:pPr>
              <w:jc w:val="center"/>
              <w:rPr>
                <w:b/>
                <w:sz w:val="18"/>
                <w:szCs w:val="28"/>
              </w:rPr>
            </w:pPr>
            <w:r w:rsidRPr="00446DCA">
              <w:rPr>
                <w:b/>
                <w:sz w:val="18"/>
                <w:szCs w:val="28"/>
              </w:rPr>
              <w:t>Montants</w:t>
            </w:r>
          </w:p>
        </w:tc>
      </w:tr>
      <w:tr w:rsidR="00F51D28" w:rsidRPr="00446DCA" w:rsidTr="00F51D28">
        <w:trPr>
          <w:jc w:val="center"/>
        </w:trPr>
        <w:tc>
          <w:tcPr>
            <w:tcW w:w="2465" w:type="dxa"/>
          </w:tcPr>
          <w:p w:rsidR="00F51D28" w:rsidRPr="00446DCA" w:rsidRDefault="00F51D28" w:rsidP="00F51D28">
            <w:pPr>
              <w:rPr>
                <w:sz w:val="18"/>
                <w:szCs w:val="28"/>
              </w:rPr>
            </w:pPr>
            <w:r w:rsidRPr="00446DCA">
              <w:rPr>
                <w:sz w:val="18"/>
                <w:szCs w:val="28"/>
              </w:rPr>
              <w:t>Immobilisations incorporelles</w:t>
            </w:r>
          </w:p>
        </w:tc>
        <w:tc>
          <w:tcPr>
            <w:tcW w:w="803" w:type="dxa"/>
          </w:tcPr>
          <w:p w:rsidR="00F51D28" w:rsidRPr="00446DCA" w:rsidRDefault="00F51D28" w:rsidP="00F51D28">
            <w:pPr>
              <w:jc w:val="center"/>
              <w:rPr>
                <w:sz w:val="18"/>
                <w:szCs w:val="28"/>
              </w:rPr>
            </w:pPr>
            <w:r w:rsidRPr="00446DCA">
              <w:rPr>
                <w:sz w:val="18"/>
                <w:szCs w:val="28"/>
              </w:rPr>
              <w:t>3400</w:t>
            </w:r>
          </w:p>
        </w:tc>
        <w:tc>
          <w:tcPr>
            <w:tcW w:w="803" w:type="dxa"/>
          </w:tcPr>
          <w:p w:rsidR="00F51D28" w:rsidRPr="00446DCA" w:rsidRDefault="00F51D28" w:rsidP="00F51D28">
            <w:pPr>
              <w:jc w:val="center"/>
              <w:rPr>
                <w:sz w:val="18"/>
                <w:szCs w:val="28"/>
              </w:rPr>
            </w:pPr>
            <w:r w:rsidRPr="00446DCA">
              <w:rPr>
                <w:sz w:val="18"/>
                <w:szCs w:val="28"/>
              </w:rPr>
              <w:t>2600</w:t>
            </w:r>
          </w:p>
        </w:tc>
        <w:tc>
          <w:tcPr>
            <w:tcW w:w="2839" w:type="dxa"/>
          </w:tcPr>
          <w:p w:rsidR="00F51D28" w:rsidRPr="00446DCA" w:rsidRDefault="00F51D28" w:rsidP="00F51D28">
            <w:pPr>
              <w:rPr>
                <w:sz w:val="18"/>
                <w:szCs w:val="28"/>
              </w:rPr>
            </w:pPr>
            <w:r w:rsidRPr="00446DCA">
              <w:rPr>
                <w:sz w:val="18"/>
                <w:szCs w:val="28"/>
              </w:rPr>
              <w:t>Capital</w:t>
            </w:r>
          </w:p>
        </w:tc>
        <w:tc>
          <w:tcPr>
            <w:tcW w:w="951" w:type="dxa"/>
          </w:tcPr>
          <w:p w:rsidR="00F51D28" w:rsidRPr="00446DCA" w:rsidRDefault="00F51D28" w:rsidP="00F51D28">
            <w:pPr>
              <w:jc w:val="center"/>
              <w:rPr>
                <w:sz w:val="18"/>
                <w:szCs w:val="28"/>
              </w:rPr>
            </w:pPr>
            <w:r w:rsidRPr="00446DCA">
              <w:rPr>
                <w:sz w:val="18"/>
                <w:szCs w:val="28"/>
              </w:rPr>
              <w:t>2200</w:t>
            </w:r>
          </w:p>
        </w:tc>
      </w:tr>
      <w:tr w:rsidR="00F51D28" w:rsidRPr="00446DCA" w:rsidTr="00F51D28">
        <w:trPr>
          <w:jc w:val="center"/>
        </w:trPr>
        <w:tc>
          <w:tcPr>
            <w:tcW w:w="2465" w:type="dxa"/>
          </w:tcPr>
          <w:p w:rsidR="00F51D28" w:rsidRPr="00446DCA" w:rsidRDefault="00F51D28" w:rsidP="00F51D28">
            <w:pPr>
              <w:rPr>
                <w:sz w:val="18"/>
                <w:szCs w:val="28"/>
              </w:rPr>
            </w:pPr>
            <w:r w:rsidRPr="00446DCA">
              <w:rPr>
                <w:sz w:val="18"/>
                <w:szCs w:val="28"/>
              </w:rPr>
              <w:t>Immobilisations corporelles</w:t>
            </w:r>
          </w:p>
        </w:tc>
        <w:tc>
          <w:tcPr>
            <w:tcW w:w="803" w:type="dxa"/>
          </w:tcPr>
          <w:p w:rsidR="00F51D28" w:rsidRPr="00446DCA" w:rsidRDefault="00F51D28" w:rsidP="00F51D28">
            <w:pPr>
              <w:jc w:val="center"/>
              <w:rPr>
                <w:sz w:val="18"/>
                <w:szCs w:val="28"/>
              </w:rPr>
            </w:pPr>
            <w:r w:rsidRPr="00446DCA">
              <w:rPr>
                <w:sz w:val="18"/>
                <w:szCs w:val="28"/>
              </w:rPr>
              <w:t>9600</w:t>
            </w:r>
          </w:p>
        </w:tc>
        <w:tc>
          <w:tcPr>
            <w:tcW w:w="803" w:type="dxa"/>
          </w:tcPr>
          <w:p w:rsidR="00F51D28" w:rsidRPr="00446DCA" w:rsidRDefault="00F51D28" w:rsidP="00F51D28">
            <w:pPr>
              <w:jc w:val="center"/>
              <w:rPr>
                <w:sz w:val="18"/>
                <w:szCs w:val="28"/>
              </w:rPr>
            </w:pPr>
            <w:r w:rsidRPr="00446DCA">
              <w:rPr>
                <w:sz w:val="18"/>
                <w:szCs w:val="28"/>
              </w:rPr>
              <w:t>7800</w:t>
            </w:r>
          </w:p>
        </w:tc>
        <w:tc>
          <w:tcPr>
            <w:tcW w:w="2839" w:type="dxa"/>
          </w:tcPr>
          <w:p w:rsidR="00F51D28" w:rsidRPr="00446DCA" w:rsidRDefault="00F51D28" w:rsidP="00F51D28">
            <w:pPr>
              <w:rPr>
                <w:sz w:val="18"/>
                <w:szCs w:val="28"/>
              </w:rPr>
            </w:pPr>
            <w:r w:rsidRPr="00446DCA">
              <w:rPr>
                <w:sz w:val="18"/>
                <w:szCs w:val="28"/>
              </w:rPr>
              <w:t>Réserves</w:t>
            </w:r>
          </w:p>
        </w:tc>
        <w:tc>
          <w:tcPr>
            <w:tcW w:w="951" w:type="dxa"/>
          </w:tcPr>
          <w:p w:rsidR="00F51D28" w:rsidRPr="00446DCA" w:rsidRDefault="00F51D28" w:rsidP="00F51D28">
            <w:pPr>
              <w:jc w:val="center"/>
              <w:rPr>
                <w:sz w:val="18"/>
                <w:szCs w:val="28"/>
              </w:rPr>
            </w:pPr>
            <w:r w:rsidRPr="00446DCA">
              <w:rPr>
                <w:sz w:val="18"/>
                <w:szCs w:val="28"/>
              </w:rPr>
              <w:t>5200</w:t>
            </w:r>
          </w:p>
        </w:tc>
      </w:tr>
      <w:tr w:rsidR="00F51D28" w:rsidRPr="00446DCA" w:rsidTr="00F51D28">
        <w:trPr>
          <w:jc w:val="center"/>
        </w:trPr>
        <w:tc>
          <w:tcPr>
            <w:tcW w:w="2465" w:type="dxa"/>
          </w:tcPr>
          <w:p w:rsidR="00F51D28" w:rsidRPr="00446DCA" w:rsidRDefault="00F51D28" w:rsidP="00F51D28">
            <w:pPr>
              <w:rPr>
                <w:sz w:val="18"/>
                <w:szCs w:val="28"/>
              </w:rPr>
            </w:pPr>
            <w:r w:rsidRPr="00446DCA">
              <w:rPr>
                <w:sz w:val="18"/>
                <w:szCs w:val="28"/>
              </w:rPr>
              <w:t>Immobilisations financières</w:t>
            </w:r>
          </w:p>
        </w:tc>
        <w:tc>
          <w:tcPr>
            <w:tcW w:w="803" w:type="dxa"/>
          </w:tcPr>
          <w:p w:rsidR="00F51D28" w:rsidRPr="00446DCA" w:rsidRDefault="00F51D28" w:rsidP="00F51D28">
            <w:pPr>
              <w:jc w:val="center"/>
              <w:rPr>
                <w:sz w:val="18"/>
                <w:szCs w:val="28"/>
              </w:rPr>
            </w:pPr>
            <w:r w:rsidRPr="00446DCA">
              <w:rPr>
                <w:sz w:val="18"/>
                <w:szCs w:val="28"/>
              </w:rPr>
              <w:t>700</w:t>
            </w:r>
          </w:p>
        </w:tc>
        <w:tc>
          <w:tcPr>
            <w:tcW w:w="803" w:type="dxa"/>
          </w:tcPr>
          <w:p w:rsidR="00F51D28" w:rsidRPr="00446DCA" w:rsidRDefault="00F51D28" w:rsidP="00F51D28">
            <w:pPr>
              <w:jc w:val="center"/>
              <w:rPr>
                <w:sz w:val="18"/>
                <w:szCs w:val="28"/>
              </w:rPr>
            </w:pPr>
            <w:r w:rsidRPr="00446DCA">
              <w:rPr>
                <w:sz w:val="18"/>
                <w:szCs w:val="28"/>
              </w:rPr>
              <w:t>700</w:t>
            </w:r>
          </w:p>
        </w:tc>
        <w:tc>
          <w:tcPr>
            <w:tcW w:w="2839" w:type="dxa"/>
          </w:tcPr>
          <w:p w:rsidR="00F51D28" w:rsidRPr="00446DCA" w:rsidRDefault="00F51D28" w:rsidP="00F51D28">
            <w:pPr>
              <w:rPr>
                <w:sz w:val="18"/>
                <w:szCs w:val="28"/>
              </w:rPr>
            </w:pPr>
            <w:r w:rsidRPr="00446DCA">
              <w:rPr>
                <w:sz w:val="18"/>
                <w:szCs w:val="28"/>
              </w:rPr>
              <w:t>Résultat de l’exercice</w:t>
            </w:r>
          </w:p>
        </w:tc>
        <w:tc>
          <w:tcPr>
            <w:tcW w:w="951" w:type="dxa"/>
          </w:tcPr>
          <w:p w:rsidR="00F51D28" w:rsidRPr="00446DCA" w:rsidRDefault="00F51D28" w:rsidP="00F51D28">
            <w:pPr>
              <w:jc w:val="center"/>
              <w:rPr>
                <w:sz w:val="18"/>
                <w:szCs w:val="28"/>
              </w:rPr>
            </w:pPr>
            <w:r w:rsidRPr="00446DCA">
              <w:rPr>
                <w:sz w:val="18"/>
                <w:szCs w:val="28"/>
              </w:rPr>
              <w:t>1800</w:t>
            </w:r>
          </w:p>
        </w:tc>
      </w:tr>
      <w:tr w:rsidR="00F51D28" w:rsidRPr="00446DCA" w:rsidTr="00F51D28">
        <w:trPr>
          <w:jc w:val="center"/>
        </w:trPr>
        <w:tc>
          <w:tcPr>
            <w:tcW w:w="2465" w:type="dxa"/>
          </w:tcPr>
          <w:p w:rsidR="00F51D28" w:rsidRPr="00446DCA" w:rsidRDefault="00F51D28" w:rsidP="00F51D28">
            <w:pPr>
              <w:rPr>
                <w:sz w:val="18"/>
                <w:szCs w:val="28"/>
              </w:rPr>
            </w:pPr>
            <w:r w:rsidRPr="00446DCA">
              <w:rPr>
                <w:sz w:val="18"/>
                <w:szCs w:val="28"/>
              </w:rPr>
              <w:t>Stocks</w:t>
            </w:r>
          </w:p>
        </w:tc>
        <w:tc>
          <w:tcPr>
            <w:tcW w:w="803" w:type="dxa"/>
          </w:tcPr>
          <w:p w:rsidR="00F51D28" w:rsidRPr="00446DCA" w:rsidRDefault="00F51D28" w:rsidP="00F51D28">
            <w:pPr>
              <w:jc w:val="center"/>
              <w:rPr>
                <w:sz w:val="18"/>
                <w:szCs w:val="28"/>
              </w:rPr>
            </w:pPr>
            <w:r w:rsidRPr="00446DCA">
              <w:rPr>
                <w:sz w:val="18"/>
                <w:szCs w:val="28"/>
              </w:rPr>
              <w:t>2000</w:t>
            </w:r>
          </w:p>
        </w:tc>
        <w:tc>
          <w:tcPr>
            <w:tcW w:w="803" w:type="dxa"/>
          </w:tcPr>
          <w:p w:rsidR="00F51D28" w:rsidRPr="00446DCA" w:rsidRDefault="00F51D28" w:rsidP="00F51D28">
            <w:pPr>
              <w:jc w:val="center"/>
              <w:rPr>
                <w:sz w:val="18"/>
                <w:szCs w:val="28"/>
              </w:rPr>
            </w:pPr>
            <w:r w:rsidRPr="00446DCA">
              <w:rPr>
                <w:sz w:val="18"/>
                <w:szCs w:val="28"/>
              </w:rPr>
              <w:t>1800</w:t>
            </w:r>
          </w:p>
        </w:tc>
        <w:tc>
          <w:tcPr>
            <w:tcW w:w="2839" w:type="dxa"/>
          </w:tcPr>
          <w:p w:rsidR="00F51D28" w:rsidRPr="00446DCA" w:rsidRDefault="00F51D28" w:rsidP="00F51D28">
            <w:pPr>
              <w:rPr>
                <w:sz w:val="18"/>
                <w:szCs w:val="28"/>
              </w:rPr>
            </w:pPr>
            <w:r w:rsidRPr="00446DCA">
              <w:rPr>
                <w:sz w:val="18"/>
                <w:szCs w:val="28"/>
              </w:rPr>
              <w:t>Provisions réglementées</w:t>
            </w:r>
          </w:p>
        </w:tc>
        <w:tc>
          <w:tcPr>
            <w:tcW w:w="951" w:type="dxa"/>
          </w:tcPr>
          <w:p w:rsidR="00F51D28" w:rsidRPr="00446DCA" w:rsidRDefault="00F51D28" w:rsidP="00F51D28">
            <w:pPr>
              <w:jc w:val="center"/>
              <w:rPr>
                <w:sz w:val="18"/>
                <w:szCs w:val="28"/>
              </w:rPr>
            </w:pPr>
            <w:r w:rsidRPr="00446DCA">
              <w:rPr>
                <w:sz w:val="18"/>
                <w:szCs w:val="28"/>
              </w:rPr>
              <w:t>300</w:t>
            </w:r>
          </w:p>
        </w:tc>
      </w:tr>
      <w:tr w:rsidR="00F51D28" w:rsidRPr="00446DCA" w:rsidTr="00F51D28">
        <w:trPr>
          <w:jc w:val="center"/>
        </w:trPr>
        <w:tc>
          <w:tcPr>
            <w:tcW w:w="2465" w:type="dxa"/>
          </w:tcPr>
          <w:p w:rsidR="00F51D28" w:rsidRPr="00446DCA" w:rsidRDefault="00F51D28" w:rsidP="00F51D28">
            <w:pPr>
              <w:rPr>
                <w:sz w:val="18"/>
                <w:szCs w:val="28"/>
              </w:rPr>
            </w:pPr>
            <w:r w:rsidRPr="00446DCA">
              <w:rPr>
                <w:sz w:val="18"/>
                <w:szCs w:val="28"/>
              </w:rPr>
              <w:t>Créances clients</w:t>
            </w:r>
          </w:p>
        </w:tc>
        <w:tc>
          <w:tcPr>
            <w:tcW w:w="803" w:type="dxa"/>
          </w:tcPr>
          <w:p w:rsidR="00F51D28" w:rsidRPr="00446DCA" w:rsidRDefault="00F51D28" w:rsidP="00F51D28">
            <w:pPr>
              <w:jc w:val="center"/>
              <w:rPr>
                <w:sz w:val="18"/>
                <w:szCs w:val="28"/>
              </w:rPr>
            </w:pPr>
            <w:r w:rsidRPr="00446DCA">
              <w:rPr>
                <w:sz w:val="18"/>
                <w:szCs w:val="28"/>
              </w:rPr>
              <w:t>4500</w:t>
            </w:r>
          </w:p>
        </w:tc>
        <w:tc>
          <w:tcPr>
            <w:tcW w:w="803" w:type="dxa"/>
          </w:tcPr>
          <w:p w:rsidR="00F51D28" w:rsidRPr="00446DCA" w:rsidRDefault="00F51D28" w:rsidP="00F51D28">
            <w:pPr>
              <w:jc w:val="center"/>
              <w:rPr>
                <w:sz w:val="18"/>
                <w:szCs w:val="28"/>
              </w:rPr>
            </w:pPr>
            <w:r w:rsidRPr="00446DCA">
              <w:rPr>
                <w:sz w:val="18"/>
                <w:szCs w:val="28"/>
              </w:rPr>
              <w:t>4200</w:t>
            </w:r>
          </w:p>
        </w:tc>
        <w:tc>
          <w:tcPr>
            <w:tcW w:w="2839" w:type="dxa"/>
          </w:tcPr>
          <w:p w:rsidR="00F51D28" w:rsidRPr="00446DCA" w:rsidRDefault="00F51D28" w:rsidP="00F51D28">
            <w:pPr>
              <w:rPr>
                <w:sz w:val="18"/>
                <w:szCs w:val="28"/>
              </w:rPr>
            </w:pPr>
            <w:r w:rsidRPr="00446DCA">
              <w:rPr>
                <w:sz w:val="18"/>
                <w:szCs w:val="28"/>
              </w:rPr>
              <w:t>Provisions pour risques  et charges</w:t>
            </w:r>
          </w:p>
        </w:tc>
        <w:tc>
          <w:tcPr>
            <w:tcW w:w="951" w:type="dxa"/>
          </w:tcPr>
          <w:p w:rsidR="00F51D28" w:rsidRPr="00446DCA" w:rsidRDefault="00F51D28" w:rsidP="00F51D28">
            <w:pPr>
              <w:jc w:val="center"/>
              <w:rPr>
                <w:sz w:val="18"/>
                <w:szCs w:val="28"/>
              </w:rPr>
            </w:pPr>
            <w:r w:rsidRPr="00446DCA">
              <w:rPr>
                <w:sz w:val="18"/>
                <w:szCs w:val="28"/>
              </w:rPr>
              <w:t>400</w:t>
            </w:r>
          </w:p>
        </w:tc>
      </w:tr>
      <w:tr w:rsidR="00F51D28" w:rsidRPr="00446DCA" w:rsidTr="00F51D28">
        <w:trPr>
          <w:jc w:val="center"/>
        </w:trPr>
        <w:tc>
          <w:tcPr>
            <w:tcW w:w="2465" w:type="dxa"/>
          </w:tcPr>
          <w:p w:rsidR="00F51D28" w:rsidRPr="00446DCA" w:rsidRDefault="00F51D28" w:rsidP="00F51D28">
            <w:pPr>
              <w:rPr>
                <w:sz w:val="18"/>
                <w:szCs w:val="28"/>
              </w:rPr>
            </w:pPr>
            <w:r w:rsidRPr="00446DCA">
              <w:rPr>
                <w:sz w:val="18"/>
                <w:szCs w:val="28"/>
              </w:rPr>
              <w:t>Créances diverses</w:t>
            </w:r>
          </w:p>
        </w:tc>
        <w:tc>
          <w:tcPr>
            <w:tcW w:w="803" w:type="dxa"/>
          </w:tcPr>
          <w:p w:rsidR="00F51D28" w:rsidRPr="00446DCA" w:rsidRDefault="00F51D28" w:rsidP="00F51D28">
            <w:pPr>
              <w:jc w:val="center"/>
              <w:rPr>
                <w:sz w:val="18"/>
                <w:szCs w:val="28"/>
              </w:rPr>
            </w:pPr>
            <w:r w:rsidRPr="00446DCA">
              <w:rPr>
                <w:sz w:val="18"/>
                <w:szCs w:val="28"/>
              </w:rPr>
              <w:t>900</w:t>
            </w:r>
          </w:p>
        </w:tc>
        <w:tc>
          <w:tcPr>
            <w:tcW w:w="803" w:type="dxa"/>
          </w:tcPr>
          <w:p w:rsidR="00F51D28" w:rsidRPr="00446DCA" w:rsidRDefault="00F51D28" w:rsidP="00F51D28">
            <w:pPr>
              <w:jc w:val="center"/>
              <w:rPr>
                <w:sz w:val="18"/>
                <w:szCs w:val="28"/>
              </w:rPr>
            </w:pPr>
            <w:r w:rsidRPr="00446DCA">
              <w:rPr>
                <w:sz w:val="18"/>
                <w:szCs w:val="28"/>
              </w:rPr>
              <w:t>900</w:t>
            </w:r>
          </w:p>
        </w:tc>
        <w:tc>
          <w:tcPr>
            <w:tcW w:w="2839" w:type="dxa"/>
          </w:tcPr>
          <w:p w:rsidR="00F51D28" w:rsidRPr="00446DCA" w:rsidRDefault="00F51D28" w:rsidP="00F51D28">
            <w:pPr>
              <w:rPr>
                <w:sz w:val="18"/>
                <w:szCs w:val="28"/>
                <w:vertAlign w:val="superscript"/>
              </w:rPr>
            </w:pPr>
            <w:r w:rsidRPr="00446DCA">
              <w:rPr>
                <w:sz w:val="18"/>
                <w:szCs w:val="28"/>
              </w:rPr>
              <w:t>Emprunts</w:t>
            </w:r>
          </w:p>
        </w:tc>
        <w:tc>
          <w:tcPr>
            <w:tcW w:w="951" w:type="dxa"/>
          </w:tcPr>
          <w:p w:rsidR="00F51D28" w:rsidRPr="00446DCA" w:rsidRDefault="00F51D28" w:rsidP="00F51D28">
            <w:pPr>
              <w:jc w:val="center"/>
              <w:rPr>
                <w:sz w:val="18"/>
                <w:szCs w:val="28"/>
              </w:rPr>
            </w:pPr>
            <w:r w:rsidRPr="00446DCA">
              <w:rPr>
                <w:sz w:val="18"/>
                <w:szCs w:val="28"/>
              </w:rPr>
              <w:t>8200</w:t>
            </w:r>
          </w:p>
        </w:tc>
      </w:tr>
      <w:tr w:rsidR="00F51D28" w:rsidRPr="00446DCA" w:rsidTr="00F51D28">
        <w:trPr>
          <w:jc w:val="center"/>
        </w:trPr>
        <w:tc>
          <w:tcPr>
            <w:tcW w:w="2465" w:type="dxa"/>
          </w:tcPr>
          <w:p w:rsidR="00F51D28" w:rsidRPr="00446DCA" w:rsidRDefault="00F51D28" w:rsidP="00F51D28">
            <w:pPr>
              <w:rPr>
                <w:sz w:val="18"/>
                <w:szCs w:val="28"/>
              </w:rPr>
            </w:pPr>
            <w:r w:rsidRPr="00446DCA">
              <w:rPr>
                <w:sz w:val="18"/>
                <w:szCs w:val="28"/>
              </w:rPr>
              <w:t>VMP</w:t>
            </w:r>
          </w:p>
        </w:tc>
        <w:tc>
          <w:tcPr>
            <w:tcW w:w="803" w:type="dxa"/>
          </w:tcPr>
          <w:p w:rsidR="00F51D28" w:rsidRPr="00446DCA" w:rsidRDefault="00F51D28" w:rsidP="00F51D28">
            <w:pPr>
              <w:jc w:val="center"/>
              <w:rPr>
                <w:sz w:val="18"/>
                <w:szCs w:val="28"/>
              </w:rPr>
            </w:pPr>
            <w:r w:rsidRPr="00446DCA">
              <w:rPr>
                <w:sz w:val="18"/>
                <w:szCs w:val="28"/>
              </w:rPr>
              <w:t>800</w:t>
            </w:r>
          </w:p>
        </w:tc>
        <w:tc>
          <w:tcPr>
            <w:tcW w:w="803" w:type="dxa"/>
          </w:tcPr>
          <w:p w:rsidR="00F51D28" w:rsidRPr="00446DCA" w:rsidRDefault="00F51D28" w:rsidP="00F51D28">
            <w:pPr>
              <w:jc w:val="center"/>
              <w:rPr>
                <w:sz w:val="18"/>
                <w:szCs w:val="28"/>
              </w:rPr>
            </w:pPr>
            <w:r w:rsidRPr="00446DCA">
              <w:rPr>
                <w:sz w:val="18"/>
                <w:szCs w:val="28"/>
              </w:rPr>
              <w:t>800</w:t>
            </w:r>
          </w:p>
        </w:tc>
        <w:tc>
          <w:tcPr>
            <w:tcW w:w="2839" w:type="dxa"/>
          </w:tcPr>
          <w:p w:rsidR="00F51D28" w:rsidRPr="00446DCA" w:rsidRDefault="00F51D28" w:rsidP="00F51D28">
            <w:pPr>
              <w:rPr>
                <w:sz w:val="18"/>
                <w:szCs w:val="28"/>
              </w:rPr>
            </w:pPr>
            <w:r w:rsidRPr="00446DCA">
              <w:rPr>
                <w:sz w:val="18"/>
                <w:szCs w:val="28"/>
              </w:rPr>
              <w:t>Dettes fournisseurs</w:t>
            </w:r>
          </w:p>
        </w:tc>
        <w:tc>
          <w:tcPr>
            <w:tcW w:w="951" w:type="dxa"/>
          </w:tcPr>
          <w:p w:rsidR="00F51D28" w:rsidRPr="00446DCA" w:rsidRDefault="00F51D28" w:rsidP="00F51D28">
            <w:pPr>
              <w:jc w:val="center"/>
              <w:rPr>
                <w:sz w:val="18"/>
                <w:szCs w:val="28"/>
              </w:rPr>
            </w:pPr>
            <w:r w:rsidRPr="00446DCA">
              <w:rPr>
                <w:sz w:val="18"/>
                <w:szCs w:val="28"/>
              </w:rPr>
              <w:t>1900</w:t>
            </w:r>
          </w:p>
        </w:tc>
      </w:tr>
      <w:tr w:rsidR="00F51D28" w:rsidRPr="00446DCA" w:rsidTr="00F51D28">
        <w:trPr>
          <w:jc w:val="center"/>
        </w:trPr>
        <w:tc>
          <w:tcPr>
            <w:tcW w:w="2465" w:type="dxa"/>
          </w:tcPr>
          <w:p w:rsidR="00F51D28" w:rsidRPr="00446DCA" w:rsidRDefault="00F51D28" w:rsidP="00F51D28">
            <w:pPr>
              <w:rPr>
                <w:sz w:val="18"/>
                <w:szCs w:val="28"/>
              </w:rPr>
            </w:pPr>
            <w:r w:rsidRPr="00446DCA">
              <w:rPr>
                <w:sz w:val="18"/>
                <w:szCs w:val="28"/>
              </w:rPr>
              <w:t>Disponibilités</w:t>
            </w:r>
          </w:p>
        </w:tc>
        <w:tc>
          <w:tcPr>
            <w:tcW w:w="803" w:type="dxa"/>
          </w:tcPr>
          <w:p w:rsidR="00F51D28" w:rsidRPr="00446DCA" w:rsidRDefault="00F51D28" w:rsidP="00F51D28">
            <w:pPr>
              <w:jc w:val="center"/>
              <w:rPr>
                <w:sz w:val="18"/>
                <w:szCs w:val="28"/>
              </w:rPr>
            </w:pPr>
            <w:r w:rsidRPr="00446DCA">
              <w:rPr>
                <w:sz w:val="18"/>
                <w:szCs w:val="28"/>
              </w:rPr>
              <w:t>1000</w:t>
            </w:r>
          </w:p>
        </w:tc>
        <w:tc>
          <w:tcPr>
            <w:tcW w:w="803" w:type="dxa"/>
          </w:tcPr>
          <w:p w:rsidR="00F51D28" w:rsidRPr="00446DCA" w:rsidRDefault="00F51D28" w:rsidP="00F51D28">
            <w:pPr>
              <w:jc w:val="center"/>
              <w:rPr>
                <w:sz w:val="18"/>
                <w:szCs w:val="28"/>
              </w:rPr>
            </w:pPr>
            <w:r w:rsidRPr="00446DCA">
              <w:rPr>
                <w:sz w:val="18"/>
                <w:szCs w:val="28"/>
              </w:rPr>
              <w:t>1000</w:t>
            </w:r>
          </w:p>
        </w:tc>
        <w:tc>
          <w:tcPr>
            <w:tcW w:w="2839" w:type="dxa"/>
          </w:tcPr>
          <w:p w:rsidR="00F51D28" w:rsidRPr="00446DCA" w:rsidRDefault="00F51D28" w:rsidP="00F51D28">
            <w:pPr>
              <w:rPr>
                <w:sz w:val="18"/>
                <w:szCs w:val="28"/>
              </w:rPr>
            </w:pPr>
            <w:r w:rsidRPr="00446DCA">
              <w:rPr>
                <w:sz w:val="18"/>
                <w:szCs w:val="28"/>
              </w:rPr>
              <w:t>Dettes fiscales et sociales</w:t>
            </w:r>
          </w:p>
        </w:tc>
        <w:tc>
          <w:tcPr>
            <w:tcW w:w="951" w:type="dxa"/>
          </w:tcPr>
          <w:p w:rsidR="00F51D28" w:rsidRPr="00446DCA" w:rsidRDefault="00F51D28" w:rsidP="00F51D28">
            <w:pPr>
              <w:jc w:val="center"/>
              <w:rPr>
                <w:sz w:val="18"/>
                <w:szCs w:val="28"/>
              </w:rPr>
            </w:pPr>
            <w:r w:rsidRPr="00446DCA">
              <w:rPr>
                <w:sz w:val="18"/>
                <w:szCs w:val="28"/>
              </w:rPr>
              <w:t>300</w:t>
            </w:r>
          </w:p>
        </w:tc>
      </w:tr>
      <w:tr w:rsidR="00F51D28" w:rsidRPr="00446DCA" w:rsidTr="00F51D28">
        <w:trPr>
          <w:jc w:val="center"/>
        </w:trPr>
        <w:tc>
          <w:tcPr>
            <w:tcW w:w="2465" w:type="dxa"/>
          </w:tcPr>
          <w:p w:rsidR="00F51D28" w:rsidRPr="00446DCA" w:rsidRDefault="00F51D28" w:rsidP="00F51D28">
            <w:pPr>
              <w:rPr>
                <w:sz w:val="18"/>
                <w:szCs w:val="28"/>
              </w:rPr>
            </w:pPr>
            <w:r w:rsidRPr="00446DCA">
              <w:rPr>
                <w:sz w:val="18"/>
                <w:szCs w:val="28"/>
              </w:rPr>
              <w:t>Charges constatées d’avance</w:t>
            </w:r>
          </w:p>
        </w:tc>
        <w:tc>
          <w:tcPr>
            <w:tcW w:w="803" w:type="dxa"/>
          </w:tcPr>
          <w:p w:rsidR="00F51D28" w:rsidRPr="00446DCA" w:rsidRDefault="00F51D28" w:rsidP="00F51D28">
            <w:pPr>
              <w:jc w:val="center"/>
              <w:rPr>
                <w:sz w:val="18"/>
                <w:szCs w:val="28"/>
              </w:rPr>
            </w:pPr>
            <w:r w:rsidRPr="00446DCA">
              <w:rPr>
                <w:sz w:val="18"/>
                <w:szCs w:val="28"/>
              </w:rPr>
              <w:t>200</w:t>
            </w:r>
          </w:p>
        </w:tc>
        <w:tc>
          <w:tcPr>
            <w:tcW w:w="803" w:type="dxa"/>
          </w:tcPr>
          <w:p w:rsidR="00F51D28" w:rsidRPr="00446DCA" w:rsidRDefault="00F51D28" w:rsidP="00F51D28">
            <w:pPr>
              <w:jc w:val="center"/>
              <w:rPr>
                <w:sz w:val="18"/>
                <w:szCs w:val="28"/>
              </w:rPr>
            </w:pPr>
            <w:r w:rsidRPr="00446DCA">
              <w:rPr>
                <w:sz w:val="18"/>
                <w:szCs w:val="28"/>
              </w:rPr>
              <w:t>200</w:t>
            </w:r>
          </w:p>
        </w:tc>
        <w:tc>
          <w:tcPr>
            <w:tcW w:w="2839" w:type="dxa"/>
          </w:tcPr>
          <w:p w:rsidR="00F51D28" w:rsidRPr="00446DCA" w:rsidRDefault="00F51D28" w:rsidP="00F51D28">
            <w:pPr>
              <w:rPr>
                <w:sz w:val="18"/>
                <w:szCs w:val="28"/>
              </w:rPr>
            </w:pPr>
            <w:r w:rsidRPr="00446DCA">
              <w:rPr>
                <w:sz w:val="18"/>
                <w:szCs w:val="28"/>
              </w:rPr>
              <w:t>Dettes diverses</w:t>
            </w:r>
          </w:p>
        </w:tc>
        <w:tc>
          <w:tcPr>
            <w:tcW w:w="951" w:type="dxa"/>
          </w:tcPr>
          <w:p w:rsidR="00F51D28" w:rsidRPr="00446DCA" w:rsidRDefault="00F51D28" w:rsidP="00F51D28">
            <w:pPr>
              <w:jc w:val="center"/>
              <w:rPr>
                <w:sz w:val="18"/>
                <w:szCs w:val="28"/>
              </w:rPr>
            </w:pPr>
            <w:r w:rsidRPr="00446DCA">
              <w:rPr>
                <w:sz w:val="18"/>
                <w:szCs w:val="28"/>
              </w:rPr>
              <w:t>100</w:t>
            </w:r>
          </w:p>
        </w:tc>
      </w:tr>
      <w:tr w:rsidR="00F51D28" w:rsidRPr="00446DCA" w:rsidTr="00F51D28">
        <w:trPr>
          <w:jc w:val="center"/>
        </w:trPr>
        <w:tc>
          <w:tcPr>
            <w:tcW w:w="2465" w:type="dxa"/>
          </w:tcPr>
          <w:p w:rsidR="00F51D28" w:rsidRPr="00446DCA" w:rsidRDefault="00F51D28" w:rsidP="00F51D28">
            <w:pPr>
              <w:rPr>
                <w:sz w:val="18"/>
                <w:szCs w:val="28"/>
              </w:rPr>
            </w:pPr>
            <w:r w:rsidRPr="00446DCA">
              <w:rPr>
                <w:sz w:val="18"/>
                <w:szCs w:val="28"/>
              </w:rPr>
              <w:t>Ecart de conversion ACTIF</w:t>
            </w:r>
          </w:p>
        </w:tc>
        <w:tc>
          <w:tcPr>
            <w:tcW w:w="803" w:type="dxa"/>
          </w:tcPr>
          <w:p w:rsidR="00F51D28" w:rsidRPr="00446DCA" w:rsidRDefault="00F51D28" w:rsidP="00F51D28">
            <w:pPr>
              <w:jc w:val="center"/>
              <w:rPr>
                <w:sz w:val="18"/>
                <w:szCs w:val="28"/>
              </w:rPr>
            </w:pPr>
            <w:r w:rsidRPr="00446DCA">
              <w:rPr>
                <w:sz w:val="18"/>
                <w:szCs w:val="28"/>
              </w:rPr>
              <w:t>500</w:t>
            </w:r>
          </w:p>
        </w:tc>
        <w:tc>
          <w:tcPr>
            <w:tcW w:w="803" w:type="dxa"/>
          </w:tcPr>
          <w:p w:rsidR="00F51D28" w:rsidRPr="00446DCA" w:rsidRDefault="00F51D28" w:rsidP="00F51D28">
            <w:pPr>
              <w:jc w:val="center"/>
              <w:rPr>
                <w:sz w:val="18"/>
                <w:szCs w:val="28"/>
              </w:rPr>
            </w:pPr>
            <w:r w:rsidRPr="00446DCA">
              <w:rPr>
                <w:sz w:val="18"/>
                <w:szCs w:val="28"/>
              </w:rPr>
              <w:t>500</w:t>
            </w:r>
          </w:p>
        </w:tc>
        <w:tc>
          <w:tcPr>
            <w:tcW w:w="2839" w:type="dxa"/>
          </w:tcPr>
          <w:p w:rsidR="00F51D28" w:rsidRPr="00446DCA" w:rsidRDefault="00F51D28" w:rsidP="00F51D28">
            <w:pPr>
              <w:rPr>
                <w:sz w:val="18"/>
                <w:szCs w:val="28"/>
              </w:rPr>
            </w:pPr>
            <w:r w:rsidRPr="00446DCA">
              <w:rPr>
                <w:sz w:val="18"/>
                <w:szCs w:val="28"/>
              </w:rPr>
              <w:t>Produits constatés d’avance</w:t>
            </w:r>
          </w:p>
        </w:tc>
        <w:tc>
          <w:tcPr>
            <w:tcW w:w="951" w:type="dxa"/>
          </w:tcPr>
          <w:p w:rsidR="00F51D28" w:rsidRPr="00446DCA" w:rsidRDefault="00F51D28" w:rsidP="00F51D28">
            <w:pPr>
              <w:jc w:val="center"/>
              <w:rPr>
                <w:sz w:val="18"/>
                <w:szCs w:val="28"/>
              </w:rPr>
            </w:pPr>
            <w:r w:rsidRPr="00446DCA">
              <w:rPr>
                <w:sz w:val="18"/>
                <w:szCs w:val="28"/>
              </w:rPr>
              <w:t>100</w:t>
            </w:r>
          </w:p>
        </w:tc>
      </w:tr>
      <w:tr w:rsidR="00F51D28" w:rsidRPr="00446DCA" w:rsidTr="00F51D28">
        <w:trPr>
          <w:jc w:val="center"/>
        </w:trPr>
        <w:tc>
          <w:tcPr>
            <w:tcW w:w="2465" w:type="dxa"/>
          </w:tcPr>
          <w:p w:rsidR="00F51D28" w:rsidRPr="00446DCA" w:rsidRDefault="00F51D28" w:rsidP="00F51D28">
            <w:pPr>
              <w:jc w:val="right"/>
              <w:rPr>
                <w:b/>
                <w:sz w:val="18"/>
                <w:szCs w:val="28"/>
              </w:rPr>
            </w:pPr>
            <w:r w:rsidRPr="00446DCA">
              <w:rPr>
                <w:b/>
                <w:sz w:val="18"/>
                <w:szCs w:val="28"/>
              </w:rPr>
              <w:t>TOTAL</w:t>
            </w:r>
          </w:p>
        </w:tc>
        <w:tc>
          <w:tcPr>
            <w:tcW w:w="803" w:type="dxa"/>
          </w:tcPr>
          <w:p w:rsidR="00F51D28" w:rsidRPr="00446DCA" w:rsidRDefault="00F51D28" w:rsidP="00F51D28">
            <w:pPr>
              <w:jc w:val="center"/>
              <w:rPr>
                <w:b/>
                <w:sz w:val="18"/>
                <w:szCs w:val="28"/>
              </w:rPr>
            </w:pPr>
            <w:r w:rsidRPr="00446DCA">
              <w:rPr>
                <w:b/>
                <w:sz w:val="18"/>
                <w:szCs w:val="28"/>
              </w:rPr>
              <w:t>23 600</w:t>
            </w:r>
          </w:p>
        </w:tc>
        <w:tc>
          <w:tcPr>
            <w:tcW w:w="803" w:type="dxa"/>
          </w:tcPr>
          <w:p w:rsidR="00F51D28" w:rsidRPr="00446DCA" w:rsidRDefault="00F51D28" w:rsidP="00F51D28">
            <w:pPr>
              <w:jc w:val="center"/>
              <w:rPr>
                <w:b/>
                <w:sz w:val="18"/>
                <w:szCs w:val="28"/>
              </w:rPr>
            </w:pPr>
            <w:r w:rsidRPr="00446DCA">
              <w:rPr>
                <w:b/>
                <w:sz w:val="18"/>
                <w:szCs w:val="28"/>
              </w:rPr>
              <w:t>20 500</w:t>
            </w:r>
          </w:p>
        </w:tc>
        <w:tc>
          <w:tcPr>
            <w:tcW w:w="2839" w:type="dxa"/>
          </w:tcPr>
          <w:p w:rsidR="00F51D28" w:rsidRPr="00446DCA" w:rsidRDefault="00F51D28" w:rsidP="00F51D28">
            <w:pPr>
              <w:jc w:val="right"/>
              <w:rPr>
                <w:b/>
                <w:sz w:val="18"/>
                <w:szCs w:val="28"/>
              </w:rPr>
            </w:pPr>
            <w:r w:rsidRPr="00446DCA">
              <w:rPr>
                <w:b/>
                <w:sz w:val="18"/>
                <w:szCs w:val="28"/>
              </w:rPr>
              <w:t>TOTAL</w:t>
            </w:r>
          </w:p>
        </w:tc>
        <w:tc>
          <w:tcPr>
            <w:tcW w:w="951" w:type="dxa"/>
          </w:tcPr>
          <w:p w:rsidR="00F51D28" w:rsidRPr="00446DCA" w:rsidRDefault="00F51D28" w:rsidP="00F51D28">
            <w:pPr>
              <w:jc w:val="center"/>
              <w:rPr>
                <w:b/>
                <w:sz w:val="18"/>
                <w:szCs w:val="28"/>
              </w:rPr>
            </w:pPr>
            <w:r w:rsidRPr="00446DCA">
              <w:rPr>
                <w:b/>
                <w:sz w:val="18"/>
                <w:szCs w:val="28"/>
              </w:rPr>
              <w:t>20 500</w:t>
            </w:r>
          </w:p>
        </w:tc>
      </w:tr>
    </w:tbl>
    <w:p w:rsidR="00F51D28" w:rsidRPr="00446DCA" w:rsidRDefault="00F51D28" w:rsidP="00F51D28">
      <w:pPr>
        <w:rPr>
          <w:sz w:val="18"/>
          <w:szCs w:val="28"/>
        </w:rPr>
      </w:pPr>
    </w:p>
    <w:p w:rsidR="00F51D28" w:rsidRPr="00446DCA" w:rsidRDefault="00F51D28" w:rsidP="00F51D28">
      <w:pPr>
        <w:rPr>
          <w:b/>
          <w:sz w:val="18"/>
          <w:szCs w:val="28"/>
          <w:u w:val="single"/>
        </w:rPr>
      </w:pPr>
      <w:r w:rsidRPr="00446DCA">
        <w:rPr>
          <w:b/>
          <w:sz w:val="18"/>
          <w:szCs w:val="28"/>
          <w:u w:val="single"/>
        </w:rPr>
        <w:t>Autres informations</w:t>
      </w:r>
    </w:p>
    <w:p w:rsidR="00F51D28" w:rsidRPr="00446DCA" w:rsidRDefault="00F51D28" w:rsidP="006037AE">
      <w:pPr>
        <w:numPr>
          <w:ilvl w:val="0"/>
          <w:numId w:val="113"/>
        </w:numPr>
        <w:contextualSpacing/>
        <w:rPr>
          <w:sz w:val="18"/>
          <w:szCs w:val="28"/>
        </w:rPr>
      </w:pPr>
      <w:r w:rsidRPr="00446DCA">
        <w:rPr>
          <w:sz w:val="18"/>
          <w:szCs w:val="28"/>
        </w:rPr>
        <w:t>Les charges et produits constatés d’avance relèvent de l’exploitation.</w:t>
      </w:r>
    </w:p>
    <w:p w:rsidR="00F51D28" w:rsidRPr="00446DCA" w:rsidRDefault="00F51D28" w:rsidP="006037AE">
      <w:pPr>
        <w:numPr>
          <w:ilvl w:val="0"/>
          <w:numId w:val="113"/>
        </w:numPr>
        <w:contextualSpacing/>
        <w:rPr>
          <w:sz w:val="18"/>
          <w:szCs w:val="28"/>
        </w:rPr>
      </w:pPr>
      <w:r w:rsidRPr="00446DCA">
        <w:rPr>
          <w:sz w:val="18"/>
          <w:szCs w:val="28"/>
        </w:rPr>
        <w:t>Les concours bancaires courants s’élèvent à 400 €.</w:t>
      </w:r>
    </w:p>
    <w:p w:rsidR="00F51D28" w:rsidRPr="00446DCA" w:rsidRDefault="00F51D28" w:rsidP="006037AE">
      <w:pPr>
        <w:numPr>
          <w:ilvl w:val="0"/>
          <w:numId w:val="113"/>
        </w:numPr>
        <w:contextualSpacing/>
        <w:rPr>
          <w:sz w:val="18"/>
          <w:szCs w:val="28"/>
        </w:rPr>
      </w:pPr>
      <w:r w:rsidRPr="00446DCA">
        <w:rPr>
          <w:sz w:val="18"/>
          <w:szCs w:val="28"/>
        </w:rPr>
        <w:t>Les écarts de conversion « actif » sont relatifs aux fournisseurs.</w:t>
      </w:r>
    </w:p>
    <w:p w:rsidR="00F51D28" w:rsidRPr="00446DCA" w:rsidRDefault="00F51D28" w:rsidP="006037AE">
      <w:pPr>
        <w:numPr>
          <w:ilvl w:val="0"/>
          <w:numId w:val="113"/>
        </w:numPr>
        <w:contextualSpacing/>
        <w:rPr>
          <w:sz w:val="18"/>
          <w:szCs w:val="28"/>
        </w:rPr>
      </w:pPr>
      <w:r w:rsidRPr="00446DCA">
        <w:rPr>
          <w:sz w:val="18"/>
          <w:szCs w:val="28"/>
        </w:rPr>
        <w:t>Les intérêts courus relatifs aux emprunts sont de 200.</w:t>
      </w:r>
    </w:p>
    <w:p w:rsidR="00F51D28" w:rsidRPr="00446DCA" w:rsidRDefault="00F51D28" w:rsidP="006037AE">
      <w:pPr>
        <w:numPr>
          <w:ilvl w:val="0"/>
          <w:numId w:val="113"/>
        </w:numPr>
        <w:contextualSpacing/>
        <w:rPr>
          <w:sz w:val="18"/>
          <w:szCs w:val="28"/>
        </w:rPr>
      </w:pPr>
      <w:r w:rsidRPr="00446DCA">
        <w:rPr>
          <w:sz w:val="18"/>
          <w:szCs w:val="28"/>
        </w:rPr>
        <w:t>Les effets escomptés non échus s’élèvent à 200 à la fin de l’exercice.</w:t>
      </w:r>
    </w:p>
    <w:p w:rsidR="00F51D28" w:rsidRDefault="00F51D28" w:rsidP="006037AE">
      <w:pPr>
        <w:numPr>
          <w:ilvl w:val="0"/>
          <w:numId w:val="113"/>
        </w:numPr>
        <w:contextualSpacing/>
        <w:rPr>
          <w:sz w:val="18"/>
          <w:szCs w:val="28"/>
        </w:rPr>
      </w:pPr>
      <w:r w:rsidRPr="00446DCA">
        <w:rPr>
          <w:sz w:val="18"/>
          <w:szCs w:val="28"/>
        </w:rPr>
        <w:t>Les VMP sont assimilées à de la trésorerie.</w:t>
      </w:r>
    </w:p>
    <w:p w:rsidR="00F51D28" w:rsidRPr="00446DCA" w:rsidRDefault="00F51D28" w:rsidP="00F51D28">
      <w:pPr>
        <w:ind w:left="720"/>
        <w:contextualSpacing/>
        <w:rPr>
          <w:sz w:val="18"/>
          <w:szCs w:val="28"/>
        </w:rPr>
      </w:pPr>
    </w:p>
    <w:p w:rsidR="00F51D28" w:rsidRPr="00446DCA" w:rsidRDefault="00F51D28" w:rsidP="00F51D28">
      <w:pPr>
        <w:rPr>
          <w:b/>
          <w:sz w:val="18"/>
          <w:szCs w:val="28"/>
          <w:u w:val="single"/>
        </w:rPr>
      </w:pPr>
      <w:r w:rsidRPr="00446DCA">
        <w:rPr>
          <w:b/>
          <w:sz w:val="18"/>
          <w:szCs w:val="28"/>
          <w:u w:val="single"/>
        </w:rPr>
        <w:t>Travail à faire :</w:t>
      </w:r>
    </w:p>
    <w:p w:rsidR="00F51D28" w:rsidRPr="00446DCA" w:rsidRDefault="00F51D28" w:rsidP="006037AE">
      <w:pPr>
        <w:numPr>
          <w:ilvl w:val="0"/>
          <w:numId w:val="114"/>
        </w:numPr>
        <w:contextualSpacing/>
        <w:rPr>
          <w:sz w:val="18"/>
          <w:szCs w:val="28"/>
        </w:rPr>
      </w:pPr>
      <w:r w:rsidRPr="00446DCA">
        <w:rPr>
          <w:sz w:val="18"/>
          <w:szCs w:val="28"/>
        </w:rPr>
        <w:t>Présentez le bilan fonctionnel.</w:t>
      </w:r>
    </w:p>
    <w:p w:rsidR="00F51D28" w:rsidRPr="00446DCA" w:rsidRDefault="00F51D28" w:rsidP="006037AE">
      <w:pPr>
        <w:numPr>
          <w:ilvl w:val="0"/>
          <w:numId w:val="114"/>
        </w:numPr>
        <w:contextualSpacing/>
        <w:rPr>
          <w:sz w:val="18"/>
          <w:szCs w:val="28"/>
        </w:rPr>
      </w:pPr>
      <w:r w:rsidRPr="00446DCA">
        <w:rPr>
          <w:sz w:val="18"/>
          <w:szCs w:val="28"/>
        </w:rPr>
        <w:t>Calculez le FRNG, le BFRE, le BFRHE et la TN.</w:t>
      </w:r>
    </w:p>
    <w:p w:rsidR="00F51D28" w:rsidRPr="00446DCA" w:rsidRDefault="00F51D28" w:rsidP="006037AE">
      <w:pPr>
        <w:numPr>
          <w:ilvl w:val="0"/>
          <w:numId w:val="114"/>
        </w:numPr>
        <w:contextualSpacing/>
        <w:rPr>
          <w:sz w:val="18"/>
          <w:szCs w:val="28"/>
        </w:rPr>
      </w:pPr>
      <w:r w:rsidRPr="00446DCA">
        <w:rPr>
          <w:sz w:val="18"/>
          <w:szCs w:val="28"/>
        </w:rPr>
        <w:t>Présentez un rapide commentaire sur la situation de la société.</w:t>
      </w:r>
    </w:p>
    <w:p w:rsidR="00F51D28" w:rsidRPr="00446DCA" w:rsidRDefault="00F51D28" w:rsidP="00F51D28">
      <w:pPr>
        <w:rPr>
          <w:rFonts w:cs="Arial"/>
          <w:b/>
          <w:sz w:val="18"/>
          <w:szCs w:val="24"/>
          <w:u w:val="single"/>
        </w:rPr>
      </w:pPr>
    </w:p>
    <w:p w:rsidR="00F51D28" w:rsidRPr="00446DCA" w:rsidRDefault="00F51D28" w:rsidP="00F51D28">
      <w:pPr>
        <w:rPr>
          <w:rFonts w:cs="Arial"/>
          <w:b/>
          <w:sz w:val="18"/>
          <w:szCs w:val="24"/>
          <w:u w:val="single"/>
        </w:rPr>
      </w:pPr>
    </w:p>
    <w:p w:rsidR="00F51D28" w:rsidRPr="00446DCA" w:rsidRDefault="00F51D28" w:rsidP="00F51D28">
      <w:pPr>
        <w:autoSpaceDE w:val="0"/>
        <w:autoSpaceDN w:val="0"/>
        <w:adjustRightInd w:val="0"/>
        <w:rPr>
          <w:rFonts w:cs="Arial"/>
          <w:b/>
          <w:bCs/>
          <w:color w:val="000000"/>
          <w:sz w:val="18"/>
          <w:szCs w:val="18"/>
          <w:u w:val="single"/>
          <w:lang w:eastAsia="zh-TW" w:bidi="he-IL"/>
        </w:rPr>
      </w:pPr>
      <w:r>
        <w:rPr>
          <w:rFonts w:cs="Arial"/>
          <w:b/>
          <w:bCs/>
          <w:color w:val="000000"/>
          <w:sz w:val="18"/>
          <w:szCs w:val="18"/>
          <w:u w:val="single"/>
          <w:lang w:eastAsia="zh-TW" w:bidi="he-IL"/>
        </w:rPr>
        <w:t>EXERCICE 28</w:t>
      </w:r>
    </w:p>
    <w:p w:rsidR="00F51D28" w:rsidRPr="00446DCA" w:rsidRDefault="00F51D28" w:rsidP="00F51D28">
      <w:pPr>
        <w:autoSpaceDE w:val="0"/>
        <w:autoSpaceDN w:val="0"/>
        <w:adjustRightInd w:val="0"/>
        <w:rPr>
          <w:rFonts w:cs="Arial"/>
          <w:bCs/>
          <w:color w:val="000000"/>
          <w:sz w:val="18"/>
          <w:szCs w:val="18"/>
          <w:lang w:eastAsia="zh-TW" w:bidi="he-IL"/>
        </w:rPr>
      </w:pPr>
      <w:r w:rsidRPr="00446DCA">
        <w:rPr>
          <w:rFonts w:cs="Arial"/>
          <w:bCs/>
          <w:color w:val="000000"/>
          <w:sz w:val="18"/>
          <w:szCs w:val="18"/>
          <w:lang w:eastAsia="zh-TW" w:bidi="he-IL"/>
        </w:rPr>
        <w:t>Voici le bilan de la SARL Delta, candidat pour votre franchise, pour les exercices N et N+1 (on négligera les amortissements et les provisions)</w:t>
      </w:r>
    </w:p>
    <w:tbl>
      <w:tblPr>
        <w:tblStyle w:val="Grilledutableau"/>
        <w:tblW w:w="0" w:type="auto"/>
        <w:jc w:val="center"/>
        <w:tblLook w:val="04A0" w:firstRow="1" w:lastRow="0" w:firstColumn="1" w:lastColumn="0" w:noHBand="0" w:noVBand="1"/>
      </w:tblPr>
      <w:tblGrid>
        <w:gridCol w:w="1486"/>
        <w:gridCol w:w="894"/>
        <w:gridCol w:w="1026"/>
        <w:gridCol w:w="1516"/>
        <w:gridCol w:w="894"/>
        <w:gridCol w:w="1026"/>
      </w:tblGrid>
      <w:tr w:rsidR="00F51D28" w:rsidRPr="00446DCA" w:rsidTr="00F51D28">
        <w:trPr>
          <w:jc w:val="center"/>
        </w:trPr>
        <w:tc>
          <w:tcPr>
            <w:tcW w:w="1486" w:type="dxa"/>
            <w:shd w:val="clear" w:color="auto" w:fill="BFBFBF" w:themeFill="background1" w:themeFillShade="BF"/>
          </w:tcPr>
          <w:p w:rsidR="00F51D28" w:rsidRPr="00446DCA" w:rsidRDefault="00F51D28" w:rsidP="00F51D28">
            <w:pPr>
              <w:autoSpaceDE w:val="0"/>
              <w:autoSpaceDN w:val="0"/>
              <w:adjustRightInd w:val="0"/>
              <w:jc w:val="center"/>
              <w:rPr>
                <w:rFonts w:cs="Arial"/>
                <w:b/>
                <w:bCs/>
                <w:color w:val="000000"/>
                <w:sz w:val="18"/>
                <w:szCs w:val="18"/>
                <w:lang w:eastAsia="zh-TW" w:bidi="he-IL"/>
              </w:rPr>
            </w:pPr>
            <w:r w:rsidRPr="00446DCA">
              <w:rPr>
                <w:rFonts w:cs="Arial"/>
                <w:b/>
                <w:bCs/>
                <w:color w:val="000000"/>
                <w:sz w:val="18"/>
                <w:szCs w:val="18"/>
                <w:lang w:eastAsia="zh-TW" w:bidi="he-IL"/>
              </w:rPr>
              <w:t>ACTIF</w:t>
            </w:r>
          </w:p>
        </w:tc>
        <w:tc>
          <w:tcPr>
            <w:tcW w:w="894" w:type="dxa"/>
            <w:shd w:val="clear" w:color="auto" w:fill="BFBFBF" w:themeFill="background1" w:themeFillShade="BF"/>
          </w:tcPr>
          <w:p w:rsidR="00F51D28" w:rsidRPr="00446DCA" w:rsidRDefault="00F51D28" w:rsidP="00F51D28">
            <w:pPr>
              <w:autoSpaceDE w:val="0"/>
              <w:autoSpaceDN w:val="0"/>
              <w:adjustRightInd w:val="0"/>
              <w:jc w:val="center"/>
              <w:rPr>
                <w:rFonts w:cs="Arial"/>
                <w:b/>
                <w:bCs/>
                <w:color w:val="000000"/>
                <w:sz w:val="18"/>
                <w:szCs w:val="18"/>
                <w:lang w:eastAsia="zh-TW" w:bidi="he-IL"/>
              </w:rPr>
            </w:pPr>
            <w:r w:rsidRPr="00446DCA">
              <w:rPr>
                <w:rFonts w:cs="Arial"/>
                <w:b/>
                <w:bCs/>
                <w:color w:val="000000"/>
                <w:sz w:val="18"/>
                <w:szCs w:val="18"/>
                <w:lang w:eastAsia="zh-TW" w:bidi="he-IL"/>
              </w:rPr>
              <w:t>N</w:t>
            </w:r>
          </w:p>
        </w:tc>
        <w:tc>
          <w:tcPr>
            <w:tcW w:w="1026" w:type="dxa"/>
            <w:shd w:val="clear" w:color="auto" w:fill="BFBFBF" w:themeFill="background1" w:themeFillShade="BF"/>
          </w:tcPr>
          <w:p w:rsidR="00F51D28" w:rsidRPr="00446DCA" w:rsidRDefault="00F51D28" w:rsidP="00F51D28">
            <w:pPr>
              <w:autoSpaceDE w:val="0"/>
              <w:autoSpaceDN w:val="0"/>
              <w:adjustRightInd w:val="0"/>
              <w:jc w:val="center"/>
              <w:rPr>
                <w:rFonts w:cs="Arial"/>
                <w:b/>
                <w:bCs/>
                <w:color w:val="000000"/>
                <w:sz w:val="18"/>
                <w:szCs w:val="18"/>
                <w:lang w:eastAsia="zh-TW" w:bidi="he-IL"/>
              </w:rPr>
            </w:pPr>
            <w:r w:rsidRPr="00446DCA">
              <w:rPr>
                <w:rFonts w:cs="Arial"/>
                <w:b/>
                <w:bCs/>
                <w:color w:val="000000"/>
                <w:sz w:val="18"/>
                <w:szCs w:val="18"/>
                <w:lang w:eastAsia="zh-TW" w:bidi="he-IL"/>
              </w:rPr>
              <w:t>N+1</w:t>
            </w:r>
          </w:p>
        </w:tc>
        <w:tc>
          <w:tcPr>
            <w:tcW w:w="1516" w:type="dxa"/>
            <w:shd w:val="clear" w:color="auto" w:fill="BFBFBF" w:themeFill="background1" w:themeFillShade="BF"/>
          </w:tcPr>
          <w:p w:rsidR="00F51D28" w:rsidRPr="00446DCA" w:rsidRDefault="00F51D28" w:rsidP="00F51D28">
            <w:pPr>
              <w:autoSpaceDE w:val="0"/>
              <w:autoSpaceDN w:val="0"/>
              <w:adjustRightInd w:val="0"/>
              <w:jc w:val="center"/>
              <w:rPr>
                <w:rFonts w:cs="Arial"/>
                <w:b/>
                <w:bCs/>
                <w:color w:val="000000"/>
                <w:sz w:val="18"/>
                <w:szCs w:val="18"/>
                <w:lang w:eastAsia="zh-TW" w:bidi="he-IL"/>
              </w:rPr>
            </w:pPr>
            <w:r w:rsidRPr="00446DCA">
              <w:rPr>
                <w:rFonts w:cs="Arial"/>
                <w:b/>
                <w:bCs/>
                <w:color w:val="000000"/>
                <w:sz w:val="18"/>
                <w:szCs w:val="18"/>
                <w:lang w:eastAsia="zh-TW" w:bidi="he-IL"/>
              </w:rPr>
              <w:t>PASSIF</w:t>
            </w:r>
          </w:p>
        </w:tc>
        <w:tc>
          <w:tcPr>
            <w:tcW w:w="894" w:type="dxa"/>
            <w:shd w:val="clear" w:color="auto" w:fill="BFBFBF" w:themeFill="background1" w:themeFillShade="BF"/>
          </w:tcPr>
          <w:p w:rsidR="00F51D28" w:rsidRPr="00446DCA" w:rsidRDefault="00F51D28" w:rsidP="00F51D28">
            <w:pPr>
              <w:autoSpaceDE w:val="0"/>
              <w:autoSpaceDN w:val="0"/>
              <w:adjustRightInd w:val="0"/>
              <w:jc w:val="center"/>
              <w:rPr>
                <w:rFonts w:cs="Arial"/>
                <w:b/>
                <w:bCs/>
                <w:color w:val="000000"/>
                <w:sz w:val="18"/>
                <w:szCs w:val="18"/>
                <w:lang w:eastAsia="zh-TW" w:bidi="he-IL"/>
              </w:rPr>
            </w:pPr>
            <w:r w:rsidRPr="00446DCA">
              <w:rPr>
                <w:rFonts w:cs="Arial"/>
                <w:b/>
                <w:bCs/>
                <w:color w:val="000000"/>
                <w:sz w:val="18"/>
                <w:szCs w:val="18"/>
                <w:lang w:eastAsia="zh-TW" w:bidi="he-IL"/>
              </w:rPr>
              <w:t>N</w:t>
            </w:r>
          </w:p>
        </w:tc>
        <w:tc>
          <w:tcPr>
            <w:tcW w:w="1026" w:type="dxa"/>
            <w:shd w:val="clear" w:color="auto" w:fill="BFBFBF" w:themeFill="background1" w:themeFillShade="BF"/>
          </w:tcPr>
          <w:p w:rsidR="00F51D28" w:rsidRPr="00446DCA" w:rsidRDefault="00F51D28" w:rsidP="00F51D28">
            <w:pPr>
              <w:autoSpaceDE w:val="0"/>
              <w:autoSpaceDN w:val="0"/>
              <w:adjustRightInd w:val="0"/>
              <w:jc w:val="center"/>
              <w:rPr>
                <w:rFonts w:cs="Arial"/>
                <w:b/>
                <w:bCs/>
                <w:color w:val="000000"/>
                <w:sz w:val="18"/>
                <w:szCs w:val="18"/>
                <w:lang w:eastAsia="zh-TW" w:bidi="he-IL"/>
              </w:rPr>
            </w:pPr>
            <w:r w:rsidRPr="00446DCA">
              <w:rPr>
                <w:rFonts w:cs="Arial"/>
                <w:b/>
                <w:bCs/>
                <w:color w:val="000000"/>
                <w:sz w:val="18"/>
                <w:szCs w:val="18"/>
                <w:lang w:eastAsia="zh-TW" w:bidi="he-IL"/>
              </w:rPr>
              <w:t>N+1</w:t>
            </w:r>
          </w:p>
        </w:tc>
      </w:tr>
      <w:tr w:rsidR="00F51D28" w:rsidRPr="00446DCA" w:rsidTr="00F51D28">
        <w:trPr>
          <w:jc w:val="center"/>
        </w:trPr>
        <w:tc>
          <w:tcPr>
            <w:tcW w:w="1486"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Actif immobilisé</w:t>
            </w:r>
          </w:p>
        </w:tc>
        <w:tc>
          <w:tcPr>
            <w:tcW w:w="894"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555 000</w:t>
            </w:r>
          </w:p>
        </w:tc>
        <w:tc>
          <w:tcPr>
            <w:tcW w:w="1026"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545 600</w:t>
            </w:r>
          </w:p>
        </w:tc>
        <w:tc>
          <w:tcPr>
            <w:tcW w:w="1516"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Capital</w:t>
            </w:r>
          </w:p>
        </w:tc>
        <w:tc>
          <w:tcPr>
            <w:tcW w:w="894"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410 040</w:t>
            </w:r>
          </w:p>
        </w:tc>
        <w:tc>
          <w:tcPr>
            <w:tcW w:w="1026"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571 240</w:t>
            </w:r>
          </w:p>
        </w:tc>
      </w:tr>
      <w:tr w:rsidR="00F51D28" w:rsidRPr="00446DCA" w:rsidTr="00F51D28">
        <w:trPr>
          <w:jc w:val="center"/>
        </w:trPr>
        <w:tc>
          <w:tcPr>
            <w:tcW w:w="1486" w:type="dxa"/>
          </w:tcPr>
          <w:p w:rsidR="00F51D28" w:rsidRPr="00446DCA" w:rsidRDefault="00F51D28" w:rsidP="00F51D28">
            <w:pPr>
              <w:autoSpaceDE w:val="0"/>
              <w:autoSpaceDN w:val="0"/>
              <w:adjustRightInd w:val="0"/>
              <w:jc w:val="center"/>
              <w:rPr>
                <w:rFonts w:cs="Arial"/>
                <w:bCs/>
                <w:color w:val="000000"/>
                <w:sz w:val="18"/>
                <w:szCs w:val="18"/>
                <w:lang w:eastAsia="zh-TW" w:bidi="he-IL"/>
              </w:rPr>
            </w:pPr>
          </w:p>
        </w:tc>
        <w:tc>
          <w:tcPr>
            <w:tcW w:w="894" w:type="dxa"/>
          </w:tcPr>
          <w:p w:rsidR="00F51D28" w:rsidRPr="00446DCA" w:rsidRDefault="00F51D28" w:rsidP="00F51D28">
            <w:pPr>
              <w:autoSpaceDE w:val="0"/>
              <w:autoSpaceDN w:val="0"/>
              <w:adjustRightInd w:val="0"/>
              <w:jc w:val="center"/>
              <w:rPr>
                <w:rFonts w:cs="Arial"/>
                <w:bCs/>
                <w:color w:val="000000"/>
                <w:sz w:val="18"/>
                <w:szCs w:val="18"/>
                <w:lang w:eastAsia="zh-TW" w:bidi="he-IL"/>
              </w:rPr>
            </w:pPr>
          </w:p>
        </w:tc>
        <w:tc>
          <w:tcPr>
            <w:tcW w:w="1026" w:type="dxa"/>
          </w:tcPr>
          <w:p w:rsidR="00F51D28" w:rsidRPr="00446DCA" w:rsidRDefault="00F51D28" w:rsidP="00F51D28">
            <w:pPr>
              <w:autoSpaceDE w:val="0"/>
              <w:autoSpaceDN w:val="0"/>
              <w:adjustRightInd w:val="0"/>
              <w:jc w:val="center"/>
              <w:rPr>
                <w:rFonts w:cs="Arial"/>
                <w:bCs/>
                <w:color w:val="000000"/>
                <w:sz w:val="18"/>
                <w:szCs w:val="18"/>
                <w:lang w:eastAsia="zh-TW" w:bidi="he-IL"/>
              </w:rPr>
            </w:pPr>
          </w:p>
        </w:tc>
        <w:tc>
          <w:tcPr>
            <w:tcW w:w="1516"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Emprunt LT</w:t>
            </w:r>
          </w:p>
        </w:tc>
        <w:tc>
          <w:tcPr>
            <w:tcW w:w="894"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281 960</w:t>
            </w:r>
          </w:p>
        </w:tc>
        <w:tc>
          <w:tcPr>
            <w:tcW w:w="1026"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203 960</w:t>
            </w:r>
          </w:p>
        </w:tc>
      </w:tr>
      <w:tr w:rsidR="00F51D28" w:rsidRPr="00446DCA" w:rsidTr="00F51D28">
        <w:trPr>
          <w:jc w:val="center"/>
        </w:trPr>
        <w:tc>
          <w:tcPr>
            <w:tcW w:w="1486"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Actif circulant</w:t>
            </w:r>
          </w:p>
        </w:tc>
        <w:tc>
          <w:tcPr>
            <w:tcW w:w="894"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411 100</w:t>
            </w:r>
          </w:p>
        </w:tc>
        <w:tc>
          <w:tcPr>
            <w:tcW w:w="1026"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430 000</w:t>
            </w:r>
          </w:p>
        </w:tc>
        <w:tc>
          <w:tcPr>
            <w:tcW w:w="1516"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Dettes à CT</w:t>
            </w:r>
          </w:p>
        </w:tc>
        <w:tc>
          <w:tcPr>
            <w:tcW w:w="894"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191 500</w:t>
            </w:r>
          </w:p>
        </w:tc>
        <w:tc>
          <w:tcPr>
            <w:tcW w:w="1026"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241 700</w:t>
            </w:r>
          </w:p>
        </w:tc>
      </w:tr>
      <w:tr w:rsidR="00F51D28" w:rsidRPr="00446DCA" w:rsidTr="00F51D28">
        <w:trPr>
          <w:jc w:val="center"/>
        </w:trPr>
        <w:tc>
          <w:tcPr>
            <w:tcW w:w="1486"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Trésorerie actif</w:t>
            </w:r>
          </w:p>
        </w:tc>
        <w:tc>
          <w:tcPr>
            <w:tcW w:w="894"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15 000</w:t>
            </w:r>
          </w:p>
        </w:tc>
        <w:tc>
          <w:tcPr>
            <w:tcW w:w="1026"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57 100</w:t>
            </w:r>
          </w:p>
        </w:tc>
        <w:tc>
          <w:tcPr>
            <w:tcW w:w="1516"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Trésorerie passif</w:t>
            </w:r>
          </w:p>
        </w:tc>
        <w:tc>
          <w:tcPr>
            <w:tcW w:w="894"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97 600</w:t>
            </w:r>
          </w:p>
        </w:tc>
        <w:tc>
          <w:tcPr>
            <w:tcW w:w="1026"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15 800</w:t>
            </w:r>
          </w:p>
        </w:tc>
      </w:tr>
      <w:tr w:rsidR="00F51D28" w:rsidRPr="00446DCA" w:rsidTr="00F51D28">
        <w:trPr>
          <w:jc w:val="center"/>
        </w:trPr>
        <w:tc>
          <w:tcPr>
            <w:tcW w:w="1486"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TOTAL</w:t>
            </w:r>
          </w:p>
        </w:tc>
        <w:tc>
          <w:tcPr>
            <w:tcW w:w="894"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981 100</w:t>
            </w:r>
          </w:p>
        </w:tc>
        <w:tc>
          <w:tcPr>
            <w:tcW w:w="1026"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1 032 700</w:t>
            </w:r>
          </w:p>
        </w:tc>
        <w:tc>
          <w:tcPr>
            <w:tcW w:w="1516"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TOTAL</w:t>
            </w:r>
          </w:p>
        </w:tc>
        <w:tc>
          <w:tcPr>
            <w:tcW w:w="894"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981 100</w:t>
            </w:r>
          </w:p>
        </w:tc>
        <w:tc>
          <w:tcPr>
            <w:tcW w:w="1026"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1 032 700</w:t>
            </w:r>
          </w:p>
        </w:tc>
      </w:tr>
    </w:tbl>
    <w:p w:rsidR="00F51D28" w:rsidRPr="00446DCA" w:rsidRDefault="00F51D28" w:rsidP="00F51D28">
      <w:pPr>
        <w:autoSpaceDE w:val="0"/>
        <w:autoSpaceDN w:val="0"/>
        <w:adjustRightInd w:val="0"/>
        <w:rPr>
          <w:rFonts w:cs="Arial"/>
          <w:bCs/>
          <w:color w:val="000000"/>
          <w:sz w:val="18"/>
          <w:szCs w:val="18"/>
          <w:lang w:eastAsia="zh-TW" w:bidi="he-IL"/>
        </w:rPr>
      </w:pPr>
    </w:p>
    <w:p w:rsidR="00F51D28" w:rsidRPr="00446DCA" w:rsidRDefault="00F51D28" w:rsidP="00F51D28">
      <w:pPr>
        <w:autoSpaceDE w:val="0"/>
        <w:autoSpaceDN w:val="0"/>
        <w:adjustRightInd w:val="0"/>
        <w:rPr>
          <w:rFonts w:cs="Arial"/>
          <w:b/>
          <w:bCs/>
          <w:color w:val="000000"/>
          <w:sz w:val="18"/>
          <w:szCs w:val="18"/>
          <w:u w:val="single"/>
          <w:lang w:eastAsia="zh-TW" w:bidi="he-IL"/>
        </w:rPr>
      </w:pPr>
      <w:r w:rsidRPr="00446DCA">
        <w:rPr>
          <w:rFonts w:cs="Arial"/>
          <w:b/>
          <w:bCs/>
          <w:color w:val="000000"/>
          <w:sz w:val="18"/>
          <w:szCs w:val="18"/>
          <w:u w:val="single"/>
          <w:lang w:eastAsia="zh-TW" w:bidi="he-IL"/>
        </w:rPr>
        <w:t>Travail à faire :</w:t>
      </w:r>
    </w:p>
    <w:p w:rsidR="00F51D28" w:rsidRPr="00446DCA" w:rsidRDefault="00F51D28" w:rsidP="006037AE">
      <w:pPr>
        <w:numPr>
          <w:ilvl w:val="0"/>
          <w:numId w:val="97"/>
        </w:numPr>
        <w:autoSpaceDE w:val="0"/>
        <w:autoSpaceDN w:val="0"/>
        <w:adjustRightInd w:val="0"/>
        <w:contextualSpacing/>
        <w:rPr>
          <w:rFonts w:cs="Arial"/>
          <w:bCs/>
          <w:color w:val="000000"/>
          <w:sz w:val="18"/>
          <w:szCs w:val="18"/>
          <w:lang w:eastAsia="zh-TW" w:bidi="he-IL"/>
        </w:rPr>
      </w:pPr>
      <w:r w:rsidRPr="00446DCA">
        <w:rPr>
          <w:rFonts w:cs="Arial"/>
          <w:bCs/>
          <w:color w:val="000000"/>
          <w:sz w:val="18"/>
          <w:szCs w:val="18"/>
          <w:lang w:eastAsia="zh-TW" w:bidi="he-IL"/>
        </w:rPr>
        <w:t>Calculer pour les deux années le FRNG, le BFR et la TN. Calculer leur variation.</w:t>
      </w:r>
    </w:p>
    <w:p w:rsidR="00F51D28" w:rsidRPr="00446DCA" w:rsidRDefault="00F51D28" w:rsidP="006037AE">
      <w:pPr>
        <w:numPr>
          <w:ilvl w:val="0"/>
          <w:numId w:val="97"/>
        </w:numPr>
        <w:autoSpaceDE w:val="0"/>
        <w:autoSpaceDN w:val="0"/>
        <w:adjustRightInd w:val="0"/>
        <w:contextualSpacing/>
        <w:rPr>
          <w:rFonts w:cs="Arial"/>
          <w:bCs/>
          <w:color w:val="000000"/>
          <w:sz w:val="18"/>
          <w:szCs w:val="18"/>
          <w:lang w:eastAsia="zh-TW" w:bidi="he-IL"/>
        </w:rPr>
      </w:pPr>
      <w:r w:rsidRPr="00446DCA">
        <w:rPr>
          <w:rFonts w:cs="Arial"/>
          <w:bCs/>
          <w:color w:val="000000"/>
          <w:sz w:val="18"/>
          <w:szCs w:val="18"/>
          <w:lang w:eastAsia="zh-TW" w:bidi="he-IL"/>
        </w:rPr>
        <w:t>Quelle relation mathématique existe-t-il entre ces trois éléments ? Expliquez</w:t>
      </w:r>
    </w:p>
    <w:p w:rsidR="00F51D28" w:rsidRPr="00446DCA" w:rsidRDefault="00F51D28" w:rsidP="006037AE">
      <w:pPr>
        <w:numPr>
          <w:ilvl w:val="0"/>
          <w:numId w:val="97"/>
        </w:numPr>
        <w:autoSpaceDE w:val="0"/>
        <w:autoSpaceDN w:val="0"/>
        <w:adjustRightInd w:val="0"/>
        <w:contextualSpacing/>
        <w:rPr>
          <w:rFonts w:cs="Arial"/>
          <w:bCs/>
          <w:color w:val="000000"/>
          <w:sz w:val="18"/>
          <w:szCs w:val="18"/>
          <w:lang w:eastAsia="zh-TW" w:bidi="he-IL"/>
        </w:rPr>
      </w:pPr>
      <w:r w:rsidRPr="00446DCA">
        <w:rPr>
          <w:rFonts w:cs="Arial"/>
          <w:bCs/>
          <w:color w:val="000000"/>
          <w:sz w:val="18"/>
          <w:szCs w:val="18"/>
          <w:lang w:eastAsia="zh-TW" w:bidi="he-IL"/>
        </w:rPr>
        <w:t>Conclure sur l’évolution de la situation financière de l’entreprise.</w:t>
      </w:r>
    </w:p>
    <w:p w:rsidR="00F51D28" w:rsidRPr="00446DCA" w:rsidRDefault="00F51D28" w:rsidP="00F51D28">
      <w:pPr>
        <w:autoSpaceDE w:val="0"/>
        <w:autoSpaceDN w:val="0"/>
        <w:adjustRightInd w:val="0"/>
        <w:rPr>
          <w:rFonts w:cs="Arial"/>
          <w:b/>
          <w:bCs/>
          <w:color w:val="000000"/>
          <w:sz w:val="18"/>
          <w:szCs w:val="18"/>
          <w:u w:val="single"/>
          <w:lang w:eastAsia="zh-TW" w:bidi="he-IL"/>
        </w:rPr>
      </w:pPr>
    </w:p>
    <w:p w:rsidR="00F51D28" w:rsidRDefault="00F51D28" w:rsidP="00F51D28">
      <w:pPr>
        <w:autoSpaceDE w:val="0"/>
        <w:autoSpaceDN w:val="0"/>
        <w:adjustRightInd w:val="0"/>
        <w:rPr>
          <w:rFonts w:cs="Arial"/>
          <w:b/>
          <w:bCs/>
          <w:color w:val="000000"/>
          <w:sz w:val="18"/>
          <w:szCs w:val="18"/>
          <w:u w:val="single"/>
          <w:lang w:eastAsia="zh-TW" w:bidi="he-IL"/>
        </w:rPr>
      </w:pPr>
    </w:p>
    <w:p w:rsidR="00F51D28" w:rsidRPr="00446DCA" w:rsidRDefault="00F51D28" w:rsidP="00F51D28">
      <w:pPr>
        <w:autoSpaceDE w:val="0"/>
        <w:autoSpaceDN w:val="0"/>
        <w:adjustRightInd w:val="0"/>
        <w:rPr>
          <w:rFonts w:cs="Arial"/>
          <w:b/>
          <w:bCs/>
          <w:color w:val="000000"/>
          <w:sz w:val="18"/>
          <w:szCs w:val="18"/>
          <w:u w:val="single"/>
          <w:lang w:eastAsia="zh-TW" w:bidi="he-IL"/>
        </w:rPr>
      </w:pPr>
      <w:bookmarkStart w:id="0" w:name="_GoBack"/>
      <w:bookmarkEnd w:id="0"/>
      <w:r>
        <w:rPr>
          <w:rFonts w:cs="Arial"/>
          <w:b/>
          <w:bCs/>
          <w:color w:val="000000"/>
          <w:sz w:val="18"/>
          <w:szCs w:val="18"/>
          <w:u w:val="single"/>
          <w:lang w:eastAsia="zh-TW" w:bidi="he-IL"/>
        </w:rPr>
        <w:t>EXERCICE 29</w:t>
      </w:r>
    </w:p>
    <w:p w:rsidR="00F51D28" w:rsidRPr="00446DCA" w:rsidRDefault="00F51D28" w:rsidP="00F51D28">
      <w:pPr>
        <w:autoSpaceDE w:val="0"/>
        <w:autoSpaceDN w:val="0"/>
        <w:adjustRightInd w:val="0"/>
        <w:rPr>
          <w:rFonts w:cs="Arial"/>
          <w:bCs/>
          <w:color w:val="000000"/>
          <w:sz w:val="18"/>
          <w:szCs w:val="18"/>
          <w:lang w:eastAsia="zh-TW" w:bidi="he-IL"/>
        </w:rPr>
      </w:pPr>
      <w:r w:rsidRPr="00446DCA">
        <w:rPr>
          <w:rFonts w:cs="Arial"/>
          <w:bCs/>
          <w:color w:val="000000"/>
          <w:sz w:val="18"/>
          <w:szCs w:val="18"/>
          <w:lang w:eastAsia="zh-TW" w:bidi="he-IL"/>
        </w:rPr>
        <w:t>Le magasin Monet vous a communiqué son bilan :</w:t>
      </w:r>
    </w:p>
    <w:tbl>
      <w:tblPr>
        <w:tblStyle w:val="Grilledutableau"/>
        <w:tblW w:w="7017" w:type="dxa"/>
        <w:jc w:val="center"/>
        <w:tblLook w:val="04A0" w:firstRow="1" w:lastRow="0" w:firstColumn="1" w:lastColumn="0" w:noHBand="0" w:noVBand="1"/>
      </w:tblPr>
      <w:tblGrid>
        <w:gridCol w:w="1746"/>
        <w:gridCol w:w="894"/>
        <w:gridCol w:w="803"/>
        <w:gridCol w:w="894"/>
        <w:gridCol w:w="1729"/>
        <w:gridCol w:w="951"/>
      </w:tblGrid>
      <w:tr w:rsidR="00F51D28" w:rsidRPr="00446DCA" w:rsidTr="00F51D28">
        <w:trPr>
          <w:jc w:val="center"/>
        </w:trPr>
        <w:tc>
          <w:tcPr>
            <w:tcW w:w="1746" w:type="dxa"/>
            <w:shd w:val="clear" w:color="auto" w:fill="BFBFBF" w:themeFill="background1" w:themeFillShade="BF"/>
          </w:tcPr>
          <w:p w:rsidR="00F51D28" w:rsidRPr="00446DCA" w:rsidRDefault="00F51D28" w:rsidP="00F51D28">
            <w:pPr>
              <w:autoSpaceDE w:val="0"/>
              <w:autoSpaceDN w:val="0"/>
              <w:adjustRightInd w:val="0"/>
              <w:jc w:val="center"/>
              <w:rPr>
                <w:rFonts w:cs="Arial"/>
                <w:b/>
                <w:bCs/>
                <w:color w:val="000000"/>
                <w:sz w:val="18"/>
                <w:szCs w:val="18"/>
                <w:lang w:eastAsia="zh-TW" w:bidi="he-IL"/>
              </w:rPr>
            </w:pPr>
            <w:r w:rsidRPr="00446DCA">
              <w:rPr>
                <w:rFonts w:cs="Arial"/>
                <w:b/>
                <w:bCs/>
                <w:color w:val="000000"/>
                <w:sz w:val="18"/>
                <w:szCs w:val="18"/>
                <w:lang w:eastAsia="zh-TW" w:bidi="he-IL"/>
              </w:rPr>
              <w:t>ACTIF</w:t>
            </w:r>
          </w:p>
        </w:tc>
        <w:tc>
          <w:tcPr>
            <w:tcW w:w="894" w:type="dxa"/>
            <w:shd w:val="clear" w:color="auto" w:fill="BFBFBF" w:themeFill="background1" w:themeFillShade="BF"/>
          </w:tcPr>
          <w:p w:rsidR="00F51D28" w:rsidRPr="00446DCA" w:rsidRDefault="00F51D28" w:rsidP="00F51D28">
            <w:pPr>
              <w:autoSpaceDE w:val="0"/>
              <w:autoSpaceDN w:val="0"/>
              <w:adjustRightInd w:val="0"/>
              <w:jc w:val="center"/>
              <w:rPr>
                <w:rFonts w:cs="Arial"/>
                <w:b/>
                <w:bCs/>
                <w:color w:val="000000"/>
                <w:sz w:val="18"/>
                <w:szCs w:val="18"/>
                <w:lang w:eastAsia="zh-TW" w:bidi="he-IL"/>
              </w:rPr>
            </w:pPr>
            <w:r w:rsidRPr="00446DCA">
              <w:rPr>
                <w:rFonts w:cs="Arial"/>
                <w:b/>
                <w:bCs/>
                <w:color w:val="000000"/>
                <w:sz w:val="18"/>
                <w:szCs w:val="18"/>
                <w:lang w:eastAsia="zh-TW" w:bidi="he-IL"/>
              </w:rPr>
              <w:t>Brut</w:t>
            </w:r>
          </w:p>
        </w:tc>
        <w:tc>
          <w:tcPr>
            <w:tcW w:w="803" w:type="dxa"/>
            <w:shd w:val="clear" w:color="auto" w:fill="BFBFBF" w:themeFill="background1" w:themeFillShade="BF"/>
          </w:tcPr>
          <w:p w:rsidR="00F51D28" w:rsidRPr="00446DCA" w:rsidRDefault="00F51D28" w:rsidP="00F51D28">
            <w:pPr>
              <w:autoSpaceDE w:val="0"/>
              <w:autoSpaceDN w:val="0"/>
              <w:adjustRightInd w:val="0"/>
              <w:jc w:val="center"/>
              <w:rPr>
                <w:rFonts w:cs="Arial"/>
                <w:b/>
                <w:bCs/>
                <w:color w:val="000000"/>
                <w:sz w:val="18"/>
                <w:szCs w:val="18"/>
                <w:lang w:eastAsia="zh-TW" w:bidi="he-IL"/>
              </w:rPr>
            </w:pPr>
            <w:r w:rsidRPr="00446DCA">
              <w:rPr>
                <w:rFonts w:cs="Arial"/>
                <w:b/>
                <w:bCs/>
                <w:color w:val="000000"/>
                <w:sz w:val="18"/>
                <w:szCs w:val="18"/>
                <w:lang w:eastAsia="zh-TW" w:bidi="he-IL"/>
              </w:rPr>
              <w:t>A &amp; D</w:t>
            </w:r>
          </w:p>
        </w:tc>
        <w:tc>
          <w:tcPr>
            <w:tcW w:w="894" w:type="dxa"/>
            <w:shd w:val="clear" w:color="auto" w:fill="BFBFBF" w:themeFill="background1" w:themeFillShade="BF"/>
          </w:tcPr>
          <w:p w:rsidR="00F51D28" w:rsidRPr="00446DCA" w:rsidRDefault="00F51D28" w:rsidP="00F51D28">
            <w:pPr>
              <w:autoSpaceDE w:val="0"/>
              <w:autoSpaceDN w:val="0"/>
              <w:adjustRightInd w:val="0"/>
              <w:jc w:val="center"/>
              <w:rPr>
                <w:rFonts w:cs="Arial"/>
                <w:b/>
                <w:bCs/>
                <w:color w:val="000000"/>
                <w:sz w:val="18"/>
                <w:szCs w:val="18"/>
                <w:lang w:eastAsia="zh-TW" w:bidi="he-IL"/>
              </w:rPr>
            </w:pPr>
            <w:r w:rsidRPr="00446DCA">
              <w:rPr>
                <w:rFonts w:cs="Arial"/>
                <w:b/>
                <w:bCs/>
                <w:color w:val="000000"/>
                <w:sz w:val="18"/>
                <w:szCs w:val="18"/>
                <w:lang w:eastAsia="zh-TW" w:bidi="he-IL"/>
              </w:rPr>
              <w:t>VNC</w:t>
            </w:r>
          </w:p>
        </w:tc>
        <w:tc>
          <w:tcPr>
            <w:tcW w:w="1729" w:type="dxa"/>
            <w:shd w:val="clear" w:color="auto" w:fill="BFBFBF" w:themeFill="background1" w:themeFillShade="BF"/>
          </w:tcPr>
          <w:p w:rsidR="00F51D28" w:rsidRPr="00446DCA" w:rsidRDefault="00F51D28" w:rsidP="00F51D28">
            <w:pPr>
              <w:autoSpaceDE w:val="0"/>
              <w:autoSpaceDN w:val="0"/>
              <w:adjustRightInd w:val="0"/>
              <w:jc w:val="center"/>
              <w:rPr>
                <w:rFonts w:cs="Arial"/>
                <w:b/>
                <w:bCs/>
                <w:color w:val="000000"/>
                <w:sz w:val="18"/>
                <w:szCs w:val="18"/>
                <w:lang w:eastAsia="zh-TW" w:bidi="he-IL"/>
              </w:rPr>
            </w:pPr>
            <w:r w:rsidRPr="00446DCA">
              <w:rPr>
                <w:rFonts w:cs="Arial"/>
                <w:b/>
                <w:bCs/>
                <w:color w:val="000000"/>
                <w:sz w:val="18"/>
                <w:szCs w:val="18"/>
                <w:lang w:eastAsia="zh-TW" w:bidi="he-IL"/>
              </w:rPr>
              <w:t>PASSIF</w:t>
            </w:r>
          </w:p>
        </w:tc>
        <w:tc>
          <w:tcPr>
            <w:tcW w:w="951" w:type="dxa"/>
            <w:shd w:val="clear" w:color="auto" w:fill="BFBFBF" w:themeFill="background1" w:themeFillShade="BF"/>
          </w:tcPr>
          <w:p w:rsidR="00F51D28" w:rsidRPr="00446DCA" w:rsidRDefault="00F51D28" w:rsidP="00F51D28">
            <w:pPr>
              <w:autoSpaceDE w:val="0"/>
              <w:autoSpaceDN w:val="0"/>
              <w:adjustRightInd w:val="0"/>
              <w:jc w:val="center"/>
              <w:rPr>
                <w:rFonts w:cs="Arial"/>
                <w:b/>
                <w:bCs/>
                <w:color w:val="000000"/>
                <w:sz w:val="18"/>
                <w:szCs w:val="18"/>
                <w:lang w:eastAsia="zh-TW" w:bidi="he-IL"/>
              </w:rPr>
            </w:pPr>
            <w:r w:rsidRPr="00446DCA">
              <w:rPr>
                <w:rFonts w:cs="Arial"/>
                <w:b/>
                <w:bCs/>
                <w:color w:val="000000"/>
                <w:sz w:val="18"/>
                <w:szCs w:val="18"/>
                <w:lang w:eastAsia="zh-TW" w:bidi="he-IL"/>
              </w:rPr>
              <w:t>Montant</w:t>
            </w:r>
          </w:p>
        </w:tc>
      </w:tr>
      <w:tr w:rsidR="00F51D28" w:rsidRPr="00446DCA" w:rsidTr="00F51D28">
        <w:trPr>
          <w:jc w:val="center"/>
        </w:trPr>
        <w:tc>
          <w:tcPr>
            <w:tcW w:w="1746"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Fonds de commerce</w:t>
            </w:r>
          </w:p>
        </w:tc>
        <w:tc>
          <w:tcPr>
            <w:tcW w:w="894"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115 000</w:t>
            </w: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10 000</w:t>
            </w:r>
          </w:p>
        </w:tc>
        <w:tc>
          <w:tcPr>
            <w:tcW w:w="894"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105 000</w:t>
            </w:r>
          </w:p>
        </w:tc>
        <w:tc>
          <w:tcPr>
            <w:tcW w:w="1729"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Capital</w:t>
            </w:r>
          </w:p>
        </w:tc>
        <w:tc>
          <w:tcPr>
            <w:tcW w:w="951"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200 000</w:t>
            </w:r>
          </w:p>
        </w:tc>
      </w:tr>
      <w:tr w:rsidR="00F51D28" w:rsidRPr="00446DCA" w:rsidTr="00F51D28">
        <w:trPr>
          <w:jc w:val="center"/>
        </w:trPr>
        <w:tc>
          <w:tcPr>
            <w:tcW w:w="1746"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Matériel &amp; Outillage</w:t>
            </w:r>
          </w:p>
        </w:tc>
        <w:tc>
          <w:tcPr>
            <w:tcW w:w="894"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200 000</w:t>
            </w: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20 000</w:t>
            </w:r>
          </w:p>
        </w:tc>
        <w:tc>
          <w:tcPr>
            <w:tcW w:w="894"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180 000</w:t>
            </w:r>
          </w:p>
        </w:tc>
        <w:tc>
          <w:tcPr>
            <w:tcW w:w="1729"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Emprunt LT</w:t>
            </w:r>
          </w:p>
        </w:tc>
        <w:tc>
          <w:tcPr>
            <w:tcW w:w="951"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120 000</w:t>
            </w:r>
          </w:p>
        </w:tc>
      </w:tr>
      <w:tr w:rsidR="00F51D28" w:rsidRPr="00446DCA" w:rsidTr="00F51D28">
        <w:trPr>
          <w:jc w:val="center"/>
        </w:trPr>
        <w:tc>
          <w:tcPr>
            <w:tcW w:w="1746"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Stocks</w:t>
            </w:r>
          </w:p>
        </w:tc>
        <w:tc>
          <w:tcPr>
            <w:tcW w:w="894"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22 000</w:t>
            </w: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2000</w:t>
            </w:r>
          </w:p>
        </w:tc>
        <w:tc>
          <w:tcPr>
            <w:tcW w:w="894"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20 000</w:t>
            </w:r>
          </w:p>
        </w:tc>
        <w:tc>
          <w:tcPr>
            <w:tcW w:w="1729"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Dettes fournisseurs</w:t>
            </w:r>
          </w:p>
        </w:tc>
        <w:tc>
          <w:tcPr>
            <w:tcW w:w="951"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50 000</w:t>
            </w:r>
          </w:p>
        </w:tc>
      </w:tr>
      <w:tr w:rsidR="00F51D28" w:rsidRPr="00446DCA" w:rsidTr="00F51D28">
        <w:trPr>
          <w:jc w:val="center"/>
        </w:trPr>
        <w:tc>
          <w:tcPr>
            <w:tcW w:w="1746"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Banque</w:t>
            </w:r>
          </w:p>
        </w:tc>
        <w:tc>
          <w:tcPr>
            <w:tcW w:w="894"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65 000</w:t>
            </w: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p>
        </w:tc>
        <w:tc>
          <w:tcPr>
            <w:tcW w:w="894"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65 000</w:t>
            </w:r>
          </w:p>
        </w:tc>
        <w:tc>
          <w:tcPr>
            <w:tcW w:w="1729" w:type="dxa"/>
          </w:tcPr>
          <w:p w:rsidR="00F51D28" w:rsidRPr="00446DCA" w:rsidRDefault="00F51D28" w:rsidP="00F51D28">
            <w:pPr>
              <w:autoSpaceDE w:val="0"/>
              <w:autoSpaceDN w:val="0"/>
              <w:adjustRightInd w:val="0"/>
              <w:jc w:val="center"/>
              <w:rPr>
                <w:rFonts w:cs="Arial"/>
                <w:bCs/>
                <w:color w:val="000000"/>
                <w:sz w:val="18"/>
                <w:szCs w:val="18"/>
                <w:lang w:eastAsia="zh-TW" w:bidi="he-IL"/>
              </w:rPr>
            </w:pPr>
          </w:p>
        </w:tc>
        <w:tc>
          <w:tcPr>
            <w:tcW w:w="951" w:type="dxa"/>
          </w:tcPr>
          <w:p w:rsidR="00F51D28" w:rsidRPr="00446DCA" w:rsidRDefault="00F51D28" w:rsidP="00F51D28">
            <w:pPr>
              <w:autoSpaceDE w:val="0"/>
              <w:autoSpaceDN w:val="0"/>
              <w:adjustRightInd w:val="0"/>
              <w:jc w:val="center"/>
              <w:rPr>
                <w:rFonts w:cs="Arial"/>
                <w:bCs/>
                <w:color w:val="000000"/>
                <w:sz w:val="18"/>
                <w:szCs w:val="18"/>
                <w:lang w:eastAsia="zh-TW" w:bidi="he-IL"/>
              </w:rPr>
            </w:pPr>
          </w:p>
        </w:tc>
      </w:tr>
      <w:tr w:rsidR="00F51D28" w:rsidRPr="00446DCA" w:rsidTr="00F51D28">
        <w:trPr>
          <w:jc w:val="center"/>
        </w:trPr>
        <w:tc>
          <w:tcPr>
            <w:tcW w:w="1746"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TOTAL</w:t>
            </w:r>
          </w:p>
        </w:tc>
        <w:tc>
          <w:tcPr>
            <w:tcW w:w="894"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402 000</w:t>
            </w: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32 000</w:t>
            </w:r>
          </w:p>
        </w:tc>
        <w:tc>
          <w:tcPr>
            <w:tcW w:w="894"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370 000</w:t>
            </w:r>
          </w:p>
        </w:tc>
        <w:tc>
          <w:tcPr>
            <w:tcW w:w="1729"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TOTAL</w:t>
            </w:r>
          </w:p>
        </w:tc>
        <w:tc>
          <w:tcPr>
            <w:tcW w:w="951"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370 000</w:t>
            </w:r>
          </w:p>
        </w:tc>
      </w:tr>
    </w:tbl>
    <w:p w:rsidR="00F51D28" w:rsidRPr="00446DCA" w:rsidRDefault="00F51D28" w:rsidP="00F51D28">
      <w:pPr>
        <w:autoSpaceDE w:val="0"/>
        <w:autoSpaceDN w:val="0"/>
        <w:adjustRightInd w:val="0"/>
        <w:rPr>
          <w:rFonts w:cs="Arial"/>
          <w:bCs/>
          <w:color w:val="000000"/>
          <w:sz w:val="18"/>
          <w:szCs w:val="18"/>
          <w:lang w:eastAsia="zh-TW" w:bidi="he-IL"/>
        </w:rPr>
      </w:pPr>
    </w:p>
    <w:p w:rsidR="00F51D28" w:rsidRPr="00446DCA" w:rsidRDefault="00F51D28" w:rsidP="00F51D28">
      <w:pPr>
        <w:autoSpaceDE w:val="0"/>
        <w:autoSpaceDN w:val="0"/>
        <w:adjustRightInd w:val="0"/>
        <w:rPr>
          <w:rFonts w:cs="Arial"/>
          <w:b/>
          <w:bCs/>
          <w:color w:val="000000"/>
          <w:sz w:val="18"/>
          <w:szCs w:val="18"/>
          <w:u w:val="single"/>
          <w:lang w:eastAsia="zh-TW" w:bidi="he-IL"/>
        </w:rPr>
      </w:pPr>
      <w:r w:rsidRPr="00446DCA">
        <w:rPr>
          <w:rFonts w:cs="Arial"/>
          <w:b/>
          <w:bCs/>
          <w:color w:val="000000"/>
          <w:sz w:val="18"/>
          <w:szCs w:val="18"/>
          <w:u w:val="single"/>
          <w:lang w:eastAsia="zh-TW" w:bidi="he-IL"/>
        </w:rPr>
        <w:t>Travail à faire :</w:t>
      </w:r>
    </w:p>
    <w:p w:rsidR="00F51D28" w:rsidRPr="00446DCA" w:rsidRDefault="00F51D28" w:rsidP="006037AE">
      <w:pPr>
        <w:numPr>
          <w:ilvl w:val="0"/>
          <w:numId w:val="98"/>
        </w:numPr>
        <w:autoSpaceDE w:val="0"/>
        <w:autoSpaceDN w:val="0"/>
        <w:adjustRightInd w:val="0"/>
        <w:contextualSpacing/>
        <w:rPr>
          <w:rFonts w:cs="Arial"/>
          <w:bCs/>
          <w:color w:val="000000"/>
          <w:sz w:val="18"/>
          <w:szCs w:val="18"/>
          <w:lang w:eastAsia="zh-TW" w:bidi="he-IL"/>
        </w:rPr>
      </w:pPr>
      <w:r w:rsidRPr="00446DCA">
        <w:rPr>
          <w:rFonts w:cs="Arial"/>
          <w:bCs/>
          <w:color w:val="000000"/>
          <w:sz w:val="18"/>
          <w:szCs w:val="18"/>
          <w:lang w:eastAsia="zh-TW" w:bidi="he-IL"/>
        </w:rPr>
        <w:t>Calculez le FRNG, le BFR et la TN.</w:t>
      </w:r>
    </w:p>
    <w:p w:rsidR="00F51D28" w:rsidRPr="00446DCA" w:rsidRDefault="00F51D28" w:rsidP="006037AE">
      <w:pPr>
        <w:numPr>
          <w:ilvl w:val="0"/>
          <w:numId w:val="98"/>
        </w:numPr>
        <w:autoSpaceDE w:val="0"/>
        <w:autoSpaceDN w:val="0"/>
        <w:adjustRightInd w:val="0"/>
        <w:contextualSpacing/>
        <w:rPr>
          <w:rFonts w:cs="Arial"/>
          <w:bCs/>
          <w:color w:val="000000"/>
          <w:sz w:val="18"/>
          <w:szCs w:val="18"/>
          <w:lang w:eastAsia="zh-TW" w:bidi="he-IL"/>
        </w:rPr>
      </w:pPr>
      <w:r w:rsidRPr="00446DCA">
        <w:rPr>
          <w:rFonts w:cs="Arial"/>
          <w:bCs/>
          <w:color w:val="000000"/>
          <w:sz w:val="18"/>
          <w:szCs w:val="18"/>
          <w:lang w:eastAsia="zh-TW" w:bidi="he-IL"/>
        </w:rPr>
        <w:t>Calculez des ratios de structure financière et commentez.</w:t>
      </w:r>
    </w:p>
    <w:p w:rsidR="00F51D28" w:rsidRPr="00446DCA" w:rsidRDefault="00F51D28" w:rsidP="006037AE">
      <w:pPr>
        <w:numPr>
          <w:ilvl w:val="0"/>
          <w:numId w:val="98"/>
        </w:numPr>
        <w:autoSpaceDE w:val="0"/>
        <w:autoSpaceDN w:val="0"/>
        <w:adjustRightInd w:val="0"/>
        <w:contextualSpacing/>
        <w:rPr>
          <w:rFonts w:cs="Arial"/>
          <w:bCs/>
          <w:color w:val="000000"/>
          <w:sz w:val="18"/>
          <w:szCs w:val="18"/>
          <w:lang w:eastAsia="zh-TW" w:bidi="he-IL"/>
        </w:rPr>
      </w:pPr>
      <w:r w:rsidRPr="00446DCA">
        <w:rPr>
          <w:rFonts w:cs="Arial"/>
          <w:bCs/>
          <w:color w:val="000000"/>
          <w:sz w:val="18"/>
          <w:szCs w:val="18"/>
          <w:lang w:eastAsia="zh-TW" w:bidi="he-IL"/>
        </w:rPr>
        <w:t>Quelle est la particularité de cette structure financière ? A quoi l’attribuer ? Quel pourrait être l’activité de l’entreprise ?</w:t>
      </w:r>
    </w:p>
    <w:p w:rsidR="00F51D28" w:rsidRDefault="00F51D28" w:rsidP="006037AE">
      <w:pPr>
        <w:numPr>
          <w:ilvl w:val="0"/>
          <w:numId w:val="98"/>
        </w:numPr>
        <w:autoSpaceDE w:val="0"/>
        <w:autoSpaceDN w:val="0"/>
        <w:adjustRightInd w:val="0"/>
        <w:contextualSpacing/>
        <w:rPr>
          <w:rFonts w:cs="Arial"/>
          <w:bCs/>
          <w:color w:val="000000"/>
          <w:sz w:val="18"/>
          <w:szCs w:val="18"/>
          <w:lang w:eastAsia="zh-TW" w:bidi="he-IL"/>
        </w:rPr>
      </w:pPr>
      <w:r w:rsidRPr="00446DCA">
        <w:rPr>
          <w:rFonts w:cs="Arial"/>
          <w:bCs/>
          <w:color w:val="000000"/>
          <w:sz w:val="18"/>
          <w:szCs w:val="18"/>
          <w:lang w:eastAsia="zh-TW" w:bidi="he-IL"/>
        </w:rPr>
        <w:t>Conclure sur la situation financière de l’entreprise.</w:t>
      </w:r>
    </w:p>
    <w:p w:rsidR="00F51D28" w:rsidRPr="00446DCA" w:rsidRDefault="00F51D28" w:rsidP="00F51D28">
      <w:pPr>
        <w:autoSpaceDE w:val="0"/>
        <w:autoSpaceDN w:val="0"/>
        <w:adjustRightInd w:val="0"/>
        <w:ind w:left="720"/>
        <w:contextualSpacing/>
        <w:rPr>
          <w:rFonts w:cs="Arial"/>
          <w:bCs/>
          <w:color w:val="000000"/>
          <w:sz w:val="18"/>
          <w:szCs w:val="18"/>
          <w:lang w:eastAsia="zh-TW" w:bidi="he-IL"/>
        </w:rPr>
      </w:pPr>
    </w:p>
    <w:p w:rsidR="00F51D28" w:rsidRPr="00446DCA" w:rsidRDefault="00F51D28" w:rsidP="00F51D28">
      <w:pPr>
        <w:autoSpaceDE w:val="0"/>
        <w:autoSpaceDN w:val="0"/>
        <w:adjustRightInd w:val="0"/>
        <w:rPr>
          <w:rFonts w:cs="Arial"/>
          <w:b/>
          <w:bCs/>
          <w:color w:val="000000"/>
          <w:sz w:val="18"/>
          <w:szCs w:val="18"/>
          <w:u w:val="single"/>
          <w:lang w:eastAsia="zh-TW" w:bidi="he-IL"/>
        </w:rPr>
      </w:pPr>
      <w:r>
        <w:rPr>
          <w:rFonts w:cs="Arial"/>
          <w:b/>
          <w:bCs/>
          <w:color w:val="000000"/>
          <w:sz w:val="18"/>
          <w:szCs w:val="18"/>
          <w:u w:val="single"/>
          <w:lang w:eastAsia="zh-TW" w:bidi="he-IL"/>
        </w:rPr>
        <w:t>EXERCICE 30</w:t>
      </w:r>
    </w:p>
    <w:p w:rsidR="00F51D28" w:rsidRPr="00446DCA" w:rsidRDefault="00F51D28" w:rsidP="00F51D28">
      <w:pPr>
        <w:autoSpaceDE w:val="0"/>
        <w:autoSpaceDN w:val="0"/>
        <w:adjustRightInd w:val="0"/>
        <w:rPr>
          <w:rFonts w:cs="Arial"/>
          <w:bCs/>
          <w:color w:val="000000"/>
          <w:sz w:val="18"/>
          <w:szCs w:val="18"/>
          <w:lang w:eastAsia="zh-TW" w:bidi="he-IL"/>
        </w:rPr>
      </w:pPr>
      <w:r w:rsidRPr="00446DCA">
        <w:rPr>
          <w:rFonts w:cs="Arial"/>
          <w:bCs/>
          <w:color w:val="000000"/>
          <w:sz w:val="18"/>
          <w:szCs w:val="18"/>
          <w:lang w:eastAsia="zh-TW" w:bidi="he-IL"/>
        </w:rPr>
        <w:t>Une entreprise vous a remis le document suivant.</w:t>
      </w:r>
    </w:p>
    <w:tbl>
      <w:tblPr>
        <w:tblStyle w:val="Grilledutableau"/>
        <w:tblW w:w="0" w:type="auto"/>
        <w:jc w:val="center"/>
        <w:tblLook w:val="04A0" w:firstRow="1" w:lastRow="0" w:firstColumn="1" w:lastColumn="0" w:noHBand="0" w:noVBand="1"/>
      </w:tblPr>
      <w:tblGrid>
        <w:gridCol w:w="1381"/>
        <w:gridCol w:w="894"/>
        <w:gridCol w:w="803"/>
        <w:gridCol w:w="803"/>
        <w:gridCol w:w="803"/>
        <w:gridCol w:w="1729"/>
        <w:gridCol w:w="803"/>
        <w:gridCol w:w="803"/>
      </w:tblGrid>
      <w:tr w:rsidR="00F51D28" w:rsidRPr="00446DCA" w:rsidTr="00F51D28">
        <w:trPr>
          <w:jc w:val="center"/>
        </w:trPr>
        <w:tc>
          <w:tcPr>
            <w:tcW w:w="1381" w:type="dxa"/>
            <w:shd w:val="clear" w:color="auto" w:fill="BFBFBF" w:themeFill="background1" w:themeFillShade="BF"/>
          </w:tcPr>
          <w:p w:rsidR="00F51D28" w:rsidRPr="00446DCA" w:rsidRDefault="00F51D28" w:rsidP="00F51D28">
            <w:pPr>
              <w:autoSpaceDE w:val="0"/>
              <w:autoSpaceDN w:val="0"/>
              <w:adjustRightInd w:val="0"/>
              <w:jc w:val="center"/>
              <w:rPr>
                <w:rFonts w:cs="Arial"/>
                <w:b/>
                <w:bCs/>
                <w:color w:val="000000"/>
                <w:sz w:val="18"/>
                <w:szCs w:val="18"/>
                <w:lang w:eastAsia="zh-TW" w:bidi="he-IL"/>
              </w:rPr>
            </w:pPr>
            <w:r w:rsidRPr="00446DCA">
              <w:rPr>
                <w:rFonts w:cs="Arial"/>
                <w:b/>
                <w:bCs/>
                <w:color w:val="000000"/>
                <w:sz w:val="18"/>
                <w:szCs w:val="18"/>
                <w:lang w:eastAsia="zh-TW" w:bidi="he-IL"/>
              </w:rPr>
              <w:t>ACTIF</w:t>
            </w:r>
          </w:p>
        </w:tc>
        <w:tc>
          <w:tcPr>
            <w:tcW w:w="894" w:type="dxa"/>
            <w:shd w:val="clear" w:color="auto" w:fill="BFBFBF" w:themeFill="background1" w:themeFillShade="BF"/>
          </w:tcPr>
          <w:p w:rsidR="00F51D28" w:rsidRPr="00446DCA" w:rsidRDefault="00F51D28" w:rsidP="00F51D28">
            <w:pPr>
              <w:autoSpaceDE w:val="0"/>
              <w:autoSpaceDN w:val="0"/>
              <w:adjustRightInd w:val="0"/>
              <w:jc w:val="center"/>
              <w:rPr>
                <w:rFonts w:cs="Arial"/>
                <w:b/>
                <w:bCs/>
                <w:color w:val="000000"/>
                <w:sz w:val="18"/>
                <w:szCs w:val="18"/>
                <w:lang w:eastAsia="zh-TW" w:bidi="he-IL"/>
              </w:rPr>
            </w:pPr>
            <w:r w:rsidRPr="00446DCA">
              <w:rPr>
                <w:rFonts w:cs="Arial"/>
                <w:b/>
                <w:bCs/>
                <w:color w:val="000000"/>
                <w:sz w:val="18"/>
                <w:szCs w:val="18"/>
                <w:lang w:eastAsia="zh-TW" w:bidi="he-IL"/>
              </w:rPr>
              <w:t>Brut</w:t>
            </w:r>
          </w:p>
        </w:tc>
        <w:tc>
          <w:tcPr>
            <w:tcW w:w="803" w:type="dxa"/>
            <w:shd w:val="clear" w:color="auto" w:fill="BFBFBF" w:themeFill="background1" w:themeFillShade="BF"/>
          </w:tcPr>
          <w:p w:rsidR="00F51D28" w:rsidRPr="00446DCA" w:rsidRDefault="00F51D28" w:rsidP="00F51D28">
            <w:pPr>
              <w:autoSpaceDE w:val="0"/>
              <w:autoSpaceDN w:val="0"/>
              <w:adjustRightInd w:val="0"/>
              <w:jc w:val="center"/>
              <w:rPr>
                <w:rFonts w:cs="Arial"/>
                <w:b/>
                <w:bCs/>
                <w:color w:val="000000"/>
                <w:sz w:val="18"/>
                <w:szCs w:val="18"/>
                <w:lang w:eastAsia="zh-TW" w:bidi="he-IL"/>
              </w:rPr>
            </w:pPr>
            <w:r w:rsidRPr="00446DCA">
              <w:rPr>
                <w:rFonts w:cs="Arial"/>
                <w:b/>
                <w:bCs/>
                <w:color w:val="000000"/>
                <w:sz w:val="18"/>
                <w:szCs w:val="18"/>
                <w:lang w:eastAsia="zh-TW" w:bidi="he-IL"/>
              </w:rPr>
              <w:t>A &amp; D</w:t>
            </w:r>
          </w:p>
        </w:tc>
        <w:tc>
          <w:tcPr>
            <w:tcW w:w="803" w:type="dxa"/>
            <w:shd w:val="clear" w:color="auto" w:fill="BFBFBF" w:themeFill="background1" w:themeFillShade="BF"/>
          </w:tcPr>
          <w:p w:rsidR="00F51D28" w:rsidRPr="00446DCA" w:rsidRDefault="00F51D28" w:rsidP="00F51D28">
            <w:pPr>
              <w:autoSpaceDE w:val="0"/>
              <w:autoSpaceDN w:val="0"/>
              <w:adjustRightInd w:val="0"/>
              <w:jc w:val="center"/>
              <w:rPr>
                <w:rFonts w:cs="Arial"/>
                <w:b/>
                <w:bCs/>
                <w:color w:val="000000"/>
                <w:sz w:val="18"/>
                <w:szCs w:val="18"/>
                <w:lang w:eastAsia="zh-TW" w:bidi="he-IL"/>
              </w:rPr>
            </w:pPr>
            <w:r w:rsidRPr="00446DCA">
              <w:rPr>
                <w:rFonts w:cs="Arial"/>
                <w:b/>
                <w:bCs/>
                <w:color w:val="000000"/>
                <w:sz w:val="18"/>
                <w:szCs w:val="18"/>
                <w:lang w:eastAsia="zh-TW" w:bidi="he-IL"/>
              </w:rPr>
              <w:t>VNC</w:t>
            </w:r>
          </w:p>
        </w:tc>
        <w:tc>
          <w:tcPr>
            <w:tcW w:w="803" w:type="dxa"/>
            <w:shd w:val="clear" w:color="auto" w:fill="BFBFBF" w:themeFill="background1" w:themeFillShade="BF"/>
          </w:tcPr>
          <w:p w:rsidR="00F51D28" w:rsidRPr="00446DCA" w:rsidRDefault="00F51D28" w:rsidP="00F51D28">
            <w:pPr>
              <w:autoSpaceDE w:val="0"/>
              <w:autoSpaceDN w:val="0"/>
              <w:adjustRightInd w:val="0"/>
              <w:jc w:val="center"/>
              <w:rPr>
                <w:rFonts w:cs="Arial"/>
                <w:b/>
                <w:bCs/>
                <w:color w:val="000000"/>
                <w:sz w:val="18"/>
                <w:szCs w:val="18"/>
                <w:lang w:eastAsia="zh-TW" w:bidi="he-IL"/>
              </w:rPr>
            </w:pPr>
            <w:r w:rsidRPr="00446DCA">
              <w:rPr>
                <w:rFonts w:cs="Arial"/>
                <w:b/>
                <w:bCs/>
                <w:color w:val="000000"/>
                <w:sz w:val="18"/>
                <w:szCs w:val="18"/>
                <w:lang w:eastAsia="zh-TW" w:bidi="he-IL"/>
              </w:rPr>
              <w:t>N-1</w:t>
            </w:r>
          </w:p>
        </w:tc>
        <w:tc>
          <w:tcPr>
            <w:tcW w:w="1729" w:type="dxa"/>
            <w:shd w:val="clear" w:color="auto" w:fill="BFBFBF" w:themeFill="background1" w:themeFillShade="BF"/>
          </w:tcPr>
          <w:p w:rsidR="00F51D28" w:rsidRPr="00446DCA" w:rsidRDefault="00F51D28" w:rsidP="00F51D28">
            <w:pPr>
              <w:autoSpaceDE w:val="0"/>
              <w:autoSpaceDN w:val="0"/>
              <w:adjustRightInd w:val="0"/>
              <w:jc w:val="center"/>
              <w:rPr>
                <w:rFonts w:cs="Arial"/>
                <w:b/>
                <w:bCs/>
                <w:color w:val="000000"/>
                <w:sz w:val="18"/>
                <w:szCs w:val="18"/>
                <w:lang w:eastAsia="zh-TW" w:bidi="he-IL"/>
              </w:rPr>
            </w:pPr>
            <w:r w:rsidRPr="00446DCA">
              <w:rPr>
                <w:rFonts w:cs="Arial"/>
                <w:b/>
                <w:bCs/>
                <w:color w:val="000000"/>
                <w:sz w:val="18"/>
                <w:szCs w:val="18"/>
                <w:lang w:eastAsia="zh-TW" w:bidi="he-IL"/>
              </w:rPr>
              <w:t>PASSIF</w:t>
            </w:r>
          </w:p>
        </w:tc>
        <w:tc>
          <w:tcPr>
            <w:tcW w:w="803" w:type="dxa"/>
            <w:shd w:val="clear" w:color="auto" w:fill="BFBFBF" w:themeFill="background1" w:themeFillShade="BF"/>
          </w:tcPr>
          <w:p w:rsidR="00F51D28" w:rsidRPr="00446DCA" w:rsidRDefault="00F51D28" w:rsidP="00F51D28">
            <w:pPr>
              <w:autoSpaceDE w:val="0"/>
              <w:autoSpaceDN w:val="0"/>
              <w:adjustRightInd w:val="0"/>
              <w:jc w:val="center"/>
              <w:rPr>
                <w:rFonts w:cs="Arial"/>
                <w:b/>
                <w:bCs/>
                <w:color w:val="000000"/>
                <w:sz w:val="18"/>
                <w:szCs w:val="18"/>
                <w:lang w:eastAsia="zh-TW" w:bidi="he-IL"/>
              </w:rPr>
            </w:pPr>
            <w:r w:rsidRPr="00446DCA">
              <w:rPr>
                <w:rFonts w:cs="Arial"/>
                <w:b/>
                <w:bCs/>
                <w:color w:val="000000"/>
                <w:sz w:val="18"/>
                <w:szCs w:val="18"/>
                <w:lang w:eastAsia="zh-TW" w:bidi="he-IL"/>
              </w:rPr>
              <w:t>N</w:t>
            </w:r>
          </w:p>
        </w:tc>
        <w:tc>
          <w:tcPr>
            <w:tcW w:w="803" w:type="dxa"/>
            <w:shd w:val="clear" w:color="auto" w:fill="BFBFBF" w:themeFill="background1" w:themeFillShade="BF"/>
          </w:tcPr>
          <w:p w:rsidR="00F51D28" w:rsidRPr="00446DCA" w:rsidRDefault="00F51D28" w:rsidP="00F51D28">
            <w:pPr>
              <w:autoSpaceDE w:val="0"/>
              <w:autoSpaceDN w:val="0"/>
              <w:adjustRightInd w:val="0"/>
              <w:jc w:val="center"/>
              <w:rPr>
                <w:rFonts w:cs="Arial"/>
                <w:b/>
                <w:bCs/>
                <w:color w:val="000000"/>
                <w:sz w:val="18"/>
                <w:szCs w:val="18"/>
                <w:lang w:eastAsia="zh-TW" w:bidi="he-IL"/>
              </w:rPr>
            </w:pPr>
            <w:r w:rsidRPr="00446DCA">
              <w:rPr>
                <w:rFonts w:cs="Arial"/>
                <w:b/>
                <w:bCs/>
                <w:color w:val="000000"/>
                <w:sz w:val="18"/>
                <w:szCs w:val="18"/>
                <w:lang w:eastAsia="zh-TW" w:bidi="he-IL"/>
              </w:rPr>
              <w:t>N-1</w:t>
            </w:r>
          </w:p>
        </w:tc>
      </w:tr>
      <w:tr w:rsidR="00F51D28" w:rsidRPr="00446DCA" w:rsidTr="00F51D28">
        <w:trPr>
          <w:jc w:val="center"/>
        </w:trPr>
        <w:tc>
          <w:tcPr>
            <w:tcW w:w="1381"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Immobilisations</w:t>
            </w:r>
          </w:p>
        </w:tc>
        <w:tc>
          <w:tcPr>
            <w:tcW w:w="894"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98 915</w:t>
            </w: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63 523</w:t>
            </w: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35 392</w:t>
            </w: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44 840</w:t>
            </w:r>
          </w:p>
        </w:tc>
        <w:tc>
          <w:tcPr>
            <w:tcW w:w="1729"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Capital social</w:t>
            </w: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64 000</w:t>
            </w: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64 000</w:t>
            </w:r>
          </w:p>
        </w:tc>
      </w:tr>
      <w:tr w:rsidR="00F51D28" w:rsidRPr="00446DCA" w:rsidTr="00F51D28">
        <w:trPr>
          <w:jc w:val="center"/>
        </w:trPr>
        <w:tc>
          <w:tcPr>
            <w:tcW w:w="1381"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Stocks</w:t>
            </w:r>
          </w:p>
        </w:tc>
        <w:tc>
          <w:tcPr>
            <w:tcW w:w="894"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42 090</w:t>
            </w: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42 090</w:t>
            </w: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27 500</w:t>
            </w:r>
          </w:p>
        </w:tc>
        <w:tc>
          <w:tcPr>
            <w:tcW w:w="1729"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Réserves</w:t>
            </w: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1195</w:t>
            </w: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339</w:t>
            </w:r>
          </w:p>
        </w:tc>
      </w:tr>
      <w:tr w:rsidR="00F51D28" w:rsidRPr="00446DCA" w:rsidTr="00F51D28">
        <w:trPr>
          <w:jc w:val="center"/>
        </w:trPr>
        <w:tc>
          <w:tcPr>
            <w:tcW w:w="1381"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Clients</w:t>
            </w:r>
          </w:p>
        </w:tc>
        <w:tc>
          <w:tcPr>
            <w:tcW w:w="894"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8897</w:t>
            </w: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8897</w:t>
            </w: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7749</w:t>
            </w:r>
          </w:p>
        </w:tc>
        <w:tc>
          <w:tcPr>
            <w:tcW w:w="1729"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Résultat</w:t>
            </w: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- 6326</w:t>
            </w: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1258</w:t>
            </w:r>
          </w:p>
        </w:tc>
      </w:tr>
      <w:tr w:rsidR="00F51D28" w:rsidRPr="00446DCA" w:rsidTr="00F51D28">
        <w:trPr>
          <w:jc w:val="center"/>
        </w:trPr>
        <w:tc>
          <w:tcPr>
            <w:tcW w:w="1381"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Disponibilités</w:t>
            </w:r>
          </w:p>
        </w:tc>
        <w:tc>
          <w:tcPr>
            <w:tcW w:w="894"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383</w:t>
            </w: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383</w:t>
            </w: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389</w:t>
            </w:r>
          </w:p>
        </w:tc>
        <w:tc>
          <w:tcPr>
            <w:tcW w:w="1729"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Emprunt</w:t>
            </w: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5793</w:t>
            </w: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6003</w:t>
            </w:r>
          </w:p>
        </w:tc>
      </w:tr>
      <w:tr w:rsidR="00F51D28" w:rsidRPr="00446DCA" w:rsidTr="00F51D28">
        <w:trPr>
          <w:jc w:val="center"/>
        </w:trPr>
        <w:tc>
          <w:tcPr>
            <w:tcW w:w="1381" w:type="dxa"/>
          </w:tcPr>
          <w:p w:rsidR="00F51D28" w:rsidRPr="00446DCA" w:rsidRDefault="00F51D28" w:rsidP="00F51D28">
            <w:pPr>
              <w:autoSpaceDE w:val="0"/>
              <w:autoSpaceDN w:val="0"/>
              <w:adjustRightInd w:val="0"/>
              <w:jc w:val="center"/>
              <w:rPr>
                <w:rFonts w:cs="Arial"/>
                <w:bCs/>
                <w:color w:val="000000"/>
                <w:sz w:val="18"/>
                <w:szCs w:val="18"/>
                <w:lang w:eastAsia="zh-TW" w:bidi="he-IL"/>
              </w:rPr>
            </w:pPr>
          </w:p>
        </w:tc>
        <w:tc>
          <w:tcPr>
            <w:tcW w:w="894" w:type="dxa"/>
          </w:tcPr>
          <w:p w:rsidR="00F51D28" w:rsidRPr="00446DCA" w:rsidRDefault="00F51D28" w:rsidP="00F51D28">
            <w:pPr>
              <w:autoSpaceDE w:val="0"/>
              <w:autoSpaceDN w:val="0"/>
              <w:adjustRightInd w:val="0"/>
              <w:jc w:val="center"/>
              <w:rPr>
                <w:rFonts w:cs="Arial"/>
                <w:bCs/>
                <w:color w:val="000000"/>
                <w:sz w:val="18"/>
                <w:szCs w:val="18"/>
                <w:lang w:eastAsia="zh-TW" w:bidi="he-IL"/>
              </w:rPr>
            </w:pP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p>
        </w:tc>
        <w:tc>
          <w:tcPr>
            <w:tcW w:w="1729"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Dettes fournisseurs</w:t>
            </w: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6392</w:t>
            </w: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6726</w:t>
            </w:r>
          </w:p>
        </w:tc>
      </w:tr>
      <w:tr w:rsidR="00F51D28" w:rsidRPr="00446DCA" w:rsidTr="00F51D28">
        <w:trPr>
          <w:jc w:val="center"/>
        </w:trPr>
        <w:tc>
          <w:tcPr>
            <w:tcW w:w="1381" w:type="dxa"/>
          </w:tcPr>
          <w:p w:rsidR="00F51D28" w:rsidRPr="00446DCA" w:rsidRDefault="00F51D28" w:rsidP="00F51D28">
            <w:pPr>
              <w:autoSpaceDE w:val="0"/>
              <w:autoSpaceDN w:val="0"/>
              <w:adjustRightInd w:val="0"/>
              <w:jc w:val="center"/>
              <w:rPr>
                <w:rFonts w:cs="Arial"/>
                <w:bCs/>
                <w:color w:val="000000"/>
                <w:sz w:val="18"/>
                <w:szCs w:val="18"/>
                <w:lang w:eastAsia="zh-TW" w:bidi="he-IL"/>
              </w:rPr>
            </w:pPr>
          </w:p>
        </w:tc>
        <w:tc>
          <w:tcPr>
            <w:tcW w:w="894" w:type="dxa"/>
          </w:tcPr>
          <w:p w:rsidR="00F51D28" w:rsidRPr="00446DCA" w:rsidRDefault="00F51D28" w:rsidP="00F51D28">
            <w:pPr>
              <w:autoSpaceDE w:val="0"/>
              <w:autoSpaceDN w:val="0"/>
              <w:adjustRightInd w:val="0"/>
              <w:jc w:val="center"/>
              <w:rPr>
                <w:rFonts w:cs="Arial"/>
                <w:bCs/>
                <w:color w:val="000000"/>
                <w:sz w:val="18"/>
                <w:szCs w:val="18"/>
                <w:lang w:eastAsia="zh-TW" w:bidi="he-IL"/>
              </w:rPr>
            </w:pP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p>
        </w:tc>
        <w:tc>
          <w:tcPr>
            <w:tcW w:w="1729"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Banque</w:t>
            </w: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15 708</w:t>
            </w: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2152</w:t>
            </w:r>
          </w:p>
        </w:tc>
      </w:tr>
      <w:tr w:rsidR="00F51D28" w:rsidRPr="00446DCA" w:rsidTr="00F51D28">
        <w:trPr>
          <w:jc w:val="center"/>
        </w:trPr>
        <w:tc>
          <w:tcPr>
            <w:tcW w:w="1381"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TOTAL</w:t>
            </w:r>
          </w:p>
        </w:tc>
        <w:tc>
          <w:tcPr>
            <w:tcW w:w="894"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150 285</w:t>
            </w: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63 523</w:t>
            </w: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86 762</w:t>
            </w: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80 478</w:t>
            </w:r>
          </w:p>
        </w:tc>
        <w:tc>
          <w:tcPr>
            <w:tcW w:w="1729"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TOTAL</w:t>
            </w: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86 762</w:t>
            </w:r>
          </w:p>
        </w:tc>
        <w:tc>
          <w:tcPr>
            <w:tcW w:w="803" w:type="dxa"/>
          </w:tcPr>
          <w:p w:rsidR="00F51D28" w:rsidRPr="00446DCA" w:rsidRDefault="00F51D28" w:rsidP="00F51D28">
            <w:pPr>
              <w:autoSpaceDE w:val="0"/>
              <w:autoSpaceDN w:val="0"/>
              <w:adjustRightInd w:val="0"/>
              <w:jc w:val="center"/>
              <w:rPr>
                <w:rFonts w:cs="Arial"/>
                <w:bCs/>
                <w:color w:val="000000"/>
                <w:sz w:val="18"/>
                <w:szCs w:val="18"/>
                <w:lang w:eastAsia="zh-TW" w:bidi="he-IL"/>
              </w:rPr>
            </w:pPr>
            <w:r w:rsidRPr="00446DCA">
              <w:rPr>
                <w:rFonts w:cs="Arial"/>
                <w:bCs/>
                <w:color w:val="000000"/>
                <w:sz w:val="18"/>
                <w:szCs w:val="18"/>
                <w:lang w:eastAsia="zh-TW" w:bidi="he-IL"/>
              </w:rPr>
              <w:t>80 478</w:t>
            </w:r>
          </w:p>
        </w:tc>
      </w:tr>
    </w:tbl>
    <w:p w:rsidR="00F51D28" w:rsidRPr="00446DCA" w:rsidRDefault="00F51D28" w:rsidP="00F51D28">
      <w:pPr>
        <w:autoSpaceDE w:val="0"/>
        <w:autoSpaceDN w:val="0"/>
        <w:adjustRightInd w:val="0"/>
        <w:rPr>
          <w:rFonts w:cs="Arial"/>
          <w:bCs/>
          <w:color w:val="000000"/>
          <w:sz w:val="18"/>
          <w:szCs w:val="18"/>
          <w:lang w:eastAsia="zh-TW" w:bidi="he-IL"/>
        </w:rPr>
      </w:pPr>
    </w:p>
    <w:p w:rsidR="00F51D28" w:rsidRPr="00446DCA" w:rsidRDefault="00F51D28" w:rsidP="00F51D28">
      <w:pPr>
        <w:autoSpaceDE w:val="0"/>
        <w:autoSpaceDN w:val="0"/>
        <w:adjustRightInd w:val="0"/>
        <w:rPr>
          <w:rFonts w:cs="Arial"/>
          <w:b/>
          <w:bCs/>
          <w:color w:val="000000"/>
          <w:sz w:val="18"/>
          <w:szCs w:val="18"/>
          <w:u w:val="single"/>
          <w:lang w:eastAsia="zh-TW" w:bidi="he-IL"/>
        </w:rPr>
      </w:pPr>
      <w:r w:rsidRPr="00446DCA">
        <w:rPr>
          <w:rFonts w:cs="Arial"/>
          <w:b/>
          <w:bCs/>
          <w:color w:val="000000"/>
          <w:sz w:val="18"/>
          <w:szCs w:val="18"/>
          <w:u w:val="single"/>
          <w:lang w:eastAsia="zh-TW" w:bidi="he-IL"/>
        </w:rPr>
        <w:t>Travail à faire :</w:t>
      </w:r>
    </w:p>
    <w:p w:rsidR="00F51D28" w:rsidRPr="00446DCA" w:rsidRDefault="00F51D28" w:rsidP="006037AE">
      <w:pPr>
        <w:numPr>
          <w:ilvl w:val="0"/>
          <w:numId w:val="99"/>
        </w:numPr>
        <w:autoSpaceDE w:val="0"/>
        <w:autoSpaceDN w:val="0"/>
        <w:adjustRightInd w:val="0"/>
        <w:contextualSpacing/>
        <w:rPr>
          <w:rFonts w:cs="Arial"/>
          <w:bCs/>
          <w:color w:val="000000"/>
          <w:sz w:val="18"/>
          <w:szCs w:val="18"/>
          <w:lang w:eastAsia="zh-TW" w:bidi="he-IL"/>
        </w:rPr>
      </w:pPr>
      <w:r w:rsidRPr="00446DCA">
        <w:rPr>
          <w:rFonts w:cs="Arial"/>
          <w:bCs/>
          <w:color w:val="000000"/>
          <w:sz w:val="18"/>
          <w:szCs w:val="18"/>
          <w:lang w:eastAsia="zh-TW" w:bidi="he-IL"/>
        </w:rPr>
        <w:t>Calculer le FRNG, le BFR et la trésorerie nette.</w:t>
      </w:r>
    </w:p>
    <w:p w:rsidR="00F51D28" w:rsidRPr="00446DCA" w:rsidRDefault="00F51D28" w:rsidP="006037AE">
      <w:pPr>
        <w:numPr>
          <w:ilvl w:val="0"/>
          <w:numId w:val="99"/>
        </w:numPr>
        <w:autoSpaceDE w:val="0"/>
        <w:autoSpaceDN w:val="0"/>
        <w:adjustRightInd w:val="0"/>
        <w:contextualSpacing/>
        <w:rPr>
          <w:rFonts w:cs="Arial"/>
          <w:bCs/>
          <w:color w:val="000000"/>
          <w:sz w:val="18"/>
          <w:szCs w:val="18"/>
          <w:lang w:eastAsia="zh-TW" w:bidi="he-IL"/>
        </w:rPr>
      </w:pPr>
      <w:r w:rsidRPr="00446DCA">
        <w:rPr>
          <w:rFonts w:cs="Arial"/>
          <w:bCs/>
          <w:color w:val="000000"/>
          <w:sz w:val="18"/>
          <w:szCs w:val="18"/>
          <w:lang w:eastAsia="zh-TW" w:bidi="he-IL"/>
        </w:rPr>
        <w:t>Calculer des ratios de structure financière et des ratios de rotation.</w:t>
      </w:r>
    </w:p>
    <w:p w:rsidR="00F51D28" w:rsidRPr="00446DCA" w:rsidRDefault="00F51D28" w:rsidP="006037AE">
      <w:pPr>
        <w:numPr>
          <w:ilvl w:val="0"/>
          <w:numId w:val="99"/>
        </w:numPr>
        <w:autoSpaceDE w:val="0"/>
        <w:autoSpaceDN w:val="0"/>
        <w:adjustRightInd w:val="0"/>
        <w:contextualSpacing/>
        <w:rPr>
          <w:rFonts w:cs="Arial"/>
          <w:bCs/>
          <w:color w:val="000000"/>
          <w:sz w:val="18"/>
          <w:szCs w:val="18"/>
          <w:lang w:eastAsia="zh-TW" w:bidi="he-IL"/>
        </w:rPr>
      </w:pPr>
      <w:r w:rsidRPr="00446DCA">
        <w:rPr>
          <w:rFonts w:cs="Arial"/>
          <w:bCs/>
          <w:color w:val="000000"/>
          <w:sz w:val="18"/>
          <w:szCs w:val="18"/>
          <w:lang w:eastAsia="zh-TW" w:bidi="he-IL"/>
        </w:rPr>
        <w:t>Conclure sur la situation financière de l’entreprise en tenant compte des évolutions.</w:t>
      </w:r>
    </w:p>
    <w:p w:rsidR="00F51D28" w:rsidRDefault="00F51D28" w:rsidP="00F51D28">
      <w:pPr>
        <w:rPr>
          <w:rFonts w:cs="Arial"/>
          <w:b/>
          <w:sz w:val="18"/>
          <w:szCs w:val="18"/>
          <w:u w:val="single"/>
        </w:rPr>
      </w:pPr>
    </w:p>
    <w:p w:rsidR="00F51D28" w:rsidRDefault="00F51D28" w:rsidP="00F51D28">
      <w:pPr>
        <w:rPr>
          <w:rFonts w:cs="Arial"/>
          <w:b/>
          <w:sz w:val="18"/>
          <w:szCs w:val="18"/>
          <w:u w:val="single"/>
        </w:rPr>
      </w:pPr>
    </w:p>
    <w:p w:rsidR="00F51D28" w:rsidRDefault="00F51D28" w:rsidP="00F51D28">
      <w:pPr>
        <w:rPr>
          <w:rFonts w:cs="Arial"/>
          <w:b/>
          <w:sz w:val="18"/>
          <w:szCs w:val="18"/>
          <w:u w:val="single"/>
        </w:rPr>
      </w:pPr>
    </w:p>
    <w:p w:rsidR="00F51D28" w:rsidRDefault="00F51D28" w:rsidP="00F51D28">
      <w:pPr>
        <w:rPr>
          <w:b/>
          <w:sz w:val="18"/>
          <w:szCs w:val="28"/>
          <w:u w:val="single"/>
        </w:rPr>
      </w:pPr>
    </w:p>
    <w:p w:rsidR="00F51D28" w:rsidRDefault="00F51D28" w:rsidP="00F51D28">
      <w:pPr>
        <w:rPr>
          <w:b/>
          <w:sz w:val="18"/>
          <w:szCs w:val="28"/>
          <w:u w:val="single"/>
        </w:rPr>
      </w:pPr>
    </w:p>
    <w:p w:rsidR="00F51D28" w:rsidRDefault="00F51D28" w:rsidP="00F51D28">
      <w:pPr>
        <w:rPr>
          <w:b/>
          <w:sz w:val="18"/>
          <w:szCs w:val="28"/>
          <w:u w:val="single"/>
        </w:rPr>
      </w:pPr>
    </w:p>
    <w:p w:rsidR="00F51D28" w:rsidRDefault="00F51D28" w:rsidP="00F51D28">
      <w:pPr>
        <w:rPr>
          <w:b/>
          <w:sz w:val="18"/>
          <w:szCs w:val="28"/>
          <w:u w:val="single"/>
        </w:rPr>
      </w:pPr>
    </w:p>
    <w:p w:rsidR="00F51D28" w:rsidRDefault="00F51D28" w:rsidP="00F51D28">
      <w:pPr>
        <w:rPr>
          <w:b/>
          <w:sz w:val="18"/>
          <w:szCs w:val="28"/>
          <w:u w:val="single"/>
        </w:rPr>
      </w:pPr>
    </w:p>
    <w:p w:rsidR="00F51D28" w:rsidRDefault="00F51D28" w:rsidP="00F51D28">
      <w:pPr>
        <w:rPr>
          <w:b/>
          <w:sz w:val="18"/>
          <w:szCs w:val="28"/>
          <w:u w:val="single"/>
        </w:rPr>
      </w:pPr>
    </w:p>
    <w:p w:rsidR="00F51D28" w:rsidRDefault="00F51D28" w:rsidP="00F51D28">
      <w:pPr>
        <w:rPr>
          <w:b/>
          <w:sz w:val="18"/>
          <w:szCs w:val="28"/>
          <w:u w:val="single"/>
        </w:rPr>
      </w:pPr>
    </w:p>
    <w:p w:rsidR="00F51D28" w:rsidRDefault="00F51D28" w:rsidP="00F51D28">
      <w:pPr>
        <w:rPr>
          <w:b/>
          <w:sz w:val="18"/>
          <w:szCs w:val="28"/>
          <w:u w:val="single"/>
        </w:rPr>
      </w:pPr>
    </w:p>
    <w:p w:rsidR="00F51D28" w:rsidRDefault="00F51D28" w:rsidP="00F51D28">
      <w:pPr>
        <w:rPr>
          <w:b/>
          <w:sz w:val="18"/>
          <w:szCs w:val="28"/>
          <w:u w:val="single"/>
        </w:rPr>
      </w:pPr>
    </w:p>
    <w:p w:rsidR="00F51D28" w:rsidRDefault="00F51D28" w:rsidP="00F51D28">
      <w:pPr>
        <w:rPr>
          <w:b/>
          <w:sz w:val="18"/>
          <w:szCs w:val="28"/>
          <w:u w:val="single"/>
        </w:rPr>
      </w:pPr>
    </w:p>
    <w:p w:rsidR="00F51D28" w:rsidRPr="00446DCA" w:rsidRDefault="00F51D28" w:rsidP="00F51D28">
      <w:pPr>
        <w:rPr>
          <w:b/>
          <w:sz w:val="18"/>
          <w:szCs w:val="28"/>
          <w:u w:val="single"/>
        </w:rPr>
      </w:pPr>
      <w:r>
        <w:rPr>
          <w:b/>
          <w:sz w:val="18"/>
          <w:szCs w:val="28"/>
          <w:u w:val="single"/>
        </w:rPr>
        <w:t>EXERCICE 31</w:t>
      </w:r>
    </w:p>
    <w:p w:rsidR="00F51D28" w:rsidRPr="00446DCA" w:rsidRDefault="00F51D28" w:rsidP="00F51D28">
      <w:pPr>
        <w:rPr>
          <w:sz w:val="18"/>
          <w:szCs w:val="28"/>
        </w:rPr>
      </w:pPr>
      <w:r w:rsidRPr="00446DCA">
        <w:rPr>
          <w:sz w:val="18"/>
          <w:szCs w:val="28"/>
        </w:rPr>
        <w:t>On donne, ci-dessous, le compte de résultat simplifié de l’entreprise X :</w:t>
      </w:r>
    </w:p>
    <w:tbl>
      <w:tblPr>
        <w:tblStyle w:val="Grilledutableau"/>
        <w:tblW w:w="0" w:type="auto"/>
        <w:jc w:val="center"/>
        <w:tblLook w:val="04A0" w:firstRow="1" w:lastRow="0" w:firstColumn="1" w:lastColumn="0" w:noHBand="0" w:noVBand="1"/>
      </w:tblPr>
      <w:tblGrid>
        <w:gridCol w:w="2642"/>
        <w:gridCol w:w="1039"/>
        <w:gridCol w:w="1527"/>
        <w:gridCol w:w="1021"/>
      </w:tblGrid>
      <w:tr w:rsidR="00F51D28" w:rsidRPr="00446DCA" w:rsidTr="00F51D28">
        <w:trPr>
          <w:jc w:val="center"/>
        </w:trPr>
        <w:tc>
          <w:tcPr>
            <w:tcW w:w="2642" w:type="dxa"/>
          </w:tcPr>
          <w:p w:rsidR="00F51D28" w:rsidRPr="00446DCA" w:rsidRDefault="00F51D28" w:rsidP="00F51D28">
            <w:pPr>
              <w:jc w:val="center"/>
              <w:rPr>
                <w:b/>
                <w:sz w:val="18"/>
                <w:szCs w:val="28"/>
              </w:rPr>
            </w:pPr>
            <w:r w:rsidRPr="00446DCA">
              <w:rPr>
                <w:b/>
                <w:sz w:val="18"/>
                <w:szCs w:val="28"/>
              </w:rPr>
              <w:t>CHARGES</w:t>
            </w:r>
          </w:p>
        </w:tc>
        <w:tc>
          <w:tcPr>
            <w:tcW w:w="1039" w:type="dxa"/>
          </w:tcPr>
          <w:p w:rsidR="00F51D28" w:rsidRPr="00446DCA" w:rsidRDefault="00F51D28" w:rsidP="00F51D28">
            <w:pPr>
              <w:jc w:val="center"/>
              <w:rPr>
                <w:b/>
                <w:sz w:val="18"/>
                <w:szCs w:val="28"/>
              </w:rPr>
            </w:pPr>
            <w:r w:rsidRPr="00446DCA">
              <w:rPr>
                <w:b/>
                <w:sz w:val="18"/>
                <w:szCs w:val="28"/>
              </w:rPr>
              <w:t>Montants</w:t>
            </w:r>
          </w:p>
        </w:tc>
        <w:tc>
          <w:tcPr>
            <w:tcW w:w="1527" w:type="dxa"/>
          </w:tcPr>
          <w:p w:rsidR="00F51D28" w:rsidRPr="00446DCA" w:rsidRDefault="00F51D28" w:rsidP="00F51D28">
            <w:pPr>
              <w:jc w:val="center"/>
              <w:rPr>
                <w:b/>
                <w:sz w:val="18"/>
                <w:szCs w:val="28"/>
              </w:rPr>
            </w:pPr>
            <w:r w:rsidRPr="00446DCA">
              <w:rPr>
                <w:b/>
                <w:sz w:val="18"/>
                <w:szCs w:val="28"/>
              </w:rPr>
              <w:t>PRODUITS</w:t>
            </w:r>
          </w:p>
        </w:tc>
        <w:tc>
          <w:tcPr>
            <w:tcW w:w="1021" w:type="dxa"/>
          </w:tcPr>
          <w:p w:rsidR="00F51D28" w:rsidRPr="00446DCA" w:rsidRDefault="00F51D28" w:rsidP="00F51D28">
            <w:pPr>
              <w:jc w:val="center"/>
              <w:rPr>
                <w:b/>
                <w:sz w:val="18"/>
                <w:szCs w:val="28"/>
              </w:rPr>
            </w:pPr>
            <w:r w:rsidRPr="00446DCA">
              <w:rPr>
                <w:b/>
                <w:sz w:val="18"/>
                <w:szCs w:val="28"/>
              </w:rPr>
              <w:t>Montants</w:t>
            </w:r>
          </w:p>
        </w:tc>
      </w:tr>
      <w:tr w:rsidR="00F51D28" w:rsidRPr="00446DCA" w:rsidTr="00F51D28">
        <w:trPr>
          <w:jc w:val="center"/>
        </w:trPr>
        <w:tc>
          <w:tcPr>
            <w:tcW w:w="2642" w:type="dxa"/>
          </w:tcPr>
          <w:p w:rsidR="00F51D28" w:rsidRPr="00446DCA" w:rsidRDefault="00F51D28" w:rsidP="00F51D28">
            <w:pPr>
              <w:rPr>
                <w:sz w:val="18"/>
                <w:szCs w:val="28"/>
              </w:rPr>
            </w:pPr>
            <w:r w:rsidRPr="00446DCA">
              <w:rPr>
                <w:sz w:val="18"/>
                <w:szCs w:val="28"/>
              </w:rPr>
              <w:t>Charges d’exploitation variables</w:t>
            </w:r>
          </w:p>
        </w:tc>
        <w:tc>
          <w:tcPr>
            <w:tcW w:w="1039" w:type="dxa"/>
          </w:tcPr>
          <w:p w:rsidR="00F51D28" w:rsidRPr="00446DCA" w:rsidRDefault="00F51D28" w:rsidP="00F51D28">
            <w:pPr>
              <w:jc w:val="center"/>
              <w:rPr>
                <w:sz w:val="18"/>
                <w:szCs w:val="28"/>
              </w:rPr>
            </w:pPr>
            <w:r w:rsidRPr="00446DCA">
              <w:rPr>
                <w:sz w:val="18"/>
                <w:szCs w:val="28"/>
              </w:rPr>
              <w:t>285</w:t>
            </w:r>
          </w:p>
        </w:tc>
        <w:tc>
          <w:tcPr>
            <w:tcW w:w="1527" w:type="dxa"/>
          </w:tcPr>
          <w:p w:rsidR="00F51D28" w:rsidRPr="00446DCA" w:rsidRDefault="00F51D28" w:rsidP="00F51D28">
            <w:pPr>
              <w:rPr>
                <w:sz w:val="18"/>
                <w:szCs w:val="28"/>
              </w:rPr>
            </w:pPr>
            <w:r w:rsidRPr="00446DCA">
              <w:rPr>
                <w:sz w:val="18"/>
                <w:szCs w:val="28"/>
              </w:rPr>
              <w:t>Chiffre d’affaires</w:t>
            </w:r>
          </w:p>
        </w:tc>
        <w:tc>
          <w:tcPr>
            <w:tcW w:w="1021" w:type="dxa"/>
          </w:tcPr>
          <w:p w:rsidR="00F51D28" w:rsidRPr="00446DCA" w:rsidRDefault="00F51D28" w:rsidP="00F51D28">
            <w:pPr>
              <w:jc w:val="center"/>
              <w:rPr>
                <w:sz w:val="18"/>
                <w:szCs w:val="28"/>
              </w:rPr>
            </w:pPr>
            <w:r w:rsidRPr="00446DCA">
              <w:rPr>
                <w:sz w:val="18"/>
                <w:szCs w:val="28"/>
              </w:rPr>
              <w:t>1000</w:t>
            </w:r>
          </w:p>
        </w:tc>
      </w:tr>
      <w:tr w:rsidR="00F51D28" w:rsidRPr="00446DCA" w:rsidTr="00F51D28">
        <w:trPr>
          <w:jc w:val="center"/>
        </w:trPr>
        <w:tc>
          <w:tcPr>
            <w:tcW w:w="2642" w:type="dxa"/>
          </w:tcPr>
          <w:p w:rsidR="00F51D28" w:rsidRPr="00446DCA" w:rsidRDefault="00F51D28" w:rsidP="00F51D28">
            <w:pPr>
              <w:rPr>
                <w:sz w:val="18"/>
                <w:szCs w:val="28"/>
              </w:rPr>
            </w:pPr>
            <w:r w:rsidRPr="00446DCA">
              <w:rPr>
                <w:sz w:val="18"/>
                <w:szCs w:val="28"/>
              </w:rPr>
              <w:t>Charges d’exploitation fixes</w:t>
            </w:r>
          </w:p>
        </w:tc>
        <w:tc>
          <w:tcPr>
            <w:tcW w:w="1039" w:type="dxa"/>
          </w:tcPr>
          <w:p w:rsidR="00F51D28" w:rsidRPr="00446DCA" w:rsidRDefault="00F51D28" w:rsidP="00F51D28">
            <w:pPr>
              <w:jc w:val="center"/>
              <w:rPr>
                <w:sz w:val="18"/>
                <w:szCs w:val="28"/>
              </w:rPr>
            </w:pPr>
            <w:r w:rsidRPr="00446DCA">
              <w:rPr>
                <w:sz w:val="18"/>
                <w:szCs w:val="28"/>
              </w:rPr>
              <w:t>310</w:t>
            </w:r>
          </w:p>
        </w:tc>
        <w:tc>
          <w:tcPr>
            <w:tcW w:w="1527" w:type="dxa"/>
          </w:tcPr>
          <w:p w:rsidR="00F51D28" w:rsidRPr="00446DCA" w:rsidRDefault="00F51D28" w:rsidP="00F51D28">
            <w:pPr>
              <w:rPr>
                <w:sz w:val="18"/>
                <w:szCs w:val="28"/>
              </w:rPr>
            </w:pPr>
          </w:p>
        </w:tc>
        <w:tc>
          <w:tcPr>
            <w:tcW w:w="1021" w:type="dxa"/>
          </w:tcPr>
          <w:p w:rsidR="00F51D28" w:rsidRPr="00446DCA" w:rsidRDefault="00F51D28" w:rsidP="00F51D28">
            <w:pPr>
              <w:jc w:val="center"/>
              <w:rPr>
                <w:sz w:val="18"/>
                <w:szCs w:val="28"/>
              </w:rPr>
            </w:pPr>
          </w:p>
        </w:tc>
      </w:tr>
      <w:tr w:rsidR="00F51D28" w:rsidRPr="00446DCA" w:rsidTr="00F51D28">
        <w:trPr>
          <w:jc w:val="center"/>
        </w:trPr>
        <w:tc>
          <w:tcPr>
            <w:tcW w:w="2642" w:type="dxa"/>
          </w:tcPr>
          <w:p w:rsidR="00F51D28" w:rsidRPr="00446DCA" w:rsidRDefault="00F51D28" w:rsidP="00F51D28">
            <w:pPr>
              <w:rPr>
                <w:sz w:val="18"/>
                <w:szCs w:val="28"/>
              </w:rPr>
            </w:pPr>
            <w:r w:rsidRPr="00446DCA">
              <w:rPr>
                <w:sz w:val="18"/>
                <w:szCs w:val="28"/>
              </w:rPr>
              <w:t>Charges d’intérêt</w:t>
            </w:r>
          </w:p>
        </w:tc>
        <w:tc>
          <w:tcPr>
            <w:tcW w:w="1039" w:type="dxa"/>
          </w:tcPr>
          <w:p w:rsidR="00F51D28" w:rsidRPr="00446DCA" w:rsidRDefault="00F51D28" w:rsidP="00F51D28">
            <w:pPr>
              <w:jc w:val="center"/>
              <w:rPr>
                <w:sz w:val="18"/>
                <w:szCs w:val="28"/>
              </w:rPr>
            </w:pPr>
            <w:r w:rsidRPr="00446DCA">
              <w:rPr>
                <w:sz w:val="18"/>
                <w:szCs w:val="28"/>
              </w:rPr>
              <w:t>90</w:t>
            </w:r>
          </w:p>
        </w:tc>
        <w:tc>
          <w:tcPr>
            <w:tcW w:w="1527" w:type="dxa"/>
          </w:tcPr>
          <w:p w:rsidR="00F51D28" w:rsidRPr="00446DCA" w:rsidRDefault="00F51D28" w:rsidP="00F51D28">
            <w:pPr>
              <w:rPr>
                <w:sz w:val="18"/>
                <w:szCs w:val="28"/>
              </w:rPr>
            </w:pPr>
          </w:p>
        </w:tc>
        <w:tc>
          <w:tcPr>
            <w:tcW w:w="1021" w:type="dxa"/>
          </w:tcPr>
          <w:p w:rsidR="00F51D28" w:rsidRPr="00446DCA" w:rsidRDefault="00F51D28" w:rsidP="00F51D28">
            <w:pPr>
              <w:jc w:val="center"/>
              <w:rPr>
                <w:sz w:val="18"/>
                <w:szCs w:val="28"/>
              </w:rPr>
            </w:pPr>
          </w:p>
        </w:tc>
      </w:tr>
      <w:tr w:rsidR="00F51D28" w:rsidRPr="00446DCA" w:rsidTr="00F51D28">
        <w:trPr>
          <w:jc w:val="center"/>
        </w:trPr>
        <w:tc>
          <w:tcPr>
            <w:tcW w:w="2642" w:type="dxa"/>
          </w:tcPr>
          <w:p w:rsidR="00F51D28" w:rsidRPr="00446DCA" w:rsidRDefault="00F51D28" w:rsidP="00F51D28">
            <w:pPr>
              <w:rPr>
                <w:sz w:val="18"/>
                <w:szCs w:val="28"/>
              </w:rPr>
            </w:pPr>
            <w:r w:rsidRPr="00446DCA">
              <w:rPr>
                <w:sz w:val="18"/>
                <w:szCs w:val="28"/>
              </w:rPr>
              <w:t>Impôts sur les sociétés</w:t>
            </w:r>
          </w:p>
        </w:tc>
        <w:tc>
          <w:tcPr>
            <w:tcW w:w="1039" w:type="dxa"/>
          </w:tcPr>
          <w:p w:rsidR="00F51D28" w:rsidRPr="00446DCA" w:rsidRDefault="00F51D28" w:rsidP="00F51D28">
            <w:pPr>
              <w:jc w:val="center"/>
              <w:rPr>
                <w:sz w:val="18"/>
                <w:szCs w:val="28"/>
              </w:rPr>
            </w:pPr>
            <w:r w:rsidRPr="00446DCA">
              <w:rPr>
                <w:sz w:val="18"/>
                <w:szCs w:val="28"/>
              </w:rPr>
              <w:t>105</w:t>
            </w:r>
          </w:p>
        </w:tc>
        <w:tc>
          <w:tcPr>
            <w:tcW w:w="1527" w:type="dxa"/>
          </w:tcPr>
          <w:p w:rsidR="00F51D28" w:rsidRPr="00446DCA" w:rsidRDefault="00F51D28" w:rsidP="00F51D28">
            <w:pPr>
              <w:rPr>
                <w:sz w:val="18"/>
                <w:szCs w:val="28"/>
              </w:rPr>
            </w:pPr>
          </w:p>
        </w:tc>
        <w:tc>
          <w:tcPr>
            <w:tcW w:w="1021" w:type="dxa"/>
          </w:tcPr>
          <w:p w:rsidR="00F51D28" w:rsidRPr="00446DCA" w:rsidRDefault="00F51D28" w:rsidP="00F51D28">
            <w:pPr>
              <w:jc w:val="center"/>
              <w:rPr>
                <w:sz w:val="18"/>
                <w:szCs w:val="28"/>
              </w:rPr>
            </w:pPr>
          </w:p>
        </w:tc>
      </w:tr>
      <w:tr w:rsidR="00F51D28" w:rsidRPr="00446DCA" w:rsidTr="00F51D28">
        <w:trPr>
          <w:jc w:val="center"/>
        </w:trPr>
        <w:tc>
          <w:tcPr>
            <w:tcW w:w="2642" w:type="dxa"/>
          </w:tcPr>
          <w:p w:rsidR="00F51D28" w:rsidRPr="00446DCA" w:rsidRDefault="00F51D28" w:rsidP="00F51D28">
            <w:pPr>
              <w:rPr>
                <w:sz w:val="18"/>
                <w:szCs w:val="28"/>
              </w:rPr>
            </w:pPr>
            <w:r w:rsidRPr="00446DCA">
              <w:rPr>
                <w:sz w:val="18"/>
                <w:szCs w:val="28"/>
              </w:rPr>
              <w:t>Résultat net</w:t>
            </w:r>
          </w:p>
        </w:tc>
        <w:tc>
          <w:tcPr>
            <w:tcW w:w="1039" w:type="dxa"/>
          </w:tcPr>
          <w:p w:rsidR="00F51D28" w:rsidRPr="00446DCA" w:rsidRDefault="00F51D28" w:rsidP="00F51D28">
            <w:pPr>
              <w:jc w:val="center"/>
              <w:rPr>
                <w:sz w:val="18"/>
                <w:szCs w:val="28"/>
              </w:rPr>
            </w:pPr>
            <w:r w:rsidRPr="00446DCA">
              <w:rPr>
                <w:sz w:val="18"/>
                <w:szCs w:val="28"/>
              </w:rPr>
              <w:t>210</w:t>
            </w:r>
          </w:p>
        </w:tc>
        <w:tc>
          <w:tcPr>
            <w:tcW w:w="1527" w:type="dxa"/>
          </w:tcPr>
          <w:p w:rsidR="00F51D28" w:rsidRPr="00446DCA" w:rsidRDefault="00F51D28" w:rsidP="00F51D28">
            <w:pPr>
              <w:rPr>
                <w:sz w:val="18"/>
                <w:szCs w:val="28"/>
              </w:rPr>
            </w:pPr>
          </w:p>
        </w:tc>
        <w:tc>
          <w:tcPr>
            <w:tcW w:w="1021" w:type="dxa"/>
          </w:tcPr>
          <w:p w:rsidR="00F51D28" w:rsidRPr="00446DCA" w:rsidRDefault="00F51D28" w:rsidP="00F51D28">
            <w:pPr>
              <w:jc w:val="center"/>
              <w:rPr>
                <w:sz w:val="18"/>
                <w:szCs w:val="28"/>
              </w:rPr>
            </w:pPr>
          </w:p>
        </w:tc>
      </w:tr>
      <w:tr w:rsidR="00F51D28" w:rsidRPr="00446DCA" w:rsidTr="00F51D28">
        <w:trPr>
          <w:jc w:val="center"/>
        </w:trPr>
        <w:tc>
          <w:tcPr>
            <w:tcW w:w="2642" w:type="dxa"/>
          </w:tcPr>
          <w:p w:rsidR="00F51D28" w:rsidRPr="00446DCA" w:rsidRDefault="00F51D28" w:rsidP="00F51D28">
            <w:pPr>
              <w:jc w:val="center"/>
              <w:rPr>
                <w:b/>
                <w:sz w:val="18"/>
                <w:szCs w:val="28"/>
              </w:rPr>
            </w:pPr>
            <w:r w:rsidRPr="00446DCA">
              <w:rPr>
                <w:b/>
                <w:sz w:val="18"/>
                <w:szCs w:val="28"/>
              </w:rPr>
              <w:t>TOTAL</w:t>
            </w:r>
          </w:p>
        </w:tc>
        <w:tc>
          <w:tcPr>
            <w:tcW w:w="1039" w:type="dxa"/>
          </w:tcPr>
          <w:p w:rsidR="00F51D28" w:rsidRPr="00446DCA" w:rsidRDefault="00F51D28" w:rsidP="00F51D28">
            <w:pPr>
              <w:jc w:val="center"/>
              <w:rPr>
                <w:b/>
                <w:sz w:val="18"/>
                <w:szCs w:val="28"/>
              </w:rPr>
            </w:pPr>
            <w:r w:rsidRPr="00446DCA">
              <w:rPr>
                <w:b/>
                <w:sz w:val="18"/>
                <w:szCs w:val="28"/>
              </w:rPr>
              <w:t>1000</w:t>
            </w:r>
          </w:p>
        </w:tc>
        <w:tc>
          <w:tcPr>
            <w:tcW w:w="1527" w:type="dxa"/>
          </w:tcPr>
          <w:p w:rsidR="00F51D28" w:rsidRPr="00446DCA" w:rsidRDefault="00F51D28" w:rsidP="00F51D28">
            <w:pPr>
              <w:rPr>
                <w:b/>
                <w:sz w:val="18"/>
                <w:szCs w:val="28"/>
              </w:rPr>
            </w:pPr>
            <w:r w:rsidRPr="00446DCA">
              <w:rPr>
                <w:b/>
                <w:sz w:val="18"/>
                <w:szCs w:val="28"/>
              </w:rPr>
              <w:t>TOTAL</w:t>
            </w:r>
          </w:p>
        </w:tc>
        <w:tc>
          <w:tcPr>
            <w:tcW w:w="1021" w:type="dxa"/>
          </w:tcPr>
          <w:p w:rsidR="00F51D28" w:rsidRPr="00446DCA" w:rsidRDefault="00F51D28" w:rsidP="00F51D28">
            <w:pPr>
              <w:jc w:val="center"/>
              <w:rPr>
                <w:b/>
                <w:sz w:val="18"/>
                <w:szCs w:val="28"/>
              </w:rPr>
            </w:pPr>
            <w:r w:rsidRPr="00446DCA">
              <w:rPr>
                <w:b/>
                <w:sz w:val="18"/>
                <w:szCs w:val="28"/>
              </w:rPr>
              <w:t>1000</w:t>
            </w:r>
          </w:p>
        </w:tc>
      </w:tr>
    </w:tbl>
    <w:p w:rsidR="00F51D28" w:rsidRPr="00446DCA" w:rsidRDefault="00F51D28" w:rsidP="00F51D28">
      <w:pPr>
        <w:rPr>
          <w:sz w:val="18"/>
          <w:szCs w:val="28"/>
        </w:rPr>
      </w:pPr>
    </w:p>
    <w:p w:rsidR="00F51D28" w:rsidRPr="00446DCA" w:rsidRDefault="00F51D28" w:rsidP="00F51D28">
      <w:pPr>
        <w:rPr>
          <w:sz w:val="18"/>
          <w:szCs w:val="28"/>
        </w:rPr>
      </w:pPr>
      <w:r w:rsidRPr="00446DCA">
        <w:rPr>
          <w:sz w:val="18"/>
          <w:szCs w:val="28"/>
        </w:rPr>
        <w:t>D’autre part, on sait que :</w:t>
      </w:r>
    </w:p>
    <w:p w:rsidR="00F51D28" w:rsidRPr="00446DCA" w:rsidRDefault="00F51D28" w:rsidP="006037AE">
      <w:pPr>
        <w:numPr>
          <w:ilvl w:val="0"/>
          <w:numId w:val="115"/>
        </w:numPr>
        <w:contextualSpacing/>
        <w:rPr>
          <w:sz w:val="18"/>
          <w:szCs w:val="28"/>
        </w:rPr>
      </w:pPr>
      <w:r w:rsidRPr="00446DCA">
        <w:rPr>
          <w:sz w:val="18"/>
          <w:szCs w:val="28"/>
        </w:rPr>
        <w:t>Capitaux propres</w:t>
      </w:r>
      <w:r w:rsidRPr="00446DCA">
        <w:rPr>
          <w:sz w:val="18"/>
          <w:szCs w:val="28"/>
        </w:rPr>
        <w:tab/>
      </w:r>
      <w:r w:rsidRPr="00446DCA">
        <w:rPr>
          <w:sz w:val="18"/>
          <w:szCs w:val="28"/>
        </w:rPr>
        <w:tab/>
      </w:r>
      <w:r w:rsidRPr="00446DCA">
        <w:rPr>
          <w:sz w:val="18"/>
          <w:szCs w:val="28"/>
        </w:rPr>
        <w:tab/>
      </w:r>
      <w:r w:rsidRPr="00446DCA">
        <w:rPr>
          <w:sz w:val="18"/>
          <w:szCs w:val="28"/>
        </w:rPr>
        <w:tab/>
      </w:r>
      <w:r w:rsidRPr="00446DCA">
        <w:rPr>
          <w:sz w:val="18"/>
          <w:szCs w:val="28"/>
        </w:rPr>
        <w:tab/>
        <w:t>2000</w:t>
      </w:r>
    </w:p>
    <w:p w:rsidR="00F51D28" w:rsidRPr="00446DCA" w:rsidRDefault="00F51D28" w:rsidP="006037AE">
      <w:pPr>
        <w:numPr>
          <w:ilvl w:val="0"/>
          <w:numId w:val="115"/>
        </w:numPr>
        <w:contextualSpacing/>
        <w:rPr>
          <w:sz w:val="18"/>
          <w:szCs w:val="28"/>
        </w:rPr>
      </w:pPr>
      <w:r w:rsidRPr="00446DCA">
        <w:rPr>
          <w:sz w:val="18"/>
          <w:szCs w:val="28"/>
        </w:rPr>
        <w:t>Dettes financière</w:t>
      </w:r>
      <w:r w:rsidRPr="00446DCA">
        <w:rPr>
          <w:sz w:val="18"/>
          <w:szCs w:val="28"/>
        </w:rPr>
        <w:tab/>
      </w:r>
      <w:r w:rsidRPr="00446DCA">
        <w:rPr>
          <w:sz w:val="18"/>
          <w:szCs w:val="28"/>
        </w:rPr>
        <w:tab/>
      </w:r>
      <w:r w:rsidRPr="00446DCA">
        <w:rPr>
          <w:sz w:val="18"/>
          <w:szCs w:val="28"/>
        </w:rPr>
        <w:tab/>
      </w:r>
      <w:r w:rsidRPr="00446DCA">
        <w:rPr>
          <w:sz w:val="18"/>
          <w:szCs w:val="28"/>
        </w:rPr>
        <w:tab/>
      </w:r>
      <w:r w:rsidRPr="00446DCA">
        <w:rPr>
          <w:sz w:val="18"/>
          <w:szCs w:val="28"/>
        </w:rPr>
        <w:tab/>
        <w:t>1500</w:t>
      </w:r>
    </w:p>
    <w:p w:rsidR="00F51D28" w:rsidRPr="00446DCA" w:rsidRDefault="00F51D28" w:rsidP="006037AE">
      <w:pPr>
        <w:numPr>
          <w:ilvl w:val="0"/>
          <w:numId w:val="115"/>
        </w:numPr>
        <w:contextualSpacing/>
        <w:rPr>
          <w:sz w:val="18"/>
          <w:szCs w:val="28"/>
        </w:rPr>
      </w:pPr>
      <w:r w:rsidRPr="00446DCA">
        <w:rPr>
          <w:sz w:val="18"/>
          <w:szCs w:val="28"/>
        </w:rPr>
        <w:t>Coût moyen des dettes financières avant impôt</w:t>
      </w:r>
      <w:r w:rsidRPr="00446DCA">
        <w:rPr>
          <w:sz w:val="18"/>
          <w:szCs w:val="28"/>
        </w:rPr>
        <w:tab/>
      </w:r>
      <w:r w:rsidRPr="00446DCA">
        <w:rPr>
          <w:sz w:val="18"/>
          <w:szCs w:val="28"/>
        </w:rPr>
        <w:tab/>
        <w:t>6 %</w:t>
      </w:r>
    </w:p>
    <w:p w:rsidR="00F51D28" w:rsidRDefault="00F51D28" w:rsidP="006037AE">
      <w:pPr>
        <w:numPr>
          <w:ilvl w:val="0"/>
          <w:numId w:val="115"/>
        </w:numPr>
        <w:contextualSpacing/>
        <w:rPr>
          <w:sz w:val="18"/>
          <w:szCs w:val="28"/>
        </w:rPr>
      </w:pPr>
      <w:r w:rsidRPr="00446DCA">
        <w:rPr>
          <w:sz w:val="18"/>
          <w:szCs w:val="28"/>
        </w:rPr>
        <w:t>Taux d’I/S</w:t>
      </w:r>
      <w:r w:rsidRPr="00446DCA">
        <w:rPr>
          <w:sz w:val="18"/>
          <w:szCs w:val="28"/>
        </w:rPr>
        <w:tab/>
      </w:r>
      <w:r w:rsidRPr="00446DCA">
        <w:rPr>
          <w:sz w:val="18"/>
          <w:szCs w:val="28"/>
        </w:rPr>
        <w:tab/>
      </w:r>
      <w:r w:rsidRPr="00446DCA">
        <w:rPr>
          <w:sz w:val="18"/>
          <w:szCs w:val="28"/>
        </w:rPr>
        <w:tab/>
      </w:r>
      <w:r w:rsidRPr="00446DCA">
        <w:rPr>
          <w:sz w:val="18"/>
          <w:szCs w:val="28"/>
        </w:rPr>
        <w:tab/>
      </w:r>
      <w:r w:rsidRPr="00446DCA">
        <w:rPr>
          <w:sz w:val="18"/>
          <w:szCs w:val="28"/>
        </w:rPr>
        <w:tab/>
        <w:t>33,1/3 %</w:t>
      </w:r>
    </w:p>
    <w:p w:rsidR="00F51D28" w:rsidRPr="00446DCA" w:rsidRDefault="00F51D28" w:rsidP="00F51D28">
      <w:pPr>
        <w:ind w:left="765"/>
        <w:contextualSpacing/>
        <w:rPr>
          <w:sz w:val="18"/>
          <w:szCs w:val="28"/>
        </w:rPr>
      </w:pPr>
    </w:p>
    <w:p w:rsidR="00F51D28" w:rsidRPr="00446DCA" w:rsidRDefault="00F51D28" w:rsidP="00F51D28">
      <w:pPr>
        <w:rPr>
          <w:b/>
          <w:sz w:val="18"/>
          <w:szCs w:val="28"/>
          <w:u w:val="single"/>
        </w:rPr>
      </w:pPr>
      <w:r w:rsidRPr="00446DCA">
        <w:rPr>
          <w:b/>
          <w:sz w:val="18"/>
          <w:szCs w:val="28"/>
          <w:u w:val="single"/>
        </w:rPr>
        <w:t>Travail à faire :</w:t>
      </w:r>
    </w:p>
    <w:p w:rsidR="00F51D28" w:rsidRPr="00446DCA" w:rsidRDefault="00F51D28" w:rsidP="006037AE">
      <w:pPr>
        <w:numPr>
          <w:ilvl w:val="0"/>
          <w:numId w:val="120"/>
        </w:numPr>
        <w:contextualSpacing/>
        <w:rPr>
          <w:sz w:val="18"/>
          <w:szCs w:val="28"/>
        </w:rPr>
      </w:pPr>
      <w:r w:rsidRPr="00446DCA">
        <w:rPr>
          <w:sz w:val="18"/>
          <w:szCs w:val="28"/>
        </w:rPr>
        <w:t>Calculez le taux de rentabilité financière.</w:t>
      </w:r>
    </w:p>
    <w:p w:rsidR="00F51D28" w:rsidRPr="00446DCA" w:rsidRDefault="00F51D28" w:rsidP="006037AE">
      <w:pPr>
        <w:numPr>
          <w:ilvl w:val="0"/>
          <w:numId w:val="120"/>
        </w:numPr>
        <w:contextualSpacing/>
        <w:rPr>
          <w:sz w:val="18"/>
          <w:szCs w:val="28"/>
        </w:rPr>
      </w:pPr>
      <w:r w:rsidRPr="00446DCA">
        <w:rPr>
          <w:sz w:val="18"/>
          <w:szCs w:val="28"/>
        </w:rPr>
        <w:t>Calculez le taux de rentabilité économique (avant et après I/S).</w:t>
      </w:r>
    </w:p>
    <w:p w:rsidR="00F51D28" w:rsidRPr="00446DCA" w:rsidRDefault="00F51D28" w:rsidP="006037AE">
      <w:pPr>
        <w:numPr>
          <w:ilvl w:val="0"/>
          <w:numId w:val="120"/>
        </w:numPr>
        <w:contextualSpacing/>
        <w:rPr>
          <w:sz w:val="18"/>
          <w:szCs w:val="28"/>
        </w:rPr>
      </w:pPr>
      <w:r w:rsidRPr="00446DCA">
        <w:rPr>
          <w:sz w:val="18"/>
          <w:szCs w:val="28"/>
        </w:rPr>
        <w:t>Retrouvez la rentabilité financière à partir de la formule de l’effet de levier.</w:t>
      </w:r>
    </w:p>
    <w:p w:rsidR="00F51D28" w:rsidRPr="00446DCA" w:rsidRDefault="00F51D28" w:rsidP="006037AE">
      <w:pPr>
        <w:numPr>
          <w:ilvl w:val="0"/>
          <w:numId w:val="120"/>
        </w:numPr>
        <w:contextualSpacing/>
        <w:rPr>
          <w:sz w:val="18"/>
          <w:szCs w:val="28"/>
        </w:rPr>
      </w:pPr>
      <w:r w:rsidRPr="00446DCA">
        <w:rPr>
          <w:sz w:val="18"/>
          <w:szCs w:val="28"/>
        </w:rPr>
        <w:t>Calculez l’effet de levier et interpréter le résultat.</w:t>
      </w:r>
    </w:p>
    <w:p w:rsidR="00F51D28" w:rsidRDefault="00F51D28" w:rsidP="006037AE">
      <w:pPr>
        <w:numPr>
          <w:ilvl w:val="0"/>
          <w:numId w:val="120"/>
        </w:numPr>
        <w:contextualSpacing/>
        <w:rPr>
          <w:sz w:val="18"/>
          <w:szCs w:val="28"/>
        </w:rPr>
      </w:pPr>
      <w:r w:rsidRPr="00446DCA">
        <w:rPr>
          <w:sz w:val="18"/>
          <w:szCs w:val="28"/>
        </w:rPr>
        <w:t>Calculez les seuils de rentabilité globale et d’exploitation.</w:t>
      </w:r>
    </w:p>
    <w:p w:rsidR="00F51D28" w:rsidRPr="00F159C4" w:rsidRDefault="00F51D28" w:rsidP="00F51D28">
      <w:pPr>
        <w:ind w:left="720"/>
        <w:contextualSpacing/>
        <w:rPr>
          <w:sz w:val="18"/>
          <w:szCs w:val="28"/>
        </w:rPr>
      </w:pPr>
    </w:p>
    <w:p w:rsidR="00F51D28" w:rsidRPr="00446DCA" w:rsidRDefault="00F51D28" w:rsidP="00F51D28">
      <w:pPr>
        <w:rPr>
          <w:b/>
          <w:sz w:val="18"/>
          <w:szCs w:val="28"/>
          <w:u w:val="single"/>
        </w:rPr>
      </w:pPr>
      <w:r>
        <w:rPr>
          <w:b/>
          <w:sz w:val="18"/>
          <w:szCs w:val="28"/>
          <w:u w:val="single"/>
        </w:rPr>
        <w:t>EXERCICE 32</w:t>
      </w:r>
    </w:p>
    <w:p w:rsidR="00F51D28" w:rsidRPr="00446DCA" w:rsidRDefault="00F51D28" w:rsidP="00F51D28">
      <w:pPr>
        <w:rPr>
          <w:sz w:val="18"/>
          <w:szCs w:val="28"/>
        </w:rPr>
      </w:pPr>
      <w:r w:rsidRPr="00446DCA">
        <w:rPr>
          <w:sz w:val="18"/>
          <w:szCs w:val="28"/>
        </w:rPr>
        <w:t>Soit le compte de résultat suivant :</w:t>
      </w:r>
    </w:p>
    <w:tbl>
      <w:tblPr>
        <w:tblStyle w:val="Grilledutableau"/>
        <w:tblW w:w="0" w:type="auto"/>
        <w:jc w:val="center"/>
        <w:tblLook w:val="04A0" w:firstRow="1" w:lastRow="0" w:firstColumn="1" w:lastColumn="0" w:noHBand="0" w:noVBand="1"/>
      </w:tblPr>
      <w:tblGrid>
        <w:gridCol w:w="3064"/>
        <w:gridCol w:w="1039"/>
        <w:gridCol w:w="2089"/>
        <w:gridCol w:w="1021"/>
      </w:tblGrid>
      <w:tr w:rsidR="00F51D28" w:rsidRPr="00446DCA" w:rsidTr="00F51D28">
        <w:trPr>
          <w:jc w:val="center"/>
        </w:trPr>
        <w:tc>
          <w:tcPr>
            <w:tcW w:w="3064" w:type="dxa"/>
          </w:tcPr>
          <w:p w:rsidR="00F51D28" w:rsidRPr="00446DCA" w:rsidRDefault="00F51D28" w:rsidP="00F51D28">
            <w:pPr>
              <w:jc w:val="center"/>
              <w:rPr>
                <w:b/>
                <w:sz w:val="18"/>
                <w:szCs w:val="28"/>
              </w:rPr>
            </w:pPr>
            <w:r w:rsidRPr="00446DCA">
              <w:rPr>
                <w:b/>
                <w:sz w:val="18"/>
                <w:szCs w:val="28"/>
              </w:rPr>
              <w:t>CHARGES</w:t>
            </w:r>
          </w:p>
        </w:tc>
        <w:tc>
          <w:tcPr>
            <w:tcW w:w="1039" w:type="dxa"/>
          </w:tcPr>
          <w:p w:rsidR="00F51D28" w:rsidRPr="00446DCA" w:rsidRDefault="00F51D28" w:rsidP="00F51D28">
            <w:pPr>
              <w:jc w:val="center"/>
              <w:rPr>
                <w:b/>
                <w:sz w:val="18"/>
                <w:szCs w:val="28"/>
              </w:rPr>
            </w:pPr>
            <w:r w:rsidRPr="00446DCA">
              <w:rPr>
                <w:b/>
                <w:sz w:val="18"/>
                <w:szCs w:val="28"/>
              </w:rPr>
              <w:t>Montants</w:t>
            </w:r>
          </w:p>
        </w:tc>
        <w:tc>
          <w:tcPr>
            <w:tcW w:w="2089" w:type="dxa"/>
          </w:tcPr>
          <w:p w:rsidR="00F51D28" w:rsidRPr="00446DCA" w:rsidRDefault="00F51D28" w:rsidP="00F51D28">
            <w:pPr>
              <w:jc w:val="center"/>
              <w:rPr>
                <w:b/>
                <w:sz w:val="18"/>
                <w:szCs w:val="28"/>
              </w:rPr>
            </w:pPr>
            <w:r w:rsidRPr="00446DCA">
              <w:rPr>
                <w:b/>
                <w:sz w:val="18"/>
                <w:szCs w:val="28"/>
              </w:rPr>
              <w:t>PRODUITS</w:t>
            </w:r>
          </w:p>
        </w:tc>
        <w:tc>
          <w:tcPr>
            <w:tcW w:w="1021" w:type="dxa"/>
          </w:tcPr>
          <w:p w:rsidR="00F51D28" w:rsidRPr="00446DCA" w:rsidRDefault="00F51D28" w:rsidP="00F51D28">
            <w:pPr>
              <w:jc w:val="center"/>
              <w:rPr>
                <w:b/>
                <w:sz w:val="18"/>
                <w:szCs w:val="28"/>
              </w:rPr>
            </w:pPr>
            <w:r w:rsidRPr="00446DCA">
              <w:rPr>
                <w:b/>
                <w:sz w:val="18"/>
                <w:szCs w:val="28"/>
              </w:rPr>
              <w:t>Montants</w:t>
            </w:r>
          </w:p>
        </w:tc>
      </w:tr>
      <w:tr w:rsidR="00F51D28" w:rsidRPr="00446DCA" w:rsidTr="00F51D28">
        <w:trPr>
          <w:jc w:val="center"/>
        </w:trPr>
        <w:tc>
          <w:tcPr>
            <w:tcW w:w="3064" w:type="dxa"/>
          </w:tcPr>
          <w:p w:rsidR="00F51D28" w:rsidRPr="00446DCA" w:rsidRDefault="00F51D28" w:rsidP="00F51D28">
            <w:pPr>
              <w:rPr>
                <w:sz w:val="18"/>
                <w:szCs w:val="28"/>
              </w:rPr>
            </w:pPr>
            <w:r w:rsidRPr="00446DCA">
              <w:rPr>
                <w:sz w:val="18"/>
                <w:szCs w:val="28"/>
              </w:rPr>
              <w:t>Achats de marchandises</w:t>
            </w:r>
          </w:p>
        </w:tc>
        <w:tc>
          <w:tcPr>
            <w:tcW w:w="1039" w:type="dxa"/>
          </w:tcPr>
          <w:p w:rsidR="00F51D28" w:rsidRPr="00446DCA" w:rsidRDefault="00F51D28" w:rsidP="00F51D28">
            <w:pPr>
              <w:jc w:val="center"/>
              <w:rPr>
                <w:sz w:val="18"/>
                <w:szCs w:val="28"/>
              </w:rPr>
            </w:pPr>
            <w:r w:rsidRPr="00446DCA">
              <w:rPr>
                <w:sz w:val="18"/>
                <w:szCs w:val="28"/>
              </w:rPr>
              <w:t>358 000</w:t>
            </w:r>
          </w:p>
        </w:tc>
        <w:tc>
          <w:tcPr>
            <w:tcW w:w="2089" w:type="dxa"/>
          </w:tcPr>
          <w:p w:rsidR="00F51D28" w:rsidRPr="00446DCA" w:rsidRDefault="00F51D28" w:rsidP="00F51D28">
            <w:pPr>
              <w:rPr>
                <w:sz w:val="18"/>
                <w:szCs w:val="28"/>
              </w:rPr>
            </w:pPr>
            <w:r w:rsidRPr="00446DCA">
              <w:rPr>
                <w:sz w:val="18"/>
                <w:szCs w:val="28"/>
              </w:rPr>
              <w:t>Ventes de marchandises</w:t>
            </w:r>
          </w:p>
        </w:tc>
        <w:tc>
          <w:tcPr>
            <w:tcW w:w="1021" w:type="dxa"/>
          </w:tcPr>
          <w:p w:rsidR="00F51D28" w:rsidRPr="00446DCA" w:rsidRDefault="00F51D28" w:rsidP="00F51D28">
            <w:pPr>
              <w:jc w:val="center"/>
              <w:rPr>
                <w:sz w:val="18"/>
                <w:szCs w:val="28"/>
              </w:rPr>
            </w:pPr>
            <w:r w:rsidRPr="00446DCA">
              <w:rPr>
                <w:sz w:val="18"/>
                <w:szCs w:val="28"/>
              </w:rPr>
              <w:t>1 420 000</w:t>
            </w:r>
          </w:p>
        </w:tc>
      </w:tr>
      <w:tr w:rsidR="00F51D28" w:rsidRPr="00446DCA" w:rsidTr="00F51D28">
        <w:trPr>
          <w:jc w:val="center"/>
        </w:trPr>
        <w:tc>
          <w:tcPr>
            <w:tcW w:w="3064" w:type="dxa"/>
          </w:tcPr>
          <w:p w:rsidR="00F51D28" w:rsidRPr="00446DCA" w:rsidRDefault="00F51D28" w:rsidP="00F51D28">
            <w:pPr>
              <w:rPr>
                <w:sz w:val="18"/>
                <w:szCs w:val="28"/>
              </w:rPr>
            </w:pPr>
            <w:r w:rsidRPr="00446DCA">
              <w:rPr>
                <w:sz w:val="18"/>
                <w:szCs w:val="28"/>
              </w:rPr>
              <w:t>Variation de stock</w:t>
            </w:r>
          </w:p>
        </w:tc>
        <w:tc>
          <w:tcPr>
            <w:tcW w:w="1039" w:type="dxa"/>
          </w:tcPr>
          <w:p w:rsidR="00F51D28" w:rsidRPr="00446DCA" w:rsidRDefault="00F51D28" w:rsidP="00F51D28">
            <w:pPr>
              <w:jc w:val="center"/>
              <w:rPr>
                <w:sz w:val="18"/>
                <w:szCs w:val="28"/>
              </w:rPr>
            </w:pPr>
            <w:r w:rsidRPr="00446DCA">
              <w:rPr>
                <w:sz w:val="18"/>
                <w:szCs w:val="28"/>
              </w:rPr>
              <w:t>3000</w:t>
            </w:r>
          </w:p>
        </w:tc>
        <w:tc>
          <w:tcPr>
            <w:tcW w:w="2089" w:type="dxa"/>
          </w:tcPr>
          <w:p w:rsidR="00F51D28" w:rsidRPr="00446DCA" w:rsidRDefault="00F51D28" w:rsidP="00F51D28">
            <w:pPr>
              <w:rPr>
                <w:sz w:val="18"/>
                <w:szCs w:val="28"/>
              </w:rPr>
            </w:pPr>
            <w:r w:rsidRPr="00446DCA">
              <w:rPr>
                <w:sz w:val="18"/>
                <w:szCs w:val="28"/>
              </w:rPr>
              <w:t>Produits financiers</w:t>
            </w:r>
          </w:p>
        </w:tc>
        <w:tc>
          <w:tcPr>
            <w:tcW w:w="1021" w:type="dxa"/>
          </w:tcPr>
          <w:p w:rsidR="00F51D28" w:rsidRPr="00446DCA" w:rsidRDefault="00F51D28" w:rsidP="00F51D28">
            <w:pPr>
              <w:jc w:val="center"/>
              <w:rPr>
                <w:sz w:val="18"/>
                <w:szCs w:val="28"/>
              </w:rPr>
            </w:pPr>
            <w:r w:rsidRPr="00446DCA">
              <w:rPr>
                <w:sz w:val="18"/>
                <w:szCs w:val="28"/>
              </w:rPr>
              <w:t>1500</w:t>
            </w:r>
          </w:p>
        </w:tc>
      </w:tr>
      <w:tr w:rsidR="00F51D28" w:rsidRPr="00446DCA" w:rsidTr="00F51D28">
        <w:trPr>
          <w:jc w:val="center"/>
        </w:trPr>
        <w:tc>
          <w:tcPr>
            <w:tcW w:w="3064" w:type="dxa"/>
          </w:tcPr>
          <w:p w:rsidR="00F51D28" w:rsidRPr="00446DCA" w:rsidRDefault="00F51D28" w:rsidP="00F51D28">
            <w:pPr>
              <w:rPr>
                <w:sz w:val="18"/>
                <w:szCs w:val="28"/>
              </w:rPr>
            </w:pPr>
            <w:r w:rsidRPr="00446DCA">
              <w:rPr>
                <w:sz w:val="18"/>
                <w:szCs w:val="28"/>
              </w:rPr>
              <w:t>Autres achats et charges externes</w:t>
            </w:r>
          </w:p>
        </w:tc>
        <w:tc>
          <w:tcPr>
            <w:tcW w:w="1039" w:type="dxa"/>
          </w:tcPr>
          <w:p w:rsidR="00F51D28" w:rsidRPr="00446DCA" w:rsidRDefault="00F51D28" w:rsidP="00F51D28">
            <w:pPr>
              <w:jc w:val="center"/>
              <w:rPr>
                <w:sz w:val="18"/>
                <w:szCs w:val="28"/>
              </w:rPr>
            </w:pPr>
            <w:r w:rsidRPr="00446DCA">
              <w:rPr>
                <w:sz w:val="18"/>
                <w:szCs w:val="28"/>
              </w:rPr>
              <w:t>232 000</w:t>
            </w:r>
          </w:p>
        </w:tc>
        <w:tc>
          <w:tcPr>
            <w:tcW w:w="2089" w:type="dxa"/>
          </w:tcPr>
          <w:p w:rsidR="00F51D28" w:rsidRPr="00446DCA" w:rsidRDefault="00F51D28" w:rsidP="00F51D28">
            <w:pPr>
              <w:rPr>
                <w:sz w:val="18"/>
                <w:szCs w:val="28"/>
              </w:rPr>
            </w:pPr>
            <w:r w:rsidRPr="00446DCA">
              <w:rPr>
                <w:sz w:val="18"/>
                <w:szCs w:val="28"/>
              </w:rPr>
              <w:t>Produits de cession</w:t>
            </w:r>
          </w:p>
        </w:tc>
        <w:tc>
          <w:tcPr>
            <w:tcW w:w="1021" w:type="dxa"/>
          </w:tcPr>
          <w:p w:rsidR="00F51D28" w:rsidRPr="00446DCA" w:rsidRDefault="00F51D28" w:rsidP="00F51D28">
            <w:pPr>
              <w:jc w:val="center"/>
              <w:rPr>
                <w:sz w:val="18"/>
                <w:szCs w:val="28"/>
              </w:rPr>
            </w:pPr>
            <w:r w:rsidRPr="00446DCA">
              <w:rPr>
                <w:sz w:val="18"/>
                <w:szCs w:val="28"/>
              </w:rPr>
              <w:t>2500</w:t>
            </w:r>
          </w:p>
        </w:tc>
      </w:tr>
      <w:tr w:rsidR="00F51D28" w:rsidRPr="00446DCA" w:rsidTr="00F51D28">
        <w:trPr>
          <w:jc w:val="center"/>
        </w:trPr>
        <w:tc>
          <w:tcPr>
            <w:tcW w:w="3064" w:type="dxa"/>
          </w:tcPr>
          <w:p w:rsidR="00F51D28" w:rsidRPr="00446DCA" w:rsidRDefault="00F51D28" w:rsidP="00F51D28">
            <w:pPr>
              <w:rPr>
                <w:sz w:val="18"/>
                <w:szCs w:val="28"/>
              </w:rPr>
            </w:pPr>
            <w:r w:rsidRPr="00446DCA">
              <w:rPr>
                <w:sz w:val="18"/>
                <w:szCs w:val="28"/>
              </w:rPr>
              <w:t>Impôts, taxes et versements assimilés</w:t>
            </w:r>
          </w:p>
        </w:tc>
        <w:tc>
          <w:tcPr>
            <w:tcW w:w="1039" w:type="dxa"/>
          </w:tcPr>
          <w:p w:rsidR="00F51D28" w:rsidRPr="00446DCA" w:rsidRDefault="00F51D28" w:rsidP="00F51D28">
            <w:pPr>
              <w:jc w:val="center"/>
              <w:rPr>
                <w:sz w:val="18"/>
                <w:szCs w:val="28"/>
              </w:rPr>
            </w:pPr>
            <w:r w:rsidRPr="00446DCA">
              <w:rPr>
                <w:sz w:val="18"/>
                <w:szCs w:val="28"/>
              </w:rPr>
              <w:t>27 500</w:t>
            </w:r>
          </w:p>
        </w:tc>
        <w:tc>
          <w:tcPr>
            <w:tcW w:w="2089" w:type="dxa"/>
          </w:tcPr>
          <w:p w:rsidR="00F51D28" w:rsidRPr="00446DCA" w:rsidRDefault="00F51D28" w:rsidP="00F51D28">
            <w:pPr>
              <w:rPr>
                <w:sz w:val="18"/>
                <w:szCs w:val="28"/>
              </w:rPr>
            </w:pPr>
          </w:p>
        </w:tc>
        <w:tc>
          <w:tcPr>
            <w:tcW w:w="1021" w:type="dxa"/>
          </w:tcPr>
          <w:p w:rsidR="00F51D28" w:rsidRPr="00446DCA" w:rsidRDefault="00F51D28" w:rsidP="00F51D28">
            <w:pPr>
              <w:jc w:val="center"/>
              <w:rPr>
                <w:sz w:val="18"/>
                <w:szCs w:val="28"/>
              </w:rPr>
            </w:pPr>
          </w:p>
        </w:tc>
      </w:tr>
      <w:tr w:rsidR="00F51D28" w:rsidRPr="00446DCA" w:rsidTr="00F51D28">
        <w:trPr>
          <w:jc w:val="center"/>
        </w:trPr>
        <w:tc>
          <w:tcPr>
            <w:tcW w:w="3064" w:type="dxa"/>
          </w:tcPr>
          <w:p w:rsidR="00F51D28" w:rsidRPr="00446DCA" w:rsidRDefault="00F51D28" w:rsidP="00F51D28">
            <w:pPr>
              <w:rPr>
                <w:sz w:val="18"/>
                <w:szCs w:val="28"/>
              </w:rPr>
            </w:pPr>
            <w:r w:rsidRPr="00446DCA">
              <w:rPr>
                <w:sz w:val="18"/>
                <w:szCs w:val="28"/>
              </w:rPr>
              <w:t>Charges de personnel</w:t>
            </w:r>
          </w:p>
        </w:tc>
        <w:tc>
          <w:tcPr>
            <w:tcW w:w="1039" w:type="dxa"/>
          </w:tcPr>
          <w:p w:rsidR="00F51D28" w:rsidRPr="00446DCA" w:rsidRDefault="00F51D28" w:rsidP="00F51D28">
            <w:pPr>
              <w:jc w:val="center"/>
              <w:rPr>
                <w:sz w:val="18"/>
                <w:szCs w:val="28"/>
              </w:rPr>
            </w:pPr>
            <w:r w:rsidRPr="00446DCA">
              <w:rPr>
                <w:sz w:val="18"/>
                <w:szCs w:val="28"/>
              </w:rPr>
              <w:t>422 600</w:t>
            </w:r>
          </w:p>
        </w:tc>
        <w:tc>
          <w:tcPr>
            <w:tcW w:w="2089" w:type="dxa"/>
          </w:tcPr>
          <w:p w:rsidR="00F51D28" w:rsidRPr="00446DCA" w:rsidRDefault="00F51D28" w:rsidP="00F51D28">
            <w:pPr>
              <w:rPr>
                <w:sz w:val="18"/>
                <w:szCs w:val="28"/>
              </w:rPr>
            </w:pPr>
          </w:p>
        </w:tc>
        <w:tc>
          <w:tcPr>
            <w:tcW w:w="1021" w:type="dxa"/>
          </w:tcPr>
          <w:p w:rsidR="00F51D28" w:rsidRPr="00446DCA" w:rsidRDefault="00F51D28" w:rsidP="00F51D28">
            <w:pPr>
              <w:jc w:val="center"/>
              <w:rPr>
                <w:sz w:val="18"/>
                <w:szCs w:val="28"/>
              </w:rPr>
            </w:pPr>
          </w:p>
        </w:tc>
      </w:tr>
      <w:tr w:rsidR="00F51D28" w:rsidRPr="00446DCA" w:rsidTr="00F51D28">
        <w:trPr>
          <w:jc w:val="center"/>
        </w:trPr>
        <w:tc>
          <w:tcPr>
            <w:tcW w:w="3064" w:type="dxa"/>
          </w:tcPr>
          <w:p w:rsidR="00F51D28" w:rsidRPr="00446DCA" w:rsidRDefault="00F51D28" w:rsidP="00F51D28">
            <w:pPr>
              <w:rPr>
                <w:sz w:val="18"/>
                <w:szCs w:val="28"/>
              </w:rPr>
            </w:pPr>
            <w:r w:rsidRPr="00446DCA">
              <w:rPr>
                <w:sz w:val="18"/>
                <w:szCs w:val="28"/>
              </w:rPr>
              <w:t>Dotations d’exploitation</w:t>
            </w:r>
          </w:p>
        </w:tc>
        <w:tc>
          <w:tcPr>
            <w:tcW w:w="1039" w:type="dxa"/>
          </w:tcPr>
          <w:p w:rsidR="00F51D28" w:rsidRPr="00446DCA" w:rsidRDefault="00F51D28" w:rsidP="00F51D28">
            <w:pPr>
              <w:jc w:val="center"/>
              <w:rPr>
                <w:sz w:val="18"/>
                <w:szCs w:val="28"/>
              </w:rPr>
            </w:pPr>
            <w:r w:rsidRPr="00446DCA">
              <w:rPr>
                <w:sz w:val="18"/>
                <w:szCs w:val="28"/>
              </w:rPr>
              <w:t>85 900</w:t>
            </w:r>
          </w:p>
        </w:tc>
        <w:tc>
          <w:tcPr>
            <w:tcW w:w="2089" w:type="dxa"/>
          </w:tcPr>
          <w:p w:rsidR="00F51D28" w:rsidRPr="00446DCA" w:rsidRDefault="00F51D28" w:rsidP="00F51D28">
            <w:pPr>
              <w:rPr>
                <w:sz w:val="18"/>
                <w:szCs w:val="28"/>
              </w:rPr>
            </w:pPr>
          </w:p>
        </w:tc>
        <w:tc>
          <w:tcPr>
            <w:tcW w:w="1021" w:type="dxa"/>
          </w:tcPr>
          <w:p w:rsidR="00F51D28" w:rsidRPr="00446DCA" w:rsidRDefault="00F51D28" w:rsidP="00F51D28">
            <w:pPr>
              <w:jc w:val="center"/>
              <w:rPr>
                <w:sz w:val="18"/>
                <w:szCs w:val="28"/>
              </w:rPr>
            </w:pPr>
          </w:p>
        </w:tc>
      </w:tr>
      <w:tr w:rsidR="00F51D28" w:rsidRPr="00446DCA" w:rsidTr="00F51D28">
        <w:trPr>
          <w:jc w:val="center"/>
        </w:trPr>
        <w:tc>
          <w:tcPr>
            <w:tcW w:w="3064" w:type="dxa"/>
          </w:tcPr>
          <w:p w:rsidR="00F51D28" w:rsidRPr="00446DCA" w:rsidRDefault="00F51D28" w:rsidP="00F51D28">
            <w:pPr>
              <w:rPr>
                <w:sz w:val="18"/>
                <w:szCs w:val="28"/>
              </w:rPr>
            </w:pPr>
            <w:r w:rsidRPr="00446DCA">
              <w:rPr>
                <w:sz w:val="18"/>
                <w:szCs w:val="28"/>
              </w:rPr>
              <w:t xml:space="preserve">Charges d’intérêts </w:t>
            </w:r>
          </w:p>
        </w:tc>
        <w:tc>
          <w:tcPr>
            <w:tcW w:w="1039" w:type="dxa"/>
          </w:tcPr>
          <w:p w:rsidR="00F51D28" w:rsidRPr="00446DCA" w:rsidRDefault="00F51D28" w:rsidP="00F51D28">
            <w:pPr>
              <w:jc w:val="center"/>
              <w:rPr>
                <w:sz w:val="18"/>
                <w:szCs w:val="28"/>
              </w:rPr>
            </w:pPr>
            <w:r w:rsidRPr="00446DCA">
              <w:rPr>
                <w:sz w:val="18"/>
                <w:szCs w:val="28"/>
              </w:rPr>
              <w:t>9500</w:t>
            </w:r>
          </w:p>
        </w:tc>
        <w:tc>
          <w:tcPr>
            <w:tcW w:w="2089" w:type="dxa"/>
          </w:tcPr>
          <w:p w:rsidR="00F51D28" w:rsidRPr="00446DCA" w:rsidRDefault="00F51D28" w:rsidP="00F51D28">
            <w:pPr>
              <w:rPr>
                <w:sz w:val="18"/>
                <w:szCs w:val="28"/>
              </w:rPr>
            </w:pPr>
          </w:p>
        </w:tc>
        <w:tc>
          <w:tcPr>
            <w:tcW w:w="1021" w:type="dxa"/>
          </w:tcPr>
          <w:p w:rsidR="00F51D28" w:rsidRPr="00446DCA" w:rsidRDefault="00F51D28" w:rsidP="00F51D28">
            <w:pPr>
              <w:jc w:val="center"/>
              <w:rPr>
                <w:sz w:val="18"/>
                <w:szCs w:val="28"/>
              </w:rPr>
            </w:pPr>
          </w:p>
        </w:tc>
      </w:tr>
      <w:tr w:rsidR="00F51D28" w:rsidRPr="00446DCA" w:rsidTr="00F51D28">
        <w:trPr>
          <w:jc w:val="center"/>
        </w:trPr>
        <w:tc>
          <w:tcPr>
            <w:tcW w:w="3064" w:type="dxa"/>
          </w:tcPr>
          <w:p w:rsidR="00F51D28" w:rsidRPr="00446DCA" w:rsidRDefault="00F51D28" w:rsidP="00F51D28">
            <w:pPr>
              <w:rPr>
                <w:sz w:val="18"/>
                <w:szCs w:val="28"/>
              </w:rPr>
            </w:pPr>
            <w:r w:rsidRPr="00446DCA">
              <w:rPr>
                <w:sz w:val="18"/>
                <w:szCs w:val="28"/>
              </w:rPr>
              <w:t>VCEAC</w:t>
            </w:r>
          </w:p>
        </w:tc>
        <w:tc>
          <w:tcPr>
            <w:tcW w:w="1039" w:type="dxa"/>
          </w:tcPr>
          <w:p w:rsidR="00F51D28" w:rsidRPr="00446DCA" w:rsidRDefault="00F51D28" w:rsidP="00F51D28">
            <w:pPr>
              <w:jc w:val="center"/>
              <w:rPr>
                <w:sz w:val="18"/>
                <w:szCs w:val="28"/>
              </w:rPr>
            </w:pPr>
            <w:r w:rsidRPr="00446DCA">
              <w:rPr>
                <w:sz w:val="18"/>
                <w:szCs w:val="28"/>
              </w:rPr>
              <w:t>4000</w:t>
            </w:r>
          </w:p>
        </w:tc>
        <w:tc>
          <w:tcPr>
            <w:tcW w:w="2089" w:type="dxa"/>
          </w:tcPr>
          <w:p w:rsidR="00F51D28" w:rsidRPr="00446DCA" w:rsidRDefault="00F51D28" w:rsidP="00F51D28">
            <w:pPr>
              <w:rPr>
                <w:sz w:val="18"/>
                <w:szCs w:val="28"/>
              </w:rPr>
            </w:pPr>
          </w:p>
        </w:tc>
        <w:tc>
          <w:tcPr>
            <w:tcW w:w="1021" w:type="dxa"/>
          </w:tcPr>
          <w:p w:rsidR="00F51D28" w:rsidRPr="00446DCA" w:rsidRDefault="00F51D28" w:rsidP="00F51D28">
            <w:pPr>
              <w:jc w:val="center"/>
              <w:rPr>
                <w:sz w:val="18"/>
                <w:szCs w:val="28"/>
              </w:rPr>
            </w:pPr>
          </w:p>
        </w:tc>
      </w:tr>
      <w:tr w:rsidR="00F51D28" w:rsidRPr="00446DCA" w:rsidTr="00F51D28">
        <w:trPr>
          <w:jc w:val="center"/>
        </w:trPr>
        <w:tc>
          <w:tcPr>
            <w:tcW w:w="3064" w:type="dxa"/>
          </w:tcPr>
          <w:p w:rsidR="00F51D28" w:rsidRPr="00446DCA" w:rsidRDefault="00F51D28" w:rsidP="00F51D28">
            <w:pPr>
              <w:rPr>
                <w:sz w:val="18"/>
                <w:szCs w:val="28"/>
              </w:rPr>
            </w:pPr>
            <w:r w:rsidRPr="00446DCA">
              <w:rPr>
                <w:sz w:val="18"/>
                <w:szCs w:val="28"/>
              </w:rPr>
              <w:t>Impôts sur les bénéfices</w:t>
            </w:r>
          </w:p>
        </w:tc>
        <w:tc>
          <w:tcPr>
            <w:tcW w:w="1039" w:type="dxa"/>
          </w:tcPr>
          <w:p w:rsidR="00F51D28" w:rsidRPr="00446DCA" w:rsidRDefault="00F51D28" w:rsidP="00F51D28">
            <w:pPr>
              <w:jc w:val="center"/>
              <w:rPr>
                <w:sz w:val="18"/>
                <w:szCs w:val="28"/>
              </w:rPr>
            </w:pPr>
            <w:r w:rsidRPr="00446DCA">
              <w:rPr>
                <w:sz w:val="18"/>
                <w:szCs w:val="28"/>
              </w:rPr>
              <w:t>72 200</w:t>
            </w:r>
          </w:p>
        </w:tc>
        <w:tc>
          <w:tcPr>
            <w:tcW w:w="2089" w:type="dxa"/>
          </w:tcPr>
          <w:p w:rsidR="00F51D28" w:rsidRPr="00446DCA" w:rsidRDefault="00F51D28" w:rsidP="00F51D28">
            <w:pPr>
              <w:rPr>
                <w:sz w:val="18"/>
                <w:szCs w:val="28"/>
              </w:rPr>
            </w:pPr>
          </w:p>
        </w:tc>
        <w:tc>
          <w:tcPr>
            <w:tcW w:w="1021" w:type="dxa"/>
          </w:tcPr>
          <w:p w:rsidR="00F51D28" w:rsidRPr="00446DCA" w:rsidRDefault="00F51D28" w:rsidP="00F51D28">
            <w:pPr>
              <w:jc w:val="center"/>
              <w:rPr>
                <w:sz w:val="18"/>
                <w:szCs w:val="28"/>
              </w:rPr>
            </w:pPr>
          </w:p>
        </w:tc>
      </w:tr>
      <w:tr w:rsidR="00F51D28" w:rsidRPr="00446DCA" w:rsidTr="00F51D28">
        <w:trPr>
          <w:jc w:val="center"/>
        </w:trPr>
        <w:tc>
          <w:tcPr>
            <w:tcW w:w="3064" w:type="dxa"/>
          </w:tcPr>
          <w:p w:rsidR="00F51D28" w:rsidRPr="00446DCA" w:rsidRDefault="00F51D28" w:rsidP="00F51D28">
            <w:pPr>
              <w:rPr>
                <w:sz w:val="18"/>
                <w:szCs w:val="28"/>
              </w:rPr>
            </w:pPr>
            <w:r w:rsidRPr="00446DCA">
              <w:rPr>
                <w:sz w:val="18"/>
                <w:szCs w:val="28"/>
              </w:rPr>
              <w:t>Résultat de l’exercice</w:t>
            </w:r>
          </w:p>
        </w:tc>
        <w:tc>
          <w:tcPr>
            <w:tcW w:w="1039" w:type="dxa"/>
          </w:tcPr>
          <w:p w:rsidR="00F51D28" w:rsidRPr="00446DCA" w:rsidRDefault="00F51D28" w:rsidP="00F51D28">
            <w:pPr>
              <w:jc w:val="center"/>
              <w:rPr>
                <w:sz w:val="18"/>
                <w:szCs w:val="28"/>
              </w:rPr>
            </w:pPr>
            <w:r w:rsidRPr="00446DCA">
              <w:rPr>
                <w:sz w:val="18"/>
                <w:szCs w:val="28"/>
              </w:rPr>
              <w:t>209 300</w:t>
            </w:r>
          </w:p>
        </w:tc>
        <w:tc>
          <w:tcPr>
            <w:tcW w:w="2089" w:type="dxa"/>
          </w:tcPr>
          <w:p w:rsidR="00F51D28" w:rsidRPr="00446DCA" w:rsidRDefault="00F51D28" w:rsidP="00F51D28">
            <w:pPr>
              <w:rPr>
                <w:sz w:val="18"/>
                <w:szCs w:val="28"/>
              </w:rPr>
            </w:pPr>
          </w:p>
        </w:tc>
        <w:tc>
          <w:tcPr>
            <w:tcW w:w="1021" w:type="dxa"/>
          </w:tcPr>
          <w:p w:rsidR="00F51D28" w:rsidRPr="00446DCA" w:rsidRDefault="00F51D28" w:rsidP="00F51D28">
            <w:pPr>
              <w:jc w:val="center"/>
              <w:rPr>
                <w:sz w:val="18"/>
                <w:szCs w:val="28"/>
              </w:rPr>
            </w:pPr>
          </w:p>
        </w:tc>
      </w:tr>
      <w:tr w:rsidR="00F51D28" w:rsidRPr="00446DCA" w:rsidTr="00F51D28">
        <w:trPr>
          <w:jc w:val="center"/>
        </w:trPr>
        <w:tc>
          <w:tcPr>
            <w:tcW w:w="3064" w:type="dxa"/>
          </w:tcPr>
          <w:p w:rsidR="00F51D28" w:rsidRPr="00446DCA" w:rsidRDefault="00F51D28" w:rsidP="00F51D28">
            <w:pPr>
              <w:jc w:val="center"/>
              <w:rPr>
                <w:b/>
                <w:sz w:val="18"/>
                <w:szCs w:val="28"/>
              </w:rPr>
            </w:pPr>
            <w:r w:rsidRPr="00446DCA">
              <w:rPr>
                <w:b/>
                <w:sz w:val="18"/>
                <w:szCs w:val="28"/>
              </w:rPr>
              <w:t>TOTAL</w:t>
            </w:r>
          </w:p>
        </w:tc>
        <w:tc>
          <w:tcPr>
            <w:tcW w:w="1039" w:type="dxa"/>
          </w:tcPr>
          <w:p w:rsidR="00F51D28" w:rsidRPr="00446DCA" w:rsidRDefault="00F51D28" w:rsidP="00F51D28">
            <w:pPr>
              <w:jc w:val="center"/>
              <w:rPr>
                <w:b/>
                <w:sz w:val="18"/>
                <w:szCs w:val="28"/>
              </w:rPr>
            </w:pPr>
            <w:r w:rsidRPr="00446DCA">
              <w:rPr>
                <w:b/>
                <w:sz w:val="18"/>
                <w:szCs w:val="28"/>
              </w:rPr>
              <w:t>1 424 000</w:t>
            </w:r>
          </w:p>
        </w:tc>
        <w:tc>
          <w:tcPr>
            <w:tcW w:w="2089" w:type="dxa"/>
          </w:tcPr>
          <w:p w:rsidR="00F51D28" w:rsidRPr="00446DCA" w:rsidRDefault="00F51D28" w:rsidP="00F51D28">
            <w:pPr>
              <w:rPr>
                <w:b/>
                <w:sz w:val="18"/>
                <w:szCs w:val="28"/>
              </w:rPr>
            </w:pPr>
            <w:r w:rsidRPr="00446DCA">
              <w:rPr>
                <w:b/>
                <w:sz w:val="18"/>
                <w:szCs w:val="28"/>
              </w:rPr>
              <w:t>TOTAL</w:t>
            </w:r>
          </w:p>
        </w:tc>
        <w:tc>
          <w:tcPr>
            <w:tcW w:w="1021" w:type="dxa"/>
          </w:tcPr>
          <w:p w:rsidR="00F51D28" w:rsidRPr="00446DCA" w:rsidRDefault="00F51D28" w:rsidP="00F51D28">
            <w:pPr>
              <w:jc w:val="center"/>
              <w:rPr>
                <w:b/>
                <w:sz w:val="18"/>
                <w:szCs w:val="28"/>
              </w:rPr>
            </w:pPr>
            <w:r w:rsidRPr="00446DCA">
              <w:rPr>
                <w:b/>
                <w:sz w:val="18"/>
                <w:szCs w:val="28"/>
              </w:rPr>
              <w:t>1 424 000</w:t>
            </w:r>
          </w:p>
        </w:tc>
      </w:tr>
    </w:tbl>
    <w:p w:rsidR="00F51D28" w:rsidRPr="00446DCA" w:rsidRDefault="00F51D28" w:rsidP="00F51D28">
      <w:pPr>
        <w:rPr>
          <w:sz w:val="18"/>
          <w:szCs w:val="28"/>
        </w:rPr>
      </w:pPr>
    </w:p>
    <w:p w:rsidR="00F51D28" w:rsidRPr="00446DCA" w:rsidRDefault="00F51D28" w:rsidP="00F51D28">
      <w:pPr>
        <w:rPr>
          <w:sz w:val="18"/>
          <w:szCs w:val="28"/>
        </w:rPr>
      </w:pPr>
      <w:r w:rsidRPr="00446DCA">
        <w:rPr>
          <w:sz w:val="18"/>
          <w:szCs w:val="28"/>
        </w:rPr>
        <w:t>Le coût d’achat des marchandises vendues et 80 % des autres achats et charges externes et des charges de personnel sont des charges variables.</w:t>
      </w:r>
    </w:p>
    <w:p w:rsidR="00F51D28" w:rsidRPr="00F159C4" w:rsidRDefault="00F51D28" w:rsidP="00F51D28">
      <w:pPr>
        <w:rPr>
          <w:b/>
          <w:sz w:val="18"/>
          <w:szCs w:val="28"/>
          <w:u w:val="single"/>
        </w:rPr>
      </w:pPr>
      <w:r w:rsidRPr="00F159C4">
        <w:rPr>
          <w:b/>
          <w:sz w:val="18"/>
          <w:szCs w:val="28"/>
          <w:u w:val="single"/>
        </w:rPr>
        <w:t>Travail à faire :</w:t>
      </w:r>
    </w:p>
    <w:p w:rsidR="00F51D28" w:rsidRPr="00446DCA" w:rsidRDefault="00F51D28" w:rsidP="006037AE">
      <w:pPr>
        <w:numPr>
          <w:ilvl w:val="0"/>
          <w:numId w:val="121"/>
        </w:numPr>
        <w:contextualSpacing/>
        <w:rPr>
          <w:sz w:val="18"/>
          <w:szCs w:val="28"/>
        </w:rPr>
      </w:pPr>
      <w:r w:rsidRPr="00446DCA">
        <w:rPr>
          <w:sz w:val="18"/>
          <w:szCs w:val="28"/>
        </w:rPr>
        <w:t>Calculez le levier d’exploitation de l’entreprise en considérant les hypothèses suivantes :</w:t>
      </w:r>
    </w:p>
    <w:p w:rsidR="00F51D28" w:rsidRPr="00446DCA" w:rsidRDefault="00F51D28" w:rsidP="006037AE">
      <w:pPr>
        <w:numPr>
          <w:ilvl w:val="0"/>
          <w:numId w:val="122"/>
        </w:numPr>
        <w:contextualSpacing/>
        <w:rPr>
          <w:sz w:val="18"/>
          <w:szCs w:val="28"/>
        </w:rPr>
      </w:pPr>
      <w:r w:rsidRPr="00446DCA">
        <w:rPr>
          <w:sz w:val="18"/>
          <w:szCs w:val="28"/>
        </w:rPr>
        <w:t>Augmentation de 20 % du CA HT.</w:t>
      </w:r>
    </w:p>
    <w:p w:rsidR="00F51D28" w:rsidRPr="00446DCA" w:rsidRDefault="00F51D28" w:rsidP="006037AE">
      <w:pPr>
        <w:numPr>
          <w:ilvl w:val="0"/>
          <w:numId w:val="122"/>
        </w:numPr>
        <w:contextualSpacing/>
        <w:rPr>
          <w:sz w:val="18"/>
          <w:szCs w:val="28"/>
        </w:rPr>
      </w:pPr>
      <w:r w:rsidRPr="00446DCA">
        <w:rPr>
          <w:sz w:val="18"/>
          <w:szCs w:val="28"/>
        </w:rPr>
        <w:t>Diminution de 10 % du CA HT.</w:t>
      </w:r>
    </w:p>
    <w:p w:rsidR="00F51D28" w:rsidRPr="00446DCA" w:rsidRDefault="00F51D28" w:rsidP="00F51D28">
      <w:pPr>
        <w:ind w:left="2139"/>
        <w:contextualSpacing/>
        <w:rPr>
          <w:sz w:val="18"/>
          <w:szCs w:val="28"/>
        </w:rPr>
      </w:pPr>
    </w:p>
    <w:p w:rsidR="00F51D28" w:rsidRPr="00446DCA" w:rsidRDefault="00F51D28" w:rsidP="006037AE">
      <w:pPr>
        <w:numPr>
          <w:ilvl w:val="0"/>
          <w:numId w:val="121"/>
        </w:numPr>
        <w:contextualSpacing/>
        <w:rPr>
          <w:sz w:val="18"/>
          <w:szCs w:val="28"/>
        </w:rPr>
      </w:pPr>
      <w:r w:rsidRPr="00446DCA">
        <w:rPr>
          <w:sz w:val="18"/>
          <w:szCs w:val="28"/>
        </w:rPr>
        <w:t>Retrouvez le levier à partir du seuil de rentabilité</w:t>
      </w:r>
    </w:p>
    <w:p w:rsidR="00F51D28" w:rsidRPr="00446DCA" w:rsidRDefault="00F51D28" w:rsidP="006037AE">
      <w:pPr>
        <w:numPr>
          <w:ilvl w:val="0"/>
          <w:numId w:val="121"/>
        </w:numPr>
        <w:contextualSpacing/>
        <w:rPr>
          <w:sz w:val="18"/>
          <w:szCs w:val="28"/>
        </w:rPr>
      </w:pPr>
      <w:r w:rsidRPr="00446DCA">
        <w:rPr>
          <w:sz w:val="18"/>
          <w:szCs w:val="28"/>
        </w:rPr>
        <w:t>Calculez le levier d’exploitation dans l’hypothèse où le coût d’achat des marchandises vendues est la seule charge variable, les autres charges étant fixes.</w:t>
      </w:r>
    </w:p>
    <w:p w:rsidR="00F51D28" w:rsidRPr="00446DCA" w:rsidRDefault="00F51D28" w:rsidP="006037AE">
      <w:pPr>
        <w:numPr>
          <w:ilvl w:val="0"/>
          <w:numId w:val="121"/>
        </w:numPr>
        <w:contextualSpacing/>
        <w:rPr>
          <w:sz w:val="18"/>
          <w:szCs w:val="28"/>
        </w:rPr>
      </w:pPr>
      <w:r w:rsidRPr="00446DCA">
        <w:rPr>
          <w:sz w:val="18"/>
          <w:szCs w:val="28"/>
        </w:rPr>
        <w:t>Conclure.</w:t>
      </w:r>
    </w:p>
    <w:p w:rsidR="00F51D28" w:rsidRPr="00446DCA" w:rsidRDefault="00F51D28" w:rsidP="00F51D28">
      <w:pPr>
        <w:rPr>
          <w:sz w:val="18"/>
          <w:szCs w:val="28"/>
        </w:rPr>
      </w:pPr>
    </w:p>
    <w:p w:rsidR="00F51D28" w:rsidRPr="00081A14" w:rsidRDefault="00F51D28" w:rsidP="00F51D28">
      <w:pPr>
        <w:rPr>
          <w:b/>
          <w:sz w:val="20"/>
          <w:szCs w:val="28"/>
          <w:u w:val="single"/>
        </w:rPr>
      </w:pPr>
      <w:r>
        <w:rPr>
          <w:b/>
          <w:sz w:val="20"/>
          <w:szCs w:val="28"/>
          <w:u w:val="single"/>
        </w:rPr>
        <w:t>EXERCICE 33</w:t>
      </w:r>
    </w:p>
    <w:p w:rsidR="00F51D28" w:rsidRPr="00081A14" w:rsidRDefault="00F51D28" w:rsidP="00F51D28">
      <w:pPr>
        <w:rPr>
          <w:sz w:val="20"/>
          <w:szCs w:val="28"/>
        </w:rPr>
      </w:pPr>
      <w:r w:rsidRPr="00081A14">
        <w:rPr>
          <w:sz w:val="20"/>
          <w:szCs w:val="28"/>
        </w:rPr>
        <w:t>Fin N, le responsable de la société anonyme Rentab vous demande de procéder à l’analyse de la rentabilité de son entreprise à partir des informations suivantes :</w:t>
      </w:r>
    </w:p>
    <w:p w:rsidR="00F51D28" w:rsidRPr="00081A14" w:rsidRDefault="00F51D28" w:rsidP="006037AE">
      <w:pPr>
        <w:numPr>
          <w:ilvl w:val="0"/>
          <w:numId w:val="123"/>
        </w:numPr>
        <w:contextualSpacing/>
        <w:rPr>
          <w:sz w:val="20"/>
          <w:szCs w:val="28"/>
        </w:rPr>
      </w:pPr>
      <w:r w:rsidRPr="00081A14">
        <w:rPr>
          <w:sz w:val="20"/>
          <w:szCs w:val="28"/>
        </w:rPr>
        <w:t>Capitaux propres</w:t>
      </w:r>
      <w:r w:rsidRPr="00081A14">
        <w:rPr>
          <w:sz w:val="20"/>
          <w:szCs w:val="28"/>
        </w:rPr>
        <w:tab/>
      </w:r>
      <w:r w:rsidRPr="00081A14">
        <w:rPr>
          <w:sz w:val="20"/>
          <w:szCs w:val="28"/>
        </w:rPr>
        <w:tab/>
      </w:r>
      <w:r>
        <w:rPr>
          <w:sz w:val="20"/>
          <w:szCs w:val="28"/>
        </w:rPr>
        <w:tab/>
      </w:r>
      <w:r w:rsidRPr="00081A14">
        <w:rPr>
          <w:sz w:val="20"/>
          <w:szCs w:val="28"/>
        </w:rPr>
        <w:t>524 000 €</w:t>
      </w:r>
    </w:p>
    <w:p w:rsidR="00F51D28" w:rsidRPr="00081A14" w:rsidRDefault="00F51D28" w:rsidP="006037AE">
      <w:pPr>
        <w:numPr>
          <w:ilvl w:val="0"/>
          <w:numId w:val="123"/>
        </w:numPr>
        <w:contextualSpacing/>
        <w:rPr>
          <w:sz w:val="20"/>
          <w:szCs w:val="28"/>
        </w:rPr>
      </w:pPr>
      <w:r w:rsidRPr="00081A14">
        <w:rPr>
          <w:sz w:val="20"/>
          <w:szCs w:val="28"/>
        </w:rPr>
        <w:t>Résultat de l’entreprise</w:t>
      </w:r>
      <w:r>
        <w:rPr>
          <w:sz w:val="20"/>
          <w:szCs w:val="28"/>
        </w:rPr>
        <w:tab/>
      </w:r>
      <w:r w:rsidRPr="00081A14">
        <w:rPr>
          <w:sz w:val="20"/>
          <w:szCs w:val="28"/>
        </w:rPr>
        <w:tab/>
        <w:t>167 000 €</w:t>
      </w:r>
    </w:p>
    <w:p w:rsidR="00F51D28" w:rsidRPr="00081A14" w:rsidRDefault="00F51D28" w:rsidP="006037AE">
      <w:pPr>
        <w:numPr>
          <w:ilvl w:val="0"/>
          <w:numId w:val="123"/>
        </w:numPr>
        <w:contextualSpacing/>
        <w:rPr>
          <w:sz w:val="20"/>
          <w:szCs w:val="28"/>
        </w:rPr>
      </w:pPr>
      <w:r w:rsidRPr="00081A14">
        <w:rPr>
          <w:sz w:val="20"/>
          <w:szCs w:val="28"/>
        </w:rPr>
        <w:t>Dettes financières</w:t>
      </w:r>
      <w:r w:rsidRPr="00081A14">
        <w:rPr>
          <w:sz w:val="20"/>
          <w:szCs w:val="28"/>
        </w:rPr>
        <w:tab/>
      </w:r>
      <w:r w:rsidRPr="00081A14">
        <w:rPr>
          <w:sz w:val="20"/>
          <w:szCs w:val="28"/>
        </w:rPr>
        <w:tab/>
        <w:t>283 000 €</w:t>
      </w:r>
    </w:p>
    <w:p w:rsidR="00F51D28" w:rsidRPr="00081A14" w:rsidRDefault="00F51D28" w:rsidP="006037AE">
      <w:pPr>
        <w:numPr>
          <w:ilvl w:val="0"/>
          <w:numId w:val="123"/>
        </w:numPr>
        <w:contextualSpacing/>
        <w:rPr>
          <w:sz w:val="20"/>
          <w:szCs w:val="28"/>
        </w:rPr>
      </w:pPr>
      <w:r w:rsidRPr="00081A14">
        <w:rPr>
          <w:sz w:val="20"/>
          <w:szCs w:val="28"/>
        </w:rPr>
        <w:t>Charges d’intérêt</w:t>
      </w:r>
      <w:r w:rsidRPr="00081A14">
        <w:rPr>
          <w:sz w:val="20"/>
          <w:szCs w:val="28"/>
        </w:rPr>
        <w:tab/>
      </w:r>
      <w:r w:rsidRPr="00081A14">
        <w:rPr>
          <w:sz w:val="20"/>
          <w:szCs w:val="28"/>
        </w:rPr>
        <w:tab/>
      </w:r>
      <w:r>
        <w:rPr>
          <w:sz w:val="20"/>
          <w:szCs w:val="28"/>
        </w:rPr>
        <w:tab/>
      </w:r>
      <w:r w:rsidRPr="00081A14">
        <w:rPr>
          <w:sz w:val="20"/>
          <w:szCs w:val="28"/>
        </w:rPr>
        <w:t>21 000 €</w:t>
      </w:r>
    </w:p>
    <w:p w:rsidR="00F51D28" w:rsidRPr="00081A14" w:rsidRDefault="00F51D28" w:rsidP="006037AE">
      <w:pPr>
        <w:numPr>
          <w:ilvl w:val="0"/>
          <w:numId w:val="123"/>
        </w:numPr>
        <w:contextualSpacing/>
        <w:rPr>
          <w:sz w:val="20"/>
          <w:szCs w:val="28"/>
        </w:rPr>
      </w:pPr>
      <w:r w:rsidRPr="00081A14">
        <w:rPr>
          <w:sz w:val="20"/>
          <w:szCs w:val="28"/>
        </w:rPr>
        <w:t>Taux de l’I/S</w:t>
      </w:r>
      <w:r w:rsidRPr="00081A14">
        <w:rPr>
          <w:sz w:val="20"/>
          <w:szCs w:val="28"/>
        </w:rPr>
        <w:tab/>
      </w:r>
      <w:r w:rsidRPr="00081A14">
        <w:rPr>
          <w:sz w:val="20"/>
          <w:szCs w:val="28"/>
        </w:rPr>
        <w:tab/>
      </w:r>
      <w:r>
        <w:rPr>
          <w:sz w:val="20"/>
          <w:szCs w:val="28"/>
        </w:rPr>
        <w:tab/>
      </w:r>
      <w:r w:rsidRPr="00081A14">
        <w:rPr>
          <w:sz w:val="20"/>
          <w:szCs w:val="28"/>
        </w:rPr>
        <w:t>33,1/3 %</w:t>
      </w:r>
    </w:p>
    <w:p w:rsidR="00F51D28" w:rsidRPr="00081A14" w:rsidRDefault="00F51D28" w:rsidP="00F51D28">
      <w:pPr>
        <w:rPr>
          <w:sz w:val="20"/>
          <w:szCs w:val="28"/>
        </w:rPr>
      </w:pPr>
    </w:p>
    <w:p w:rsidR="00F51D28" w:rsidRPr="00081A14" w:rsidRDefault="00F51D28" w:rsidP="00F51D28">
      <w:pPr>
        <w:rPr>
          <w:sz w:val="20"/>
          <w:szCs w:val="28"/>
        </w:rPr>
      </w:pPr>
      <w:r w:rsidRPr="00081A14">
        <w:rPr>
          <w:sz w:val="20"/>
          <w:szCs w:val="28"/>
        </w:rPr>
        <w:t>Par ailleurs, on vous précise que les capitaux investis sont appréhendés à partir du total « capitaux propres + dettes financières » et que les capitaux propres à retenir sont les capitaux propres hors résultat, pour le calcul des deux taux de rentabilité demandés.</w:t>
      </w:r>
    </w:p>
    <w:p w:rsidR="00F51D28" w:rsidRPr="00081A14" w:rsidRDefault="00F51D28" w:rsidP="00F51D28">
      <w:pPr>
        <w:rPr>
          <w:b/>
          <w:sz w:val="20"/>
          <w:szCs w:val="28"/>
          <w:u w:val="single"/>
        </w:rPr>
      </w:pPr>
      <w:r w:rsidRPr="00081A14">
        <w:rPr>
          <w:b/>
          <w:sz w:val="20"/>
          <w:szCs w:val="28"/>
          <w:u w:val="single"/>
        </w:rPr>
        <w:t>Travail à faire :</w:t>
      </w:r>
    </w:p>
    <w:p w:rsidR="00F51D28" w:rsidRPr="00081A14" w:rsidRDefault="00F51D28" w:rsidP="006037AE">
      <w:pPr>
        <w:numPr>
          <w:ilvl w:val="0"/>
          <w:numId w:val="124"/>
        </w:numPr>
        <w:contextualSpacing/>
        <w:rPr>
          <w:sz w:val="20"/>
          <w:szCs w:val="28"/>
        </w:rPr>
      </w:pPr>
      <w:r w:rsidRPr="00081A14">
        <w:rPr>
          <w:sz w:val="20"/>
          <w:szCs w:val="28"/>
        </w:rPr>
        <w:t>Définir les notions de rentabilité économique et de rentabilité financière.</w:t>
      </w:r>
    </w:p>
    <w:p w:rsidR="00F51D28" w:rsidRPr="00081A14" w:rsidRDefault="00F51D28" w:rsidP="006037AE">
      <w:pPr>
        <w:numPr>
          <w:ilvl w:val="0"/>
          <w:numId w:val="124"/>
        </w:numPr>
        <w:contextualSpacing/>
        <w:rPr>
          <w:sz w:val="20"/>
          <w:szCs w:val="28"/>
        </w:rPr>
      </w:pPr>
      <w:r w:rsidRPr="00081A14">
        <w:rPr>
          <w:sz w:val="20"/>
          <w:szCs w:val="28"/>
        </w:rPr>
        <w:t>Calculez la rentabilité économique après impôt et la rentabilité financière.</w:t>
      </w:r>
    </w:p>
    <w:p w:rsidR="00F51D28" w:rsidRPr="00081A14" w:rsidRDefault="00F51D28" w:rsidP="006037AE">
      <w:pPr>
        <w:numPr>
          <w:ilvl w:val="0"/>
          <w:numId w:val="124"/>
        </w:numPr>
        <w:contextualSpacing/>
        <w:rPr>
          <w:sz w:val="20"/>
          <w:szCs w:val="28"/>
        </w:rPr>
      </w:pPr>
      <w:r w:rsidRPr="00081A14">
        <w:rPr>
          <w:sz w:val="20"/>
          <w:szCs w:val="28"/>
        </w:rPr>
        <w:t>Expliquez l’écart entre les deux rentabilités, d’abord de manière rédactionnelle puis à l’aide d’un calcul précis.</w:t>
      </w:r>
    </w:p>
    <w:p w:rsidR="00F51D28" w:rsidRDefault="00F51D28" w:rsidP="00F51D28">
      <w:pPr>
        <w:rPr>
          <w:rFonts w:cs="Arial"/>
          <w:b/>
          <w:sz w:val="18"/>
          <w:szCs w:val="18"/>
          <w:u w:val="single"/>
        </w:rPr>
      </w:pPr>
    </w:p>
    <w:p w:rsidR="00F51D28" w:rsidRPr="00446DCA" w:rsidRDefault="00F51D28" w:rsidP="00F51D28">
      <w:pPr>
        <w:rPr>
          <w:rFonts w:cs="Arial"/>
          <w:b/>
          <w:sz w:val="18"/>
          <w:szCs w:val="18"/>
          <w:u w:val="single"/>
        </w:rPr>
      </w:pPr>
      <w:r>
        <w:rPr>
          <w:rFonts w:cs="Arial"/>
          <w:b/>
          <w:sz w:val="18"/>
          <w:szCs w:val="18"/>
          <w:u w:val="single"/>
        </w:rPr>
        <w:t>EXERCICE 34</w:t>
      </w:r>
    </w:p>
    <w:p w:rsidR="00F51D28" w:rsidRPr="00446DCA" w:rsidRDefault="00F51D28" w:rsidP="00F51D28">
      <w:pPr>
        <w:rPr>
          <w:rFonts w:cs="Arial"/>
          <w:sz w:val="18"/>
          <w:szCs w:val="18"/>
        </w:rPr>
      </w:pPr>
      <w:r w:rsidRPr="00446DCA">
        <w:rPr>
          <w:rFonts w:cs="Arial"/>
          <w:sz w:val="18"/>
          <w:szCs w:val="18"/>
        </w:rPr>
        <w:t>Soient les données suivantes (taux de TVA 20 %):</w:t>
      </w:r>
    </w:p>
    <w:p w:rsidR="00F51D28" w:rsidRPr="00446DCA" w:rsidRDefault="00F51D28" w:rsidP="006037AE">
      <w:pPr>
        <w:numPr>
          <w:ilvl w:val="0"/>
          <w:numId w:val="71"/>
        </w:numPr>
        <w:contextualSpacing/>
        <w:rPr>
          <w:rFonts w:cs="Arial"/>
          <w:sz w:val="18"/>
          <w:szCs w:val="18"/>
        </w:rPr>
      </w:pPr>
      <w:r w:rsidRPr="00446DCA">
        <w:rPr>
          <w:rFonts w:cs="Arial"/>
          <w:sz w:val="18"/>
          <w:szCs w:val="18"/>
        </w:rPr>
        <w:t>Chiffre d’affaires prévisionnel TTC</w:t>
      </w:r>
      <w:r w:rsidRPr="00446DCA">
        <w:rPr>
          <w:rFonts w:cs="Arial"/>
          <w:sz w:val="18"/>
          <w:szCs w:val="18"/>
        </w:rPr>
        <w:tab/>
      </w:r>
      <w:r w:rsidRPr="00446DCA">
        <w:rPr>
          <w:rFonts w:cs="Arial"/>
          <w:sz w:val="18"/>
          <w:szCs w:val="18"/>
        </w:rPr>
        <w:tab/>
        <w:t>600 000 €</w:t>
      </w:r>
    </w:p>
    <w:p w:rsidR="00F51D28" w:rsidRPr="00446DCA" w:rsidRDefault="00F51D28" w:rsidP="006037AE">
      <w:pPr>
        <w:numPr>
          <w:ilvl w:val="0"/>
          <w:numId w:val="71"/>
        </w:numPr>
        <w:contextualSpacing/>
        <w:rPr>
          <w:rFonts w:cs="Arial"/>
          <w:sz w:val="18"/>
          <w:szCs w:val="18"/>
        </w:rPr>
      </w:pPr>
      <w:r w:rsidRPr="00446DCA">
        <w:rPr>
          <w:rFonts w:cs="Arial"/>
          <w:sz w:val="18"/>
          <w:szCs w:val="18"/>
        </w:rPr>
        <w:t>Achats prévisionnels TTC</w:t>
      </w:r>
      <w:r w:rsidRPr="00446DCA">
        <w:rPr>
          <w:rFonts w:cs="Arial"/>
          <w:sz w:val="18"/>
          <w:szCs w:val="18"/>
        </w:rPr>
        <w:tab/>
      </w:r>
      <w:r w:rsidRPr="00446DCA">
        <w:rPr>
          <w:rFonts w:cs="Arial"/>
          <w:sz w:val="18"/>
          <w:szCs w:val="18"/>
        </w:rPr>
        <w:tab/>
      </w:r>
      <w:r w:rsidRPr="00446DCA">
        <w:rPr>
          <w:rFonts w:cs="Arial"/>
          <w:sz w:val="18"/>
          <w:szCs w:val="18"/>
        </w:rPr>
        <w:tab/>
        <w:t>120 000 €</w:t>
      </w:r>
    </w:p>
    <w:p w:rsidR="00F51D28" w:rsidRPr="00446DCA" w:rsidRDefault="00F51D28" w:rsidP="006037AE">
      <w:pPr>
        <w:numPr>
          <w:ilvl w:val="0"/>
          <w:numId w:val="71"/>
        </w:numPr>
        <w:contextualSpacing/>
        <w:rPr>
          <w:rFonts w:cs="Arial"/>
          <w:sz w:val="18"/>
          <w:szCs w:val="18"/>
        </w:rPr>
      </w:pPr>
      <w:r w:rsidRPr="00446DCA">
        <w:rPr>
          <w:rFonts w:cs="Arial"/>
          <w:sz w:val="18"/>
          <w:szCs w:val="18"/>
        </w:rPr>
        <w:t>Délai moyen paiement clients</w:t>
      </w:r>
      <w:r w:rsidRPr="00446DCA">
        <w:rPr>
          <w:rFonts w:cs="Arial"/>
          <w:sz w:val="18"/>
          <w:szCs w:val="18"/>
        </w:rPr>
        <w:tab/>
      </w:r>
      <w:r w:rsidRPr="00446DCA">
        <w:rPr>
          <w:rFonts w:cs="Arial"/>
          <w:sz w:val="18"/>
          <w:szCs w:val="18"/>
        </w:rPr>
        <w:tab/>
        <w:t>60 jours</w:t>
      </w:r>
    </w:p>
    <w:p w:rsidR="00F51D28" w:rsidRPr="00446DCA" w:rsidRDefault="00F51D28" w:rsidP="006037AE">
      <w:pPr>
        <w:numPr>
          <w:ilvl w:val="0"/>
          <w:numId w:val="71"/>
        </w:numPr>
        <w:contextualSpacing/>
        <w:rPr>
          <w:rFonts w:cs="Arial"/>
          <w:sz w:val="18"/>
          <w:szCs w:val="18"/>
        </w:rPr>
      </w:pPr>
      <w:r w:rsidRPr="00446DCA">
        <w:rPr>
          <w:rFonts w:cs="Arial"/>
          <w:sz w:val="18"/>
          <w:szCs w:val="18"/>
        </w:rPr>
        <w:t>Délai moyen paiement fournisseurs</w:t>
      </w:r>
      <w:r w:rsidRPr="00446DCA">
        <w:rPr>
          <w:rFonts w:cs="Arial"/>
          <w:sz w:val="18"/>
          <w:szCs w:val="18"/>
        </w:rPr>
        <w:tab/>
      </w:r>
      <w:r w:rsidRPr="00446DCA">
        <w:rPr>
          <w:rFonts w:cs="Arial"/>
          <w:sz w:val="18"/>
          <w:szCs w:val="18"/>
        </w:rPr>
        <w:tab/>
        <w:t>30 jours</w:t>
      </w:r>
    </w:p>
    <w:p w:rsidR="00F51D28" w:rsidRPr="00446DCA" w:rsidRDefault="00F51D28" w:rsidP="006037AE">
      <w:pPr>
        <w:numPr>
          <w:ilvl w:val="0"/>
          <w:numId w:val="71"/>
        </w:numPr>
        <w:contextualSpacing/>
        <w:rPr>
          <w:rFonts w:cs="Arial"/>
          <w:sz w:val="18"/>
          <w:szCs w:val="18"/>
        </w:rPr>
      </w:pPr>
      <w:r w:rsidRPr="00446DCA">
        <w:rPr>
          <w:rFonts w:cs="Arial"/>
          <w:sz w:val="18"/>
          <w:szCs w:val="18"/>
          <w:lang w:val="en-GB"/>
        </w:rPr>
        <w:t>Rotation stock MP</w:t>
      </w:r>
      <w:r w:rsidRPr="00446DCA">
        <w:rPr>
          <w:rFonts w:cs="Arial"/>
          <w:sz w:val="18"/>
          <w:szCs w:val="18"/>
          <w:lang w:val="en-GB"/>
        </w:rPr>
        <w:tab/>
      </w:r>
      <w:r w:rsidRPr="00446DCA">
        <w:rPr>
          <w:rFonts w:cs="Arial"/>
          <w:sz w:val="18"/>
          <w:szCs w:val="18"/>
          <w:lang w:val="en-GB"/>
        </w:rPr>
        <w:tab/>
      </w:r>
      <w:r w:rsidRPr="00446DCA">
        <w:rPr>
          <w:rFonts w:cs="Arial"/>
          <w:sz w:val="18"/>
          <w:szCs w:val="18"/>
          <w:lang w:val="en-GB"/>
        </w:rPr>
        <w:tab/>
      </w:r>
      <w:r w:rsidRPr="00446DCA">
        <w:rPr>
          <w:rFonts w:cs="Arial"/>
          <w:sz w:val="18"/>
          <w:szCs w:val="18"/>
          <w:lang w:val="en-GB"/>
        </w:rPr>
        <w:tab/>
        <w:t>10 jours</w:t>
      </w:r>
    </w:p>
    <w:p w:rsidR="00F51D28" w:rsidRPr="00F159C4" w:rsidRDefault="00F51D28" w:rsidP="006037AE">
      <w:pPr>
        <w:numPr>
          <w:ilvl w:val="0"/>
          <w:numId w:val="71"/>
        </w:numPr>
        <w:contextualSpacing/>
        <w:rPr>
          <w:rFonts w:cs="Arial"/>
          <w:sz w:val="18"/>
          <w:szCs w:val="18"/>
        </w:rPr>
      </w:pPr>
      <w:r w:rsidRPr="00446DCA">
        <w:rPr>
          <w:rFonts w:cs="Arial"/>
          <w:sz w:val="18"/>
          <w:szCs w:val="18"/>
          <w:lang w:val="en-GB"/>
        </w:rPr>
        <w:t>Rotation stock PF</w:t>
      </w:r>
      <w:r w:rsidRPr="00446DCA">
        <w:rPr>
          <w:rFonts w:cs="Arial"/>
          <w:sz w:val="18"/>
          <w:szCs w:val="18"/>
          <w:lang w:val="en-GB"/>
        </w:rPr>
        <w:tab/>
      </w:r>
      <w:r w:rsidRPr="00446DCA">
        <w:rPr>
          <w:rFonts w:cs="Arial"/>
          <w:sz w:val="18"/>
          <w:szCs w:val="18"/>
          <w:lang w:val="en-GB"/>
        </w:rPr>
        <w:tab/>
      </w:r>
      <w:r w:rsidRPr="00446DCA">
        <w:rPr>
          <w:rFonts w:cs="Arial"/>
          <w:sz w:val="18"/>
          <w:szCs w:val="18"/>
          <w:lang w:val="en-GB"/>
        </w:rPr>
        <w:tab/>
      </w:r>
      <w:r w:rsidRPr="00446DCA">
        <w:rPr>
          <w:rFonts w:cs="Arial"/>
          <w:sz w:val="18"/>
          <w:szCs w:val="18"/>
          <w:lang w:val="en-GB"/>
        </w:rPr>
        <w:tab/>
        <w:t>15 jours</w:t>
      </w:r>
    </w:p>
    <w:p w:rsidR="00F51D28" w:rsidRPr="00446DCA" w:rsidRDefault="00F51D28" w:rsidP="00F51D28">
      <w:pPr>
        <w:ind w:left="720"/>
        <w:contextualSpacing/>
        <w:rPr>
          <w:rFonts w:cs="Arial"/>
          <w:sz w:val="18"/>
          <w:szCs w:val="18"/>
        </w:rPr>
      </w:pPr>
    </w:p>
    <w:p w:rsidR="00F51D28" w:rsidRPr="00446DCA" w:rsidRDefault="00F51D28" w:rsidP="00F51D28">
      <w:pPr>
        <w:rPr>
          <w:rFonts w:cs="Arial"/>
          <w:b/>
          <w:sz w:val="18"/>
          <w:szCs w:val="18"/>
          <w:u w:val="single"/>
        </w:rPr>
      </w:pPr>
      <w:r w:rsidRPr="00446DCA">
        <w:rPr>
          <w:rFonts w:cs="Arial"/>
          <w:b/>
          <w:sz w:val="18"/>
          <w:szCs w:val="18"/>
          <w:u w:val="single"/>
        </w:rPr>
        <w:t>Travail à faire :</w:t>
      </w:r>
    </w:p>
    <w:p w:rsidR="00F51D28" w:rsidRPr="00446DCA" w:rsidRDefault="00F51D28" w:rsidP="00F51D28">
      <w:pPr>
        <w:rPr>
          <w:rFonts w:cs="Arial"/>
          <w:sz w:val="18"/>
          <w:szCs w:val="18"/>
        </w:rPr>
      </w:pPr>
      <w:r w:rsidRPr="00446DCA">
        <w:rPr>
          <w:rFonts w:cs="Arial"/>
          <w:sz w:val="18"/>
          <w:szCs w:val="18"/>
        </w:rPr>
        <w:t>Calculez le BFR</w:t>
      </w:r>
    </w:p>
    <w:p w:rsidR="00F51D28" w:rsidRPr="00446DCA" w:rsidRDefault="00F51D28" w:rsidP="00F51D28">
      <w:pPr>
        <w:rPr>
          <w:rFonts w:cs="Arial"/>
          <w:b/>
          <w:sz w:val="18"/>
          <w:szCs w:val="18"/>
          <w:u w:val="single"/>
        </w:rPr>
      </w:pPr>
      <w:r>
        <w:rPr>
          <w:rFonts w:cs="Arial"/>
          <w:b/>
          <w:sz w:val="18"/>
          <w:szCs w:val="18"/>
          <w:u w:val="single"/>
        </w:rPr>
        <w:t>EXERCICE 35</w:t>
      </w:r>
    </w:p>
    <w:p w:rsidR="00F51D28" w:rsidRPr="00446DCA" w:rsidRDefault="00F51D28" w:rsidP="00F51D28">
      <w:pPr>
        <w:rPr>
          <w:rFonts w:cs="Arial"/>
          <w:sz w:val="18"/>
          <w:szCs w:val="18"/>
        </w:rPr>
      </w:pPr>
      <w:r w:rsidRPr="00446DCA">
        <w:rPr>
          <w:rFonts w:cs="Arial"/>
          <w:sz w:val="18"/>
          <w:szCs w:val="18"/>
        </w:rPr>
        <w:t>Monsieur JANIN envisage de créer prochainement une entreprise et vous demande de calculer son BFR compte tenu des éléments prévisionnels suivants (taux de TVA 20 %):</w:t>
      </w:r>
    </w:p>
    <w:p w:rsidR="00F51D28" w:rsidRPr="00446DCA" w:rsidRDefault="00F51D28" w:rsidP="006037AE">
      <w:pPr>
        <w:numPr>
          <w:ilvl w:val="0"/>
          <w:numId w:val="72"/>
        </w:numPr>
        <w:contextualSpacing/>
        <w:rPr>
          <w:rFonts w:cs="Arial"/>
          <w:sz w:val="18"/>
          <w:szCs w:val="18"/>
        </w:rPr>
      </w:pPr>
      <w:r w:rsidRPr="00446DCA">
        <w:rPr>
          <w:rFonts w:cs="Arial"/>
          <w:sz w:val="18"/>
          <w:szCs w:val="18"/>
        </w:rPr>
        <w:t>Chiffre d’affaires prévisionnel TTC</w:t>
      </w:r>
      <w:r w:rsidRPr="00446DCA">
        <w:rPr>
          <w:rFonts w:cs="Arial"/>
          <w:sz w:val="18"/>
          <w:szCs w:val="18"/>
        </w:rPr>
        <w:tab/>
      </w:r>
      <w:r w:rsidRPr="00446DCA">
        <w:rPr>
          <w:rFonts w:cs="Arial"/>
          <w:sz w:val="18"/>
          <w:szCs w:val="18"/>
        </w:rPr>
        <w:tab/>
        <w:t>1 440 000 €</w:t>
      </w:r>
    </w:p>
    <w:p w:rsidR="00F51D28" w:rsidRPr="00446DCA" w:rsidRDefault="00F51D28" w:rsidP="006037AE">
      <w:pPr>
        <w:numPr>
          <w:ilvl w:val="0"/>
          <w:numId w:val="72"/>
        </w:numPr>
        <w:contextualSpacing/>
        <w:rPr>
          <w:rFonts w:cs="Arial"/>
          <w:sz w:val="18"/>
          <w:szCs w:val="18"/>
        </w:rPr>
      </w:pPr>
      <w:r w:rsidRPr="00446DCA">
        <w:rPr>
          <w:rFonts w:cs="Arial"/>
          <w:sz w:val="18"/>
          <w:szCs w:val="18"/>
        </w:rPr>
        <w:t>Achats prévisionnels TTC</w:t>
      </w:r>
      <w:r w:rsidRPr="00446DCA">
        <w:rPr>
          <w:rFonts w:cs="Arial"/>
          <w:sz w:val="18"/>
          <w:szCs w:val="18"/>
        </w:rPr>
        <w:tab/>
      </w:r>
      <w:r w:rsidRPr="00446DCA">
        <w:rPr>
          <w:rFonts w:cs="Arial"/>
          <w:sz w:val="18"/>
          <w:szCs w:val="18"/>
        </w:rPr>
        <w:tab/>
      </w:r>
      <w:r w:rsidRPr="00446DCA">
        <w:rPr>
          <w:rFonts w:cs="Arial"/>
          <w:sz w:val="18"/>
          <w:szCs w:val="18"/>
        </w:rPr>
        <w:tab/>
        <w:t>420 000 €</w:t>
      </w:r>
    </w:p>
    <w:p w:rsidR="00F51D28" w:rsidRPr="00446DCA" w:rsidRDefault="00F51D28" w:rsidP="006037AE">
      <w:pPr>
        <w:numPr>
          <w:ilvl w:val="0"/>
          <w:numId w:val="72"/>
        </w:numPr>
        <w:contextualSpacing/>
        <w:rPr>
          <w:rFonts w:cs="Arial"/>
          <w:sz w:val="18"/>
          <w:szCs w:val="18"/>
        </w:rPr>
      </w:pPr>
      <w:r w:rsidRPr="00446DCA">
        <w:rPr>
          <w:rFonts w:cs="Arial"/>
          <w:sz w:val="18"/>
          <w:szCs w:val="18"/>
        </w:rPr>
        <w:t>Délai moyen paiement clients</w:t>
      </w:r>
      <w:r w:rsidRPr="00446DCA">
        <w:rPr>
          <w:rFonts w:cs="Arial"/>
          <w:sz w:val="18"/>
          <w:szCs w:val="18"/>
        </w:rPr>
        <w:tab/>
      </w:r>
      <w:r w:rsidRPr="00446DCA">
        <w:rPr>
          <w:rFonts w:cs="Arial"/>
          <w:sz w:val="18"/>
          <w:szCs w:val="18"/>
        </w:rPr>
        <w:tab/>
        <w:t>45 jours</w:t>
      </w:r>
    </w:p>
    <w:p w:rsidR="00F51D28" w:rsidRPr="00446DCA" w:rsidRDefault="00F51D28" w:rsidP="006037AE">
      <w:pPr>
        <w:numPr>
          <w:ilvl w:val="0"/>
          <w:numId w:val="72"/>
        </w:numPr>
        <w:contextualSpacing/>
        <w:rPr>
          <w:rFonts w:cs="Arial"/>
          <w:sz w:val="18"/>
          <w:szCs w:val="18"/>
        </w:rPr>
      </w:pPr>
      <w:r w:rsidRPr="00446DCA">
        <w:rPr>
          <w:rFonts w:cs="Arial"/>
          <w:sz w:val="18"/>
          <w:szCs w:val="18"/>
        </w:rPr>
        <w:t>Délai moyen paiement fournisseurs</w:t>
      </w:r>
      <w:r w:rsidRPr="00446DCA">
        <w:rPr>
          <w:rFonts w:cs="Arial"/>
          <w:sz w:val="18"/>
          <w:szCs w:val="18"/>
        </w:rPr>
        <w:tab/>
      </w:r>
      <w:r w:rsidRPr="00446DCA">
        <w:rPr>
          <w:rFonts w:cs="Arial"/>
          <w:sz w:val="18"/>
          <w:szCs w:val="18"/>
        </w:rPr>
        <w:tab/>
        <w:t>30 jours</w:t>
      </w:r>
    </w:p>
    <w:p w:rsidR="00F51D28" w:rsidRPr="00446DCA" w:rsidRDefault="00F51D28" w:rsidP="006037AE">
      <w:pPr>
        <w:numPr>
          <w:ilvl w:val="0"/>
          <w:numId w:val="72"/>
        </w:numPr>
        <w:contextualSpacing/>
        <w:rPr>
          <w:rFonts w:cs="Arial"/>
          <w:sz w:val="18"/>
          <w:szCs w:val="18"/>
        </w:rPr>
      </w:pPr>
      <w:r w:rsidRPr="00446DCA">
        <w:rPr>
          <w:rFonts w:cs="Arial"/>
          <w:sz w:val="18"/>
          <w:szCs w:val="18"/>
          <w:lang w:val="en-GB"/>
        </w:rPr>
        <w:t>Rotation stock MP</w:t>
      </w:r>
      <w:r w:rsidRPr="00446DCA">
        <w:rPr>
          <w:rFonts w:cs="Arial"/>
          <w:sz w:val="18"/>
          <w:szCs w:val="18"/>
          <w:lang w:val="en-GB"/>
        </w:rPr>
        <w:tab/>
      </w:r>
      <w:r w:rsidRPr="00446DCA">
        <w:rPr>
          <w:rFonts w:cs="Arial"/>
          <w:sz w:val="18"/>
          <w:szCs w:val="18"/>
          <w:lang w:val="en-GB"/>
        </w:rPr>
        <w:tab/>
      </w:r>
      <w:r w:rsidRPr="00446DCA">
        <w:rPr>
          <w:rFonts w:cs="Arial"/>
          <w:sz w:val="18"/>
          <w:szCs w:val="18"/>
          <w:lang w:val="en-GB"/>
        </w:rPr>
        <w:tab/>
      </w:r>
      <w:r w:rsidRPr="00446DCA">
        <w:rPr>
          <w:rFonts w:cs="Arial"/>
          <w:sz w:val="18"/>
          <w:szCs w:val="18"/>
          <w:lang w:val="en-GB"/>
        </w:rPr>
        <w:tab/>
        <w:t>15 jours</w:t>
      </w:r>
    </w:p>
    <w:p w:rsidR="00F51D28" w:rsidRPr="00446DCA" w:rsidRDefault="00F51D28" w:rsidP="006037AE">
      <w:pPr>
        <w:numPr>
          <w:ilvl w:val="0"/>
          <w:numId w:val="72"/>
        </w:numPr>
        <w:contextualSpacing/>
        <w:rPr>
          <w:rFonts w:cs="Arial"/>
          <w:sz w:val="18"/>
          <w:szCs w:val="18"/>
        </w:rPr>
      </w:pPr>
      <w:r w:rsidRPr="00446DCA">
        <w:rPr>
          <w:rFonts w:cs="Arial"/>
          <w:sz w:val="18"/>
          <w:szCs w:val="18"/>
          <w:lang w:val="en-GB"/>
        </w:rPr>
        <w:t>Rotation stock PF</w:t>
      </w:r>
      <w:r w:rsidRPr="00446DCA">
        <w:rPr>
          <w:rFonts w:cs="Arial"/>
          <w:sz w:val="18"/>
          <w:szCs w:val="18"/>
          <w:lang w:val="en-GB"/>
        </w:rPr>
        <w:tab/>
      </w:r>
      <w:r w:rsidRPr="00446DCA">
        <w:rPr>
          <w:rFonts w:cs="Arial"/>
          <w:sz w:val="18"/>
          <w:szCs w:val="18"/>
          <w:lang w:val="en-GB"/>
        </w:rPr>
        <w:tab/>
      </w:r>
      <w:r w:rsidRPr="00446DCA">
        <w:rPr>
          <w:rFonts w:cs="Arial"/>
          <w:sz w:val="18"/>
          <w:szCs w:val="18"/>
          <w:lang w:val="en-GB"/>
        </w:rPr>
        <w:tab/>
      </w:r>
      <w:r w:rsidRPr="00446DCA">
        <w:rPr>
          <w:rFonts w:cs="Arial"/>
          <w:sz w:val="18"/>
          <w:szCs w:val="18"/>
          <w:lang w:val="en-GB"/>
        </w:rPr>
        <w:tab/>
        <w:t>20 jours</w:t>
      </w:r>
    </w:p>
    <w:p w:rsidR="00F51D28" w:rsidRPr="00446DCA" w:rsidRDefault="00F51D28" w:rsidP="00F51D28">
      <w:pPr>
        <w:rPr>
          <w:rFonts w:cs="Arial"/>
          <w:b/>
          <w:sz w:val="18"/>
          <w:szCs w:val="18"/>
          <w:u w:val="single"/>
        </w:rPr>
      </w:pPr>
      <w:r w:rsidRPr="00446DCA">
        <w:rPr>
          <w:rFonts w:cs="Arial"/>
          <w:b/>
          <w:sz w:val="18"/>
          <w:szCs w:val="18"/>
          <w:u w:val="single"/>
        </w:rPr>
        <w:t>Travail à faire :</w:t>
      </w:r>
    </w:p>
    <w:p w:rsidR="00F51D28" w:rsidRPr="00446DCA" w:rsidRDefault="00F51D28" w:rsidP="00F51D28">
      <w:pPr>
        <w:rPr>
          <w:rFonts w:cs="Arial"/>
          <w:sz w:val="18"/>
          <w:szCs w:val="18"/>
        </w:rPr>
      </w:pPr>
      <w:r w:rsidRPr="00446DCA">
        <w:rPr>
          <w:rFonts w:cs="Arial"/>
          <w:sz w:val="18"/>
          <w:szCs w:val="18"/>
        </w:rPr>
        <w:t>Calculez le BFR</w:t>
      </w:r>
    </w:p>
    <w:p w:rsidR="00F51D28" w:rsidRDefault="00F51D28" w:rsidP="00F51D28">
      <w:pPr>
        <w:rPr>
          <w:rFonts w:cs="Arial"/>
          <w:b/>
          <w:sz w:val="18"/>
          <w:szCs w:val="18"/>
          <w:u w:val="single"/>
        </w:rPr>
      </w:pPr>
    </w:p>
    <w:p w:rsidR="00F51D28" w:rsidRDefault="00F51D28" w:rsidP="00F51D28">
      <w:pPr>
        <w:rPr>
          <w:rFonts w:cs="Arial"/>
          <w:b/>
          <w:sz w:val="18"/>
          <w:szCs w:val="18"/>
          <w:u w:val="single"/>
        </w:rPr>
      </w:pPr>
    </w:p>
    <w:p w:rsidR="00F51D28" w:rsidRDefault="00F51D28" w:rsidP="00F51D28">
      <w:pPr>
        <w:rPr>
          <w:rFonts w:cs="Arial"/>
          <w:b/>
          <w:sz w:val="18"/>
          <w:szCs w:val="18"/>
          <w:u w:val="single"/>
        </w:rPr>
      </w:pPr>
    </w:p>
    <w:p w:rsidR="00F51D28" w:rsidRPr="00446DCA" w:rsidRDefault="00F51D28" w:rsidP="00F51D28">
      <w:pPr>
        <w:rPr>
          <w:rFonts w:cs="Arial"/>
          <w:b/>
          <w:sz w:val="18"/>
          <w:szCs w:val="18"/>
          <w:u w:val="single"/>
        </w:rPr>
      </w:pPr>
      <w:r>
        <w:rPr>
          <w:rFonts w:cs="Arial"/>
          <w:b/>
          <w:sz w:val="18"/>
          <w:szCs w:val="18"/>
          <w:u w:val="single"/>
        </w:rPr>
        <w:t>EXERCICE 36</w:t>
      </w:r>
    </w:p>
    <w:p w:rsidR="00F51D28" w:rsidRPr="00446DCA" w:rsidRDefault="00F51D28" w:rsidP="00F51D28">
      <w:pPr>
        <w:rPr>
          <w:rFonts w:cs="Arial"/>
          <w:sz w:val="18"/>
          <w:szCs w:val="18"/>
        </w:rPr>
      </w:pPr>
      <w:r w:rsidRPr="00446DCA">
        <w:rPr>
          <w:rFonts w:cs="Arial"/>
          <w:sz w:val="18"/>
          <w:szCs w:val="18"/>
        </w:rPr>
        <w:t>Soit les renseignements suivants concernant l’entreprise X :</w:t>
      </w:r>
    </w:p>
    <w:p w:rsidR="00F51D28" w:rsidRPr="00446DCA" w:rsidRDefault="00F51D28" w:rsidP="006037AE">
      <w:pPr>
        <w:numPr>
          <w:ilvl w:val="0"/>
          <w:numId w:val="63"/>
        </w:numPr>
        <w:contextualSpacing/>
        <w:rPr>
          <w:rFonts w:cs="Arial"/>
          <w:sz w:val="18"/>
          <w:szCs w:val="18"/>
        </w:rPr>
      </w:pPr>
      <w:r w:rsidRPr="00446DCA">
        <w:rPr>
          <w:rFonts w:cs="Arial"/>
          <w:sz w:val="18"/>
          <w:szCs w:val="18"/>
        </w:rPr>
        <w:t xml:space="preserve">Chiffre d’affaires </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500 000 €</w:t>
      </w:r>
    </w:p>
    <w:p w:rsidR="00F51D28" w:rsidRPr="00446DCA" w:rsidRDefault="00F51D28" w:rsidP="006037AE">
      <w:pPr>
        <w:numPr>
          <w:ilvl w:val="0"/>
          <w:numId w:val="63"/>
        </w:numPr>
        <w:contextualSpacing/>
        <w:rPr>
          <w:rFonts w:cs="Arial"/>
          <w:sz w:val="18"/>
          <w:szCs w:val="18"/>
        </w:rPr>
      </w:pPr>
      <w:r w:rsidRPr="00446DCA">
        <w:rPr>
          <w:rFonts w:cs="Arial"/>
          <w:sz w:val="18"/>
          <w:szCs w:val="18"/>
        </w:rPr>
        <w:t>Charges totales</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420 000 €</w:t>
      </w:r>
    </w:p>
    <w:p w:rsidR="00F51D28" w:rsidRPr="00446DCA" w:rsidRDefault="00F51D28" w:rsidP="006037AE">
      <w:pPr>
        <w:numPr>
          <w:ilvl w:val="0"/>
          <w:numId w:val="63"/>
        </w:numPr>
        <w:contextualSpacing/>
        <w:rPr>
          <w:rFonts w:cs="Arial"/>
          <w:sz w:val="18"/>
          <w:szCs w:val="18"/>
        </w:rPr>
      </w:pPr>
      <w:r w:rsidRPr="00446DCA">
        <w:rPr>
          <w:rFonts w:cs="Arial"/>
          <w:sz w:val="18"/>
          <w:szCs w:val="18"/>
        </w:rPr>
        <w:t>Charges variables</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340 000 €</w:t>
      </w:r>
    </w:p>
    <w:p w:rsidR="00F51D28" w:rsidRPr="00446DCA" w:rsidRDefault="00F51D28" w:rsidP="00F51D28">
      <w:pPr>
        <w:rPr>
          <w:rFonts w:cs="Arial"/>
          <w:b/>
          <w:sz w:val="18"/>
          <w:szCs w:val="18"/>
          <w:u w:val="single"/>
        </w:rPr>
      </w:pPr>
      <w:r w:rsidRPr="00446DCA">
        <w:rPr>
          <w:rFonts w:cs="Arial"/>
          <w:b/>
          <w:sz w:val="18"/>
          <w:szCs w:val="18"/>
          <w:u w:val="single"/>
        </w:rPr>
        <w:t>Travail à faire :</w:t>
      </w:r>
    </w:p>
    <w:p w:rsidR="00F51D28" w:rsidRDefault="00F51D28" w:rsidP="00F51D28">
      <w:pPr>
        <w:ind w:left="720"/>
        <w:contextualSpacing/>
        <w:rPr>
          <w:rFonts w:cs="Arial"/>
          <w:sz w:val="18"/>
          <w:szCs w:val="18"/>
        </w:rPr>
      </w:pPr>
      <w:r w:rsidRPr="00446DCA">
        <w:rPr>
          <w:rFonts w:cs="Arial"/>
          <w:sz w:val="18"/>
          <w:szCs w:val="18"/>
        </w:rPr>
        <w:t>Calculer la marge sur coût variable en valeur et en pourcentage du chiffre d’affaires ainsi que le SR</w:t>
      </w:r>
    </w:p>
    <w:p w:rsidR="00F51D28" w:rsidRPr="00446DCA" w:rsidRDefault="00F51D28" w:rsidP="00F51D28">
      <w:pPr>
        <w:ind w:left="720"/>
        <w:contextualSpacing/>
        <w:rPr>
          <w:rFonts w:cs="Arial"/>
          <w:sz w:val="18"/>
          <w:szCs w:val="18"/>
        </w:rPr>
      </w:pPr>
    </w:p>
    <w:p w:rsidR="00F51D28" w:rsidRPr="00446DCA" w:rsidRDefault="00F51D28" w:rsidP="00F51D28">
      <w:pPr>
        <w:rPr>
          <w:rFonts w:cs="Arial"/>
          <w:b/>
          <w:sz w:val="18"/>
          <w:szCs w:val="18"/>
          <w:u w:val="single"/>
        </w:rPr>
      </w:pPr>
      <w:r>
        <w:rPr>
          <w:rFonts w:cs="Arial"/>
          <w:b/>
          <w:sz w:val="18"/>
          <w:szCs w:val="18"/>
          <w:u w:val="single"/>
        </w:rPr>
        <w:t>EXERCICE 37</w:t>
      </w:r>
    </w:p>
    <w:p w:rsidR="00F51D28" w:rsidRPr="00446DCA" w:rsidRDefault="00F51D28" w:rsidP="00F51D28">
      <w:pPr>
        <w:rPr>
          <w:rFonts w:cs="Arial"/>
          <w:sz w:val="18"/>
          <w:szCs w:val="18"/>
        </w:rPr>
      </w:pPr>
      <w:r w:rsidRPr="00446DCA">
        <w:rPr>
          <w:rFonts w:cs="Arial"/>
          <w:sz w:val="18"/>
          <w:szCs w:val="18"/>
        </w:rPr>
        <w:t>Dans une entreprise, le taux de marge sur coût variable est égal à 25 % du chiffre d’affaires. Les charges fixes s’élèvent à 200 000 € jusqu’à 1 000 000 € de chiffre d’affaires, puis elles passent brutalement à 320 000 € au de-là de ce chiffre. Déterminer le seuil de rentabilité lorsque le chiffre d’affaires est inférieur à 1 000 000 € et le nouveau seuil lorsque le chiffre d’affaires est supérieur à 1 000 000 €.</w:t>
      </w:r>
    </w:p>
    <w:p w:rsidR="00F51D28" w:rsidRPr="00446DCA" w:rsidRDefault="00F51D28" w:rsidP="00F51D28">
      <w:pPr>
        <w:rPr>
          <w:rFonts w:cs="Arial"/>
          <w:b/>
          <w:sz w:val="18"/>
          <w:szCs w:val="18"/>
          <w:u w:val="single"/>
        </w:rPr>
      </w:pPr>
      <w:r>
        <w:rPr>
          <w:rFonts w:cs="Arial"/>
          <w:b/>
          <w:sz w:val="18"/>
          <w:szCs w:val="18"/>
          <w:u w:val="single"/>
        </w:rPr>
        <w:t>EXERCICE 38</w:t>
      </w:r>
    </w:p>
    <w:p w:rsidR="00F51D28" w:rsidRPr="00446DCA" w:rsidRDefault="00F51D28" w:rsidP="00F51D28">
      <w:pPr>
        <w:rPr>
          <w:rFonts w:cs="Arial"/>
          <w:sz w:val="18"/>
          <w:szCs w:val="18"/>
        </w:rPr>
      </w:pPr>
      <w:r w:rsidRPr="00446DCA">
        <w:rPr>
          <w:rFonts w:cs="Arial"/>
          <w:sz w:val="18"/>
          <w:szCs w:val="18"/>
        </w:rPr>
        <w:t>Un entrepreneur prévoit de fabriquer 150 000 articles. Les charges de structure s’élèvent à 360 000 € et le coût variable unitaire prévu est de 3 €. Le prix de vente unitaire est de 6 €. Il ne variera probablement pas au cours du prochain exercice.</w:t>
      </w:r>
    </w:p>
    <w:p w:rsidR="00F51D28" w:rsidRPr="00446DCA" w:rsidRDefault="00F51D28" w:rsidP="00F51D28">
      <w:pPr>
        <w:rPr>
          <w:rFonts w:cs="Arial"/>
          <w:b/>
          <w:sz w:val="18"/>
          <w:szCs w:val="18"/>
          <w:u w:val="single"/>
        </w:rPr>
      </w:pPr>
      <w:r w:rsidRPr="00446DCA">
        <w:rPr>
          <w:rFonts w:cs="Arial"/>
          <w:b/>
          <w:sz w:val="18"/>
          <w:szCs w:val="18"/>
          <w:u w:val="single"/>
        </w:rPr>
        <w:t>Travail à faire :</w:t>
      </w:r>
    </w:p>
    <w:p w:rsidR="00F51D28" w:rsidRPr="00446DCA" w:rsidRDefault="00F51D28" w:rsidP="006037AE">
      <w:pPr>
        <w:numPr>
          <w:ilvl w:val="0"/>
          <w:numId w:val="64"/>
        </w:numPr>
        <w:contextualSpacing/>
        <w:rPr>
          <w:rFonts w:cs="Arial"/>
          <w:sz w:val="18"/>
          <w:szCs w:val="18"/>
        </w:rPr>
      </w:pPr>
      <w:r w:rsidRPr="00446DCA">
        <w:rPr>
          <w:rFonts w:cs="Arial"/>
          <w:sz w:val="18"/>
          <w:szCs w:val="18"/>
        </w:rPr>
        <w:t>Calculer la marge sur coût variable en valeur et en pourcentage du chiffre d’affaires.</w:t>
      </w:r>
    </w:p>
    <w:p w:rsidR="00F51D28" w:rsidRDefault="00F51D28" w:rsidP="006037AE">
      <w:pPr>
        <w:numPr>
          <w:ilvl w:val="0"/>
          <w:numId w:val="64"/>
        </w:numPr>
        <w:contextualSpacing/>
        <w:rPr>
          <w:rFonts w:cs="Arial"/>
          <w:sz w:val="18"/>
          <w:szCs w:val="18"/>
        </w:rPr>
      </w:pPr>
      <w:r w:rsidRPr="00446DCA">
        <w:rPr>
          <w:rFonts w:cs="Arial"/>
          <w:sz w:val="18"/>
          <w:szCs w:val="18"/>
        </w:rPr>
        <w:t>Calculer le seuil de rentabilité. Combien doit-il produire/vendre d’articles avant de réaliser un bénéfice ?</w:t>
      </w:r>
    </w:p>
    <w:p w:rsidR="00F51D28" w:rsidRPr="000660FE" w:rsidRDefault="00F51D28" w:rsidP="00F51D28">
      <w:pPr>
        <w:ind w:left="720"/>
        <w:contextualSpacing/>
        <w:rPr>
          <w:rFonts w:cs="Arial"/>
          <w:sz w:val="18"/>
          <w:szCs w:val="18"/>
        </w:rPr>
      </w:pPr>
    </w:p>
    <w:p w:rsidR="00F51D28" w:rsidRPr="00446DCA" w:rsidRDefault="00F51D28" w:rsidP="00F51D28">
      <w:pPr>
        <w:rPr>
          <w:rFonts w:cs="Arial"/>
          <w:b/>
          <w:sz w:val="18"/>
          <w:szCs w:val="18"/>
          <w:u w:val="single"/>
        </w:rPr>
      </w:pPr>
      <w:r>
        <w:rPr>
          <w:rFonts w:cs="Arial"/>
          <w:b/>
          <w:sz w:val="18"/>
          <w:szCs w:val="18"/>
          <w:u w:val="single"/>
        </w:rPr>
        <w:t>EXERCICE 39</w:t>
      </w:r>
    </w:p>
    <w:p w:rsidR="00F51D28" w:rsidRPr="00446DCA" w:rsidRDefault="00F51D28" w:rsidP="00F51D28">
      <w:pPr>
        <w:rPr>
          <w:rFonts w:cs="Arial"/>
          <w:sz w:val="18"/>
          <w:szCs w:val="18"/>
        </w:rPr>
      </w:pPr>
      <w:r w:rsidRPr="00446DCA">
        <w:rPr>
          <w:rFonts w:cs="Arial"/>
          <w:sz w:val="18"/>
          <w:szCs w:val="18"/>
        </w:rPr>
        <w:t>Dans une entreprise, le taux de marge sur coût variable est de 37,5 % du CA net ; les charges fixes s’élèvent à 446 000 €.</w:t>
      </w:r>
    </w:p>
    <w:p w:rsidR="00F51D28" w:rsidRPr="00446DCA" w:rsidRDefault="00F51D28" w:rsidP="00F51D28">
      <w:pPr>
        <w:rPr>
          <w:rFonts w:cs="Arial"/>
          <w:b/>
          <w:sz w:val="18"/>
          <w:szCs w:val="18"/>
          <w:u w:val="single"/>
        </w:rPr>
      </w:pPr>
      <w:r w:rsidRPr="00446DCA">
        <w:rPr>
          <w:rFonts w:cs="Arial"/>
          <w:b/>
          <w:sz w:val="18"/>
          <w:szCs w:val="18"/>
          <w:u w:val="single"/>
        </w:rPr>
        <w:t>Travail à faire :</w:t>
      </w:r>
    </w:p>
    <w:p w:rsidR="00F51D28" w:rsidRPr="00446DCA" w:rsidRDefault="00F51D28" w:rsidP="006037AE">
      <w:pPr>
        <w:numPr>
          <w:ilvl w:val="0"/>
          <w:numId w:val="65"/>
        </w:numPr>
        <w:contextualSpacing/>
        <w:rPr>
          <w:rFonts w:cs="Arial"/>
          <w:sz w:val="18"/>
          <w:szCs w:val="18"/>
        </w:rPr>
      </w:pPr>
      <w:r w:rsidRPr="00446DCA">
        <w:rPr>
          <w:rFonts w:cs="Arial"/>
          <w:sz w:val="18"/>
          <w:szCs w:val="18"/>
        </w:rPr>
        <w:t>Calculer le seuil de rentabilité.</w:t>
      </w:r>
    </w:p>
    <w:p w:rsidR="00F51D28" w:rsidRDefault="00F51D28" w:rsidP="006037AE">
      <w:pPr>
        <w:numPr>
          <w:ilvl w:val="0"/>
          <w:numId w:val="65"/>
        </w:numPr>
        <w:contextualSpacing/>
        <w:rPr>
          <w:rFonts w:cs="Arial"/>
          <w:sz w:val="18"/>
          <w:szCs w:val="18"/>
        </w:rPr>
      </w:pPr>
      <w:r w:rsidRPr="00446DCA">
        <w:rPr>
          <w:rFonts w:cs="Arial"/>
          <w:sz w:val="18"/>
          <w:szCs w:val="18"/>
        </w:rPr>
        <w:t>On prévoit pour le prochain exercice une hausse des coûts variables de 10 % et une hausse des coûts fixes de 5 %. Le prix de vente ne changera pas. Calculez le taux de marge sur coût variable et le nouveau point mort.</w:t>
      </w:r>
    </w:p>
    <w:p w:rsidR="00F51D28" w:rsidRPr="000660FE" w:rsidRDefault="00F51D28" w:rsidP="00F51D28">
      <w:pPr>
        <w:ind w:left="720"/>
        <w:contextualSpacing/>
        <w:rPr>
          <w:rFonts w:cs="Arial"/>
          <w:sz w:val="18"/>
          <w:szCs w:val="18"/>
        </w:rPr>
      </w:pPr>
    </w:p>
    <w:p w:rsidR="00F51D28" w:rsidRPr="00446DCA" w:rsidRDefault="00F51D28" w:rsidP="00F51D28">
      <w:pPr>
        <w:rPr>
          <w:rFonts w:cs="Arial"/>
          <w:sz w:val="18"/>
          <w:szCs w:val="18"/>
        </w:rPr>
      </w:pPr>
      <w:r>
        <w:rPr>
          <w:rFonts w:cs="Arial"/>
          <w:b/>
          <w:sz w:val="18"/>
          <w:szCs w:val="18"/>
          <w:u w:val="single"/>
        </w:rPr>
        <w:t>EXERCICE 40</w:t>
      </w:r>
    </w:p>
    <w:p w:rsidR="00F51D28" w:rsidRPr="000660FE" w:rsidRDefault="00F51D28" w:rsidP="00F51D28">
      <w:pPr>
        <w:rPr>
          <w:rFonts w:cs="Arial"/>
          <w:sz w:val="18"/>
          <w:szCs w:val="18"/>
        </w:rPr>
      </w:pPr>
      <w:r w:rsidRPr="00446DCA">
        <w:rPr>
          <w:rFonts w:cs="Arial"/>
          <w:sz w:val="18"/>
          <w:szCs w:val="18"/>
        </w:rPr>
        <w:t xml:space="preserve">L’entreprise TISSALP envisage de commercialiser un nouveau type de gant et se fixe comme objectif d’atteindre le point mort la première année et de réaliser un profit de 400 000 € l’année suivante. La fabrication impliquerait des frais fixes annuels de 1 000 000 €, le coût variable unitaire s’élèverait à 10 € et le prix de vente unitaire à 30 €. Pour réaliser l’objectif visé, quelles productions doivent être réalisées au cours de la première </w:t>
      </w:r>
      <w:r>
        <w:rPr>
          <w:rFonts w:cs="Arial"/>
          <w:sz w:val="18"/>
          <w:szCs w:val="18"/>
        </w:rPr>
        <w:t>année et de la deuxième année ?</w:t>
      </w:r>
    </w:p>
    <w:p w:rsidR="00F51D28" w:rsidRPr="00446DCA" w:rsidRDefault="00F51D28" w:rsidP="00F51D28">
      <w:pPr>
        <w:rPr>
          <w:b/>
          <w:sz w:val="18"/>
          <w:szCs w:val="18"/>
          <w:u w:val="single"/>
        </w:rPr>
      </w:pPr>
      <w:r>
        <w:rPr>
          <w:b/>
          <w:sz w:val="18"/>
          <w:szCs w:val="18"/>
          <w:u w:val="single"/>
        </w:rPr>
        <w:t>EXERCICE 41</w:t>
      </w:r>
    </w:p>
    <w:p w:rsidR="00F51D28" w:rsidRPr="00446DCA" w:rsidRDefault="00F51D28" w:rsidP="00F51D28">
      <w:pPr>
        <w:rPr>
          <w:sz w:val="18"/>
          <w:szCs w:val="18"/>
        </w:rPr>
      </w:pPr>
      <w:r w:rsidRPr="00446DCA">
        <w:rPr>
          <w:sz w:val="18"/>
          <w:szCs w:val="18"/>
        </w:rPr>
        <w:t>La société Vapa vous communique des informations relatives aux deux derniers exercices :</w:t>
      </w:r>
    </w:p>
    <w:tbl>
      <w:tblPr>
        <w:tblStyle w:val="Grilledutableau"/>
        <w:tblW w:w="0" w:type="auto"/>
        <w:jc w:val="center"/>
        <w:tblLook w:val="04A0" w:firstRow="1" w:lastRow="0" w:firstColumn="1" w:lastColumn="0" w:noHBand="0" w:noVBand="1"/>
      </w:tblPr>
      <w:tblGrid>
        <w:gridCol w:w="1972"/>
        <w:gridCol w:w="671"/>
        <w:gridCol w:w="671"/>
      </w:tblGrid>
      <w:tr w:rsidR="00F51D28" w:rsidRPr="00446DCA" w:rsidTr="00F51D28">
        <w:trPr>
          <w:jc w:val="center"/>
        </w:trPr>
        <w:tc>
          <w:tcPr>
            <w:tcW w:w="1972" w:type="dxa"/>
          </w:tcPr>
          <w:p w:rsidR="00F51D28" w:rsidRPr="00446DCA" w:rsidRDefault="00F51D28" w:rsidP="00F51D28">
            <w:pPr>
              <w:jc w:val="center"/>
              <w:rPr>
                <w:sz w:val="18"/>
                <w:szCs w:val="18"/>
              </w:rPr>
            </w:pPr>
          </w:p>
        </w:tc>
        <w:tc>
          <w:tcPr>
            <w:tcW w:w="671" w:type="dxa"/>
          </w:tcPr>
          <w:p w:rsidR="00F51D28" w:rsidRPr="00446DCA" w:rsidRDefault="00F51D28" w:rsidP="00F51D28">
            <w:pPr>
              <w:jc w:val="center"/>
              <w:rPr>
                <w:sz w:val="18"/>
                <w:szCs w:val="18"/>
              </w:rPr>
            </w:pPr>
            <w:r w:rsidRPr="00446DCA">
              <w:rPr>
                <w:sz w:val="18"/>
                <w:szCs w:val="18"/>
              </w:rPr>
              <w:t>N</w:t>
            </w:r>
          </w:p>
        </w:tc>
        <w:tc>
          <w:tcPr>
            <w:tcW w:w="671" w:type="dxa"/>
          </w:tcPr>
          <w:p w:rsidR="00F51D28" w:rsidRPr="00446DCA" w:rsidRDefault="00F51D28" w:rsidP="00F51D28">
            <w:pPr>
              <w:jc w:val="center"/>
              <w:rPr>
                <w:sz w:val="18"/>
                <w:szCs w:val="18"/>
              </w:rPr>
            </w:pPr>
            <w:r w:rsidRPr="00446DCA">
              <w:rPr>
                <w:sz w:val="18"/>
                <w:szCs w:val="18"/>
              </w:rPr>
              <w:t>N-1</w:t>
            </w:r>
          </w:p>
        </w:tc>
      </w:tr>
      <w:tr w:rsidR="00F51D28" w:rsidRPr="00446DCA" w:rsidTr="00F51D28">
        <w:trPr>
          <w:jc w:val="center"/>
        </w:trPr>
        <w:tc>
          <w:tcPr>
            <w:tcW w:w="1972" w:type="dxa"/>
          </w:tcPr>
          <w:p w:rsidR="00F51D28" w:rsidRPr="00446DCA" w:rsidRDefault="00F51D28" w:rsidP="00F51D28">
            <w:pPr>
              <w:jc w:val="center"/>
              <w:rPr>
                <w:sz w:val="18"/>
                <w:szCs w:val="18"/>
              </w:rPr>
            </w:pPr>
            <w:r w:rsidRPr="00446DCA">
              <w:rPr>
                <w:sz w:val="18"/>
                <w:szCs w:val="18"/>
              </w:rPr>
              <w:t>Chiffre d’affaires</w:t>
            </w:r>
          </w:p>
        </w:tc>
        <w:tc>
          <w:tcPr>
            <w:tcW w:w="671" w:type="dxa"/>
          </w:tcPr>
          <w:p w:rsidR="00F51D28" w:rsidRPr="00446DCA" w:rsidRDefault="00F51D28" w:rsidP="00F51D28">
            <w:pPr>
              <w:jc w:val="center"/>
              <w:rPr>
                <w:sz w:val="18"/>
                <w:szCs w:val="18"/>
              </w:rPr>
            </w:pPr>
            <w:r w:rsidRPr="00446DCA">
              <w:rPr>
                <w:sz w:val="18"/>
                <w:szCs w:val="18"/>
              </w:rPr>
              <w:t>2000</w:t>
            </w:r>
          </w:p>
        </w:tc>
        <w:tc>
          <w:tcPr>
            <w:tcW w:w="671" w:type="dxa"/>
          </w:tcPr>
          <w:p w:rsidR="00F51D28" w:rsidRPr="00446DCA" w:rsidRDefault="00F51D28" w:rsidP="00F51D28">
            <w:pPr>
              <w:jc w:val="center"/>
              <w:rPr>
                <w:sz w:val="18"/>
                <w:szCs w:val="18"/>
              </w:rPr>
            </w:pPr>
            <w:r w:rsidRPr="00446DCA">
              <w:rPr>
                <w:sz w:val="18"/>
                <w:szCs w:val="18"/>
              </w:rPr>
              <w:t>1600</w:t>
            </w:r>
          </w:p>
        </w:tc>
      </w:tr>
      <w:tr w:rsidR="00F51D28" w:rsidRPr="00446DCA" w:rsidTr="00F51D28">
        <w:trPr>
          <w:jc w:val="center"/>
        </w:trPr>
        <w:tc>
          <w:tcPr>
            <w:tcW w:w="1972" w:type="dxa"/>
          </w:tcPr>
          <w:p w:rsidR="00F51D28" w:rsidRPr="00446DCA" w:rsidRDefault="00F51D28" w:rsidP="00F51D28">
            <w:pPr>
              <w:jc w:val="center"/>
              <w:rPr>
                <w:sz w:val="18"/>
                <w:szCs w:val="18"/>
              </w:rPr>
            </w:pPr>
            <w:r w:rsidRPr="00446DCA">
              <w:rPr>
                <w:sz w:val="18"/>
                <w:szCs w:val="18"/>
              </w:rPr>
              <w:t>Coûts variables</w:t>
            </w:r>
          </w:p>
        </w:tc>
        <w:tc>
          <w:tcPr>
            <w:tcW w:w="671" w:type="dxa"/>
          </w:tcPr>
          <w:p w:rsidR="00F51D28" w:rsidRPr="00446DCA" w:rsidRDefault="00F51D28" w:rsidP="00F51D28">
            <w:pPr>
              <w:jc w:val="center"/>
              <w:rPr>
                <w:sz w:val="18"/>
                <w:szCs w:val="18"/>
              </w:rPr>
            </w:pPr>
            <w:r w:rsidRPr="00446DCA">
              <w:rPr>
                <w:sz w:val="18"/>
                <w:szCs w:val="18"/>
              </w:rPr>
              <w:t>800</w:t>
            </w:r>
          </w:p>
        </w:tc>
        <w:tc>
          <w:tcPr>
            <w:tcW w:w="671" w:type="dxa"/>
          </w:tcPr>
          <w:p w:rsidR="00F51D28" w:rsidRPr="00446DCA" w:rsidRDefault="00F51D28" w:rsidP="00F51D28">
            <w:pPr>
              <w:jc w:val="center"/>
              <w:rPr>
                <w:sz w:val="18"/>
                <w:szCs w:val="18"/>
              </w:rPr>
            </w:pPr>
            <w:r w:rsidRPr="00446DCA">
              <w:rPr>
                <w:sz w:val="18"/>
                <w:szCs w:val="18"/>
              </w:rPr>
              <w:t>720</w:t>
            </w:r>
          </w:p>
        </w:tc>
      </w:tr>
      <w:tr w:rsidR="00F51D28" w:rsidRPr="00446DCA" w:rsidTr="00F51D28">
        <w:trPr>
          <w:jc w:val="center"/>
        </w:trPr>
        <w:tc>
          <w:tcPr>
            <w:tcW w:w="1972" w:type="dxa"/>
          </w:tcPr>
          <w:p w:rsidR="00F51D28" w:rsidRPr="00446DCA" w:rsidRDefault="00F51D28" w:rsidP="00F51D28">
            <w:pPr>
              <w:jc w:val="center"/>
              <w:rPr>
                <w:sz w:val="18"/>
                <w:szCs w:val="18"/>
              </w:rPr>
            </w:pPr>
            <w:r w:rsidRPr="00446DCA">
              <w:rPr>
                <w:sz w:val="18"/>
                <w:szCs w:val="18"/>
              </w:rPr>
              <w:t>Coûts fixes</w:t>
            </w:r>
          </w:p>
        </w:tc>
        <w:tc>
          <w:tcPr>
            <w:tcW w:w="671" w:type="dxa"/>
          </w:tcPr>
          <w:p w:rsidR="00F51D28" w:rsidRPr="00446DCA" w:rsidRDefault="00F51D28" w:rsidP="00F51D28">
            <w:pPr>
              <w:jc w:val="center"/>
              <w:rPr>
                <w:sz w:val="18"/>
                <w:szCs w:val="18"/>
              </w:rPr>
            </w:pPr>
            <w:r w:rsidRPr="00446DCA">
              <w:rPr>
                <w:sz w:val="18"/>
                <w:szCs w:val="18"/>
              </w:rPr>
              <w:t>900</w:t>
            </w:r>
          </w:p>
        </w:tc>
        <w:tc>
          <w:tcPr>
            <w:tcW w:w="671" w:type="dxa"/>
          </w:tcPr>
          <w:p w:rsidR="00F51D28" w:rsidRPr="00446DCA" w:rsidRDefault="00F51D28" w:rsidP="00F51D28">
            <w:pPr>
              <w:jc w:val="center"/>
              <w:rPr>
                <w:sz w:val="18"/>
                <w:szCs w:val="18"/>
              </w:rPr>
            </w:pPr>
            <w:r w:rsidRPr="00446DCA">
              <w:rPr>
                <w:sz w:val="18"/>
                <w:szCs w:val="18"/>
              </w:rPr>
              <w:t>990</w:t>
            </w:r>
          </w:p>
        </w:tc>
      </w:tr>
      <w:tr w:rsidR="00F51D28" w:rsidRPr="00446DCA" w:rsidTr="00F51D28">
        <w:trPr>
          <w:jc w:val="center"/>
        </w:trPr>
        <w:tc>
          <w:tcPr>
            <w:tcW w:w="1972" w:type="dxa"/>
          </w:tcPr>
          <w:p w:rsidR="00F51D28" w:rsidRPr="00446DCA" w:rsidRDefault="00F51D28" w:rsidP="00F51D28">
            <w:pPr>
              <w:jc w:val="center"/>
              <w:rPr>
                <w:sz w:val="18"/>
                <w:szCs w:val="18"/>
              </w:rPr>
            </w:pPr>
            <w:r w:rsidRPr="00446DCA">
              <w:rPr>
                <w:sz w:val="18"/>
                <w:szCs w:val="18"/>
              </w:rPr>
              <w:t>Résultats avant impôts</w:t>
            </w:r>
          </w:p>
        </w:tc>
        <w:tc>
          <w:tcPr>
            <w:tcW w:w="671" w:type="dxa"/>
          </w:tcPr>
          <w:p w:rsidR="00F51D28" w:rsidRPr="00446DCA" w:rsidRDefault="00F51D28" w:rsidP="00F51D28">
            <w:pPr>
              <w:jc w:val="center"/>
              <w:rPr>
                <w:sz w:val="18"/>
                <w:szCs w:val="18"/>
              </w:rPr>
            </w:pPr>
            <w:r>
              <w:rPr>
                <w:sz w:val="18"/>
                <w:szCs w:val="18"/>
              </w:rPr>
              <w:t>300</w:t>
            </w:r>
          </w:p>
        </w:tc>
        <w:tc>
          <w:tcPr>
            <w:tcW w:w="671" w:type="dxa"/>
          </w:tcPr>
          <w:p w:rsidR="00F51D28" w:rsidRPr="00446DCA" w:rsidRDefault="00F51D28" w:rsidP="00F51D28">
            <w:pPr>
              <w:jc w:val="center"/>
              <w:rPr>
                <w:sz w:val="18"/>
                <w:szCs w:val="18"/>
              </w:rPr>
            </w:pPr>
            <w:r>
              <w:rPr>
                <w:sz w:val="18"/>
                <w:szCs w:val="18"/>
              </w:rPr>
              <w:t>-110</w:t>
            </w:r>
          </w:p>
        </w:tc>
      </w:tr>
    </w:tbl>
    <w:p w:rsidR="00F51D28" w:rsidRPr="00636674" w:rsidRDefault="00F51D28" w:rsidP="00F51D28">
      <w:pPr>
        <w:rPr>
          <w:b/>
          <w:sz w:val="20"/>
          <w:szCs w:val="18"/>
          <w:u w:val="single"/>
        </w:rPr>
      </w:pPr>
      <w:r w:rsidRPr="00636674">
        <w:rPr>
          <w:b/>
          <w:sz w:val="20"/>
          <w:szCs w:val="18"/>
          <w:u w:val="single"/>
        </w:rPr>
        <w:t xml:space="preserve"> Travail à faire :</w:t>
      </w:r>
    </w:p>
    <w:p w:rsidR="00F51D28" w:rsidRPr="00636674" w:rsidRDefault="00F51D28" w:rsidP="006037AE">
      <w:pPr>
        <w:numPr>
          <w:ilvl w:val="0"/>
          <w:numId w:val="119"/>
        </w:numPr>
        <w:contextualSpacing/>
        <w:rPr>
          <w:sz w:val="20"/>
          <w:szCs w:val="18"/>
        </w:rPr>
      </w:pPr>
      <w:r w:rsidRPr="00636674">
        <w:rPr>
          <w:sz w:val="20"/>
          <w:szCs w:val="18"/>
        </w:rPr>
        <w:t>Calculez les variations des rubriques figurant dans le compte de résultat</w:t>
      </w:r>
    </w:p>
    <w:p w:rsidR="00F51D28" w:rsidRPr="00636674" w:rsidRDefault="00F51D28" w:rsidP="006037AE">
      <w:pPr>
        <w:numPr>
          <w:ilvl w:val="0"/>
          <w:numId w:val="119"/>
        </w:numPr>
        <w:contextualSpacing/>
        <w:rPr>
          <w:sz w:val="20"/>
          <w:szCs w:val="18"/>
        </w:rPr>
      </w:pPr>
      <w:r w:rsidRPr="00636674">
        <w:rPr>
          <w:sz w:val="20"/>
          <w:szCs w:val="18"/>
        </w:rPr>
        <w:t>Calculez le seuil de rentabilité pour les deux exercices.</w:t>
      </w:r>
    </w:p>
    <w:p w:rsidR="00F51D28" w:rsidRPr="00636674" w:rsidRDefault="00F51D28" w:rsidP="006037AE">
      <w:pPr>
        <w:numPr>
          <w:ilvl w:val="0"/>
          <w:numId w:val="119"/>
        </w:numPr>
        <w:contextualSpacing/>
        <w:rPr>
          <w:sz w:val="20"/>
          <w:szCs w:val="18"/>
        </w:rPr>
      </w:pPr>
      <w:r w:rsidRPr="00636674">
        <w:rPr>
          <w:sz w:val="20"/>
          <w:szCs w:val="18"/>
        </w:rPr>
        <w:t>Analyser l’évolution de la situation.</w:t>
      </w:r>
    </w:p>
    <w:p w:rsidR="00F51D28" w:rsidRPr="00636674" w:rsidRDefault="00F51D28" w:rsidP="006037AE">
      <w:pPr>
        <w:numPr>
          <w:ilvl w:val="0"/>
          <w:numId w:val="119"/>
        </w:numPr>
        <w:contextualSpacing/>
        <w:rPr>
          <w:sz w:val="20"/>
          <w:szCs w:val="18"/>
        </w:rPr>
      </w:pPr>
      <w:r w:rsidRPr="00636674">
        <w:rPr>
          <w:sz w:val="20"/>
          <w:szCs w:val="18"/>
        </w:rPr>
        <w:t>Calculer la marge de sécurité et l’indice de sécurité pour les deux exercices ;</w:t>
      </w:r>
    </w:p>
    <w:p w:rsidR="00F51D28" w:rsidRPr="00446DCA" w:rsidRDefault="00F51D28" w:rsidP="00F51D28">
      <w:pPr>
        <w:rPr>
          <w:rFonts w:cs="Arial"/>
          <w:b/>
          <w:sz w:val="18"/>
          <w:szCs w:val="18"/>
          <w:u w:val="single"/>
        </w:rPr>
      </w:pPr>
      <w:r>
        <w:rPr>
          <w:rFonts w:cs="Arial"/>
          <w:b/>
          <w:sz w:val="18"/>
          <w:szCs w:val="18"/>
          <w:u w:val="single"/>
        </w:rPr>
        <w:lastRenderedPageBreak/>
        <w:t>EXERCICE 42</w:t>
      </w:r>
    </w:p>
    <w:p w:rsidR="00F51D28" w:rsidRPr="00446DCA" w:rsidRDefault="00F51D28" w:rsidP="00F51D28">
      <w:pPr>
        <w:rPr>
          <w:rFonts w:cs="Arial"/>
          <w:sz w:val="18"/>
          <w:szCs w:val="18"/>
        </w:rPr>
      </w:pPr>
      <w:r w:rsidRPr="00446DCA">
        <w:rPr>
          <w:rFonts w:cs="Arial"/>
          <w:sz w:val="18"/>
          <w:szCs w:val="18"/>
        </w:rPr>
        <w:t>Les charges de l’entreprise MARBRIER ont été les suivantes au cours du dernier exercice :</w:t>
      </w:r>
    </w:p>
    <w:p w:rsidR="00F51D28" w:rsidRPr="00446DCA" w:rsidRDefault="00F51D28" w:rsidP="006037AE">
      <w:pPr>
        <w:numPr>
          <w:ilvl w:val="0"/>
          <w:numId w:val="66"/>
        </w:numPr>
        <w:contextualSpacing/>
        <w:rPr>
          <w:rFonts w:cs="Arial"/>
          <w:sz w:val="18"/>
          <w:szCs w:val="18"/>
        </w:rPr>
      </w:pPr>
      <w:r w:rsidRPr="00446DCA">
        <w:rPr>
          <w:rFonts w:cs="Arial"/>
          <w:sz w:val="18"/>
          <w:szCs w:val="18"/>
        </w:rPr>
        <w:t xml:space="preserve">Achats d’approvisionnement </w:t>
      </w:r>
      <w:r w:rsidRPr="00446DCA">
        <w:rPr>
          <w:rFonts w:cs="Arial"/>
          <w:sz w:val="18"/>
          <w:szCs w:val="18"/>
        </w:rPr>
        <w:tab/>
        <w:t>700 000 €</w:t>
      </w:r>
    </w:p>
    <w:p w:rsidR="00F51D28" w:rsidRPr="00446DCA" w:rsidRDefault="00F51D28" w:rsidP="006037AE">
      <w:pPr>
        <w:numPr>
          <w:ilvl w:val="0"/>
          <w:numId w:val="66"/>
        </w:numPr>
        <w:contextualSpacing/>
        <w:rPr>
          <w:rFonts w:cs="Arial"/>
          <w:sz w:val="18"/>
          <w:szCs w:val="18"/>
        </w:rPr>
      </w:pPr>
      <w:r w:rsidRPr="00446DCA">
        <w:rPr>
          <w:rFonts w:cs="Arial"/>
          <w:sz w:val="18"/>
          <w:szCs w:val="18"/>
        </w:rPr>
        <w:t>Charges de personnel</w:t>
      </w:r>
      <w:r w:rsidRPr="00446DCA">
        <w:rPr>
          <w:rFonts w:cs="Arial"/>
          <w:sz w:val="18"/>
          <w:szCs w:val="18"/>
        </w:rPr>
        <w:tab/>
      </w:r>
      <w:r w:rsidRPr="00446DCA">
        <w:rPr>
          <w:rFonts w:cs="Arial"/>
          <w:sz w:val="18"/>
          <w:szCs w:val="18"/>
        </w:rPr>
        <w:tab/>
        <w:t>360 000 €</w:t>
      </w:r>
    </w:p>
    <w:p w:rsidR="00F51D28" w:rsidRPr="00446DCA" w:rsidRDefault="00F51D28" w:rsidP="006037AE">
      <w:pPr>
        <w:numPr>
          <w:ilvl w:val="0"/>
          <w:numId w:val="66"/>
        </w:numPr>
        <w:contextualSpacing/>
        <w:rPr>
          <w:rFonts w:cs="Arial"/>
          <w:sz w:val="18"/>
          <w:szCs w:val="18"/>
        </w:rPr>
      </w:pPr>
      <w:r w:rsidRPr="00446DCA">
        <w:rPr>
          <w:rFonts w:cs="Arial"/>
          <w:sz w:val="18"/>
          <w:szCs w:val="18"/>
        </w:rPr>
        <w:t>Dotations de l’exercice</w:t>
      </w:r>
      <w:r w:rsidRPr="00446DCA">
        <w:rPr>
          <w:rFonts w:cs="Arial"/>
          <w:sz w:val="18"/>
          <w:szCs w:val="18"/>
        </w:rPr>
        <w:tab/>
      </w:r>
      <w:r w:rsidRPr="00446DCA">
        <w:rPr>
          <w:rFonts w:cs="Arial"/>
          <w:sz w:val="18"/>
          <w:szCs w:val="18"/>
        </w:rPr>
        <w:tab/>
        <w:t>142 000 €</w:t>
      </w:r>
    </w:p>
    <w:p w:rsidR="00F51D28" w:rsidRPr="00446DCA" w:rsidRDefault="00F51D28" w:rsidP="006037AE">
      <w:pPr>
        <w:numPr>
          <w:ilvl w:val="0"/>
          <w:numId w:val="66"/>
        </w:numPr>
        <w:contextualSpacing/>
        <w:rPr>
          <w:rFonts w:cs="Arial"/>
          <w:sz w:val="18"/>
          <w:szCs w:val="18"/>
        </w:rPr>
      </w:pPr>
      <w:r w:rsidRPr="00446DCA">
        <w:rPr>
          <w:rFonts w:cs="Arial"/>
          <w:sz w:val="18"/>
          <w:szCs w:val="18"/>
        </w:rPr>
        <w:t>Services extérieurs</w:t>
      </w:r>
      <w:r w:rsidRPr="00446DCA">
        <w:rPr>
          <w:rFonts w:cs="Arial"/>
          <w:sz w:val="18"/>
          <w:szCs w:val="18"/>
        </w:rPr>
        <w:tab/>
      </w:r>
      <w:r w:rsidRPr="00446DCA">
        <w:rPr>
          <w:rFonts w:cs="Arial"/>
          <w:sz w:val="18"/>
          <w:szCs w:val="18"/>
        </w:rPr>
        <w:tab/>
      </w:r>
      <w:r w:rsidRPr="00446DCA">
        <w:rPr>
          <w:rFonts w:cs="Arial"/>
          <w:sz w:val="18"/>
          <w:szCs w:val="18"/>
        </w:rPr>
        <w:tab/>
        <w:t xml:space="preserve">80 000 € </w:t>
      </w:r>
    </w:p>
    <w:p w:rsidR="00F51D28" w:rsidRPr="00446DCA" w:rsidRDefault="00F51D28" w:rsidP="006037AE">
      <w:pPr>
        <w:numPr>
          <w:ilvl w:val="0"/>
          <w:numId w:val="66"/>
        </w:numPr>
        <w:contextualSpacing/>
        <w:rPr>
          <w:rFonts w:cs="Arial"/>
          <w:sz w:val="18"/>
          <w:szCs w:val="18"/>
        </w:rPr>
      </w:pPr>
      <w:r w:rsidRPr="00446DCA">
        <w:rPr>
          <w:rFonts w:cs="Arial"/>
          <w:sz w:val="18"/>
          <w:szCs w:val="18"/>
        </w:rPr>
        <w:t>Autres services extérieurs</w:t>
      </w:r>
      <w:r w:rsidRPr="00446DCA">
        <w:rPr>
          <w:rFonts w:cs="Arial"/>
          <w:sz w:val="18"/>
          <w:szCs w:val="18"/>
        </w:rPr>
        <w:tab/>
      </w:r>
      <w:r w:rsidRPr="00446DCA">
        <w:rPr>
          <w:rFonts w:cs="Arial"/>
          <w:sz w:val="18"/>
          <w:szCs w:val="18"/>
        </w:rPr>
        <w:tab/>
        <w:t>92 000 €</w:t>
      </w:r>
    </w:p>
    <w:p w:rsidR="00F51D28" w:rsidRPr="00446DCA" w:rsidRDefault="00F51D28" w:rsidP="006037AE">
      <w:pPr>
        <w:numPr>
          <w:ilvl w:val="0"/>
          <w:numId w:val="66"/>
        </w:numPr>
        <w:contextualSpacing/>
        <w:rPr>
          <w:rFonts w:cs="Arial"/>
          <w:sz w:val="18"/>
          <w:szCs w:val="18"/>
        </w:rPr>
      </w:pPr>
      <w:r w:rsidRPr="00446DCA">
        <w:rPr>
          <w:rFonts w:cs="Arial"/>
          <w:sz w:val="18"/>
          <w:szCs w:val="18"/>
        </w:rPr>
        <w:t>Impôts et taxes</w:t>
      </w:r>
      <w:r w:rsidRPr="00446DCA">
        <w:rPr>
          <w:rFonts w:cs="Arial"/>
          <w:sz w:val="18"/>
          <w:szCs w:val="18"/>
        </w:rPr>
        <w:tab/>
      </w:r>
      <w:r w:rsidRPr="00446DCA">
        <w:rPr>
          <w:rFonts w:cs="Arial"/>
          <w:sz w:val="18"/>
          <w:szCs w:val="18"/>
        </w:rPr>
        <w:tab/>
      </w:r>
      <w:r w:rsidRPr="00446DCA">
        <w:rPr>
          <w:rFonts w:cs="Arial"/>
          <w:sz w:val="18"/>
          <w:szCs w:val="18"/>
        </w:rPr>
        <w:tab/>
        <w:t>30 000 €</w:t>
      </w:r>
    </w:p>
    <w:p w:rsidR="00F51D28" w:rsidRPr="00446DCA" w:rsidRDefault="00F51D28" w:rsidP="006037AE">
      <w:pPr>
        <w:numPr>
          <w:ilvl w:val="0"/>
          <w:numId w:val="66"/>
        </w:numPr>
        <w:contextualSpacing/>
        <w:rPr>
          <w:rFonts w:cs="Arial"/>
          <w:sz w:val="18"/>
          <w:szCs w:val="18"/>
        </w:rPr>
      </w:pPr>
      <w:r w:rsidRPr="00446DCA">
        <w:rPr>
          <w:rFonts w:cs="Arial"/>
          <w:sz w:val="18"/>
          <w:szCs w:val="18"/>
        </w:rPr>
        <w:t>Charges financières</w:t>
      </w:r>
      <w:r w:rsidRPr="00446DCA">
        <w:rPr>
          <w:rFonts w:cs="Arial"/>
          <w:sz w:val="18"/>
          <w:szCs w:val="18"/>
        </w:rPr>
        <w:tab/>
      </w:r>
      <w:r w:rsidRPr="00446DCA">
        <w:rPr>
          <w:rFonts w:cs="Arial"/>
          <w:sz w:val="18"/>
          <w:szCs w:val="18"/>
        </w:rPr>
        <w:tab/>
        <w:t>16 000 €</w:t>
      </w:r>
    </w:p>
    <w:p w:rsidR="00F51D28" w:rsidRPr="00446DCA" w:rsidRDefault="00F51D28" w:rsidP="00F51D28">
      <w:pPr>
        <w:rPr>
          <w:rFonts w:cs="Arial"/>
          <w:sz w:val="18"/>
          <w:szCs w:val="18"/>
        </w:rPr>
      </w:pPr>
      <w:r w:rsidRPr="00446DCA">
        <w:rPr>
          <w:rFonts w:cs="Arial"/>
          <w:sz w:val="18"/>
          <w:szCs w:val="18"/>
        </w:rPr>
        <w:t>Il n’y avait ni stock initial, ni stock final. Le chiffre d’affaires s’est élevé à 1 716 000 €. On vous communique le tableau de ventilation des charges en charges opérationnelles et charges de structure. (Tableau à compléter)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2"/>
        <w:gridCol w:w="1216"/>
        <w:gridCol w:w="1616"/>
        <w:gridCol w:w="1176"/>
        <w:gridCol w:w="1576"/>
      </w:tblGrid>
      <w:tr w:rsidR="00F51D28" w:rsidRPr="00446DCA" w:rsidTr="00F51D28">
        <w:trPr>
          <w:trHeight w:hRule="exact" w:val="227"/>
        </w:trPr>
        <w:tc>
          <w:tcPr>
            <w:tcW w:w="3102" w:type="dxa"/>
            <w:shd w:val="clear" w:color="auto" w:fill="C0C0C0"/>
            <w:vAlign w:val="center"/>
          </w:tcPr>
          <w:p w:rsidR="00F51D28" w:rsidRPr="00446DCA" w:rsidRDefault="00F51D28" w:rsidP="00F51D28">
            <w:pPr>
              <w:jc w:val="center"/>
              <w:rPr>
                <w:rFonts w:cs="Arial"/>
                <w:b/>
                <w:sz w:val="18"/>
                <w:szCs w:val="18"/>
              </w:rPr>
            </w:pPr>
            <w:r w:rsidRPr="00446DCA">
              <w:rPr>
                <w:rFonts w:cs="Arial"/>
                <w:b/>
                <w:sz w:val="18"/>
                <w:szCs w:val="18"/>
              </w:rPr>
              <w:t>Charge par nature</w:t>
            </w:r>
          </w:p>
        </w:tc>
        <w:tc>
          <w:tcPr>
            <w:tcW w:w="1216" w:type="dxa"/>
            <w:shd w:val="clear" w:color="auto" w:fill="C0C0C0"/>
            <w:vAlign w:val="center"/>
          </w:tcPr>
          <w:p w:rsidR="00F51D28" w:rsidRPr="00446DCA" w:rsidRDefault="00F51D28" w:rsidP="00F51D28">
            <w:pPr>
              <w:jc w:val="center"/>
              <w:rPr>
                <w:rFonts w:cs="Arial"/>
                <w:b/>
                <w:sz w:val="18"/>
                <w:szCs w:val="18"/>
              </w:rPr>
            </w:pPr>
            <w:r w:rsidRPr="00446DCA">
              <w:rPr>
                <w:rFonts w:cs="Arial"/>
                <w:b/>
                <w:sz w:val="18"/>
                <w:szCs w:val="18"/>
              </w:rPr>
              <w:t>CV en %</w:t>
            </w:r>
          </w:p>
        </w:tc>
        <w:tc>
          <w:tcPr>
            <w:tcW w:w="1616" w:type="dxa"/>
            <w:shd w:val="clear" w:color="auto" w:fill="C0C0C0"/>
            <w:vAlign w:val="center"/>
          </w:tcPr>
          <w:p w:rsidR="00F51D28" w:rsidRPr="00446DCA" w:rsidRDefault="00F51D28" w:rsidP="00F51D28">
            <w:pPr>
              <w:jc w:val="center"/>
              <w:rPr>
                <w:rFonts w:cs="Arial"/>
                <w:b/>
                <w:sz w:val="18"/>
                <w:szCs w:val="18"/>
              </w:rPr>
            </w:pPr>
            <w:r w:rsidRPr="00446DCA">
              <w:rPr>
                <w:rFonts w:cs="Arial"/>
                <w:b/>
                <w:sz w:val="18"/>
                <w:szCs w:val="18"/>
              </w:rPr>
              <w:t>CV en valeur</w:t>
            </w:r>
          </w:p>
        </w:tc>
        <w:tc>
          <w:tcPr>
            <w:tcW w:w="1176" w:type="dxa"/>
            <w:shd w:val="clear" w:color="auto" w:fill="C0C0C0"/>
            <w:vAlign w:val="center"/>
          </w:tcPr>
          <w:p w:rsidR="00F51D28" w:rsidRPr="00446DCA" w:rsidRDefault="00F51D28" w:rsidP="00F51D28">
            <w:pPr>
              <w:jc w:val="center"/>
              <w:rPr>
                <w:rFonts w:cs="Arial"/>
                <w:b/>
                <w:sz w:val="18"/>
                <w:szCs w:val="18"/>
              </w:rPr>
            </w:pPr>
            <w:r w:rsidRPr="00446DCA">
              <w:rPr>
                <w:rFonts w:cs="Arial"/>
                <w:b/>
                <w:sz w:val="18"/>
                <w:szCs w:val="18"/>
              </w:rPr>
              <w:t>CF en %</w:t>
            </w:r>
          </w:p>
        </w:tc>
        <w:tc>
          <w:tcPr>
            <w:tcW w:w="1576" w:type="dxa"/>
            <w:shd w:val="clear" w:color="auto" w:fill="C0C0C0"/>
            <w:vAlign w:val="center"/>
          </w:tcPr>
          <w:p w:rsidR="00F51D28" w:rsidRPr="00446DCA" w:rsidRDefault="00F51D28" w:rsidP="00F51D28">
            <w:pPr>
              <w:jc w:val="center"/>
              <w:rPr>
                <w:rFonts w:cs="Arial"/>
                <w:b/>
                <w:sz w:val="18"/>
                <w:szCs w:val="18"/>
              </w:rPr>
            </w:pPr>
            <w:r w:rsidRPr="00446DCA">
              <w:rPr>
                <w:rFonts w:cs="Arial"/>
                <w:b/>
                <w:sz w:val="18"/>
                <w:szCs w:val="18"/>
              </w:rPr>
              <w:t>CF en valeur</w:t>
            </w:r>
          </w:p>
        </w:tc>
      </w:tr>
      <w:tr w:rsidR="00F51D28" w:rsidRPr="00446DCA" w:rsidTr="00F51D28">
        <w:trPr>
          <w:trHeight w:hRule="exact" w:val="227"/>
        </w:trPr>
        <w:tc>
          <w:tcPr>
            <w:tcW w:w="3102"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Achats d’approvisionnement</w:t>
            </w:r>
          </w:p>
        </w:tc>
        <w:tc>
          <w:tcPr>
            <w:tcW w:w="1216"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100 %</w:t>
            </w:r>
          </w:p>
        </w:tc>
        <w:tc>
          <w:tcPr>
            <w:tcW w:w="1616" w:type="dxa"/>
            <w:shd w:val="clear" w:color="auto" w:fill="auto"/>
            <w:vAlign w:val="center"/>
          </w:tcPr>
          <w:p w:rsidR="00F51D28" w:rsidRPr="00446DCA" w:rsidRDefault="00F51D28" w:rsidP="00F51D28">
            <w:pPr>
              <w:jc w:val="center"/>
              <w:rPr>
                <w:rFonts w:cs="Arial"/>
                <w:sz w:val="18"/>
                <w:szCs w:val="18"/>
              </w:rPr>
            </w:pPr>
          </w:p>
        </w:tc>
        <w:tc>
          <w:tcPr>
            <w:tcW w:w="1176" w:type="dxa"/>
            <w:shd w:val="clear" w:color="auto" w:fill="auto"/>
            <w:vAlign w:val="center"/>
          </w:tcPr>
          <w:p w:rsidR="00F51D28" w:rsidRPr="00446DCA" w:rsidRDefault="00F51D28" w:rsidP="00F51D28">
            <w:pPr>
              <w:jc w:val="center"/>
              <w:rPr>
                <w:rFonts w:cs="Arial"/>
                <w:sz w:val="18"/>
                <w:szCs w:val="18"/>
              </w:rPr>
            </w:pPr>
          </w:p>
        </w:tc>
        <w:tc>
          <w:tcPr>
            <w:tcW w:w="1576" w:type="dxa"/>
            <w:shd w:val="clear" w:color="auto" w:fill="auto"/>
            <w:vAlign w:val="center"/>
          </w:tcPr>
          <w:p w:rsidR="00F51D28" w:rsidRPr="00446DCA" w:rsidRDefault="00F51D28" w:rsidP="00F51D28">
            <w:pPr>
              <w:jc w:val="center"/>
              <w:rPr>
                <w:rFonts w:cs="Arial"/>
                <w:sz w:val="18"/>
                <w:szCs w:val="18"/>
              </w:rPr>
            </w:pPr>
          </w:p>
        </w:tc>
      </w:tr>
      <w:tr w:rsidR="00F51D28" w:rsidRPr="00446DCA" w:rsidTr="00F51D28">
        <w:trPr>
          <w:trHeight w:hRule="exact" w:val="227"/>
        </w:trPr>
        <w:tc>
          <w:tcPr>
            <w:tcW w:w="3102"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Services extérieurs</w:t>
            </w:r>
          </w:p>
        </w:tc>
        <w:tc>
          <w:tcPr>
            <w:tcW w:w="1216"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 xml:space="preserve">80 % </w:t>
            </w:r>
          </w:p>
        </w:tc>
        <w:tc>
          <w:tcPr>
            <w:tcW w:w="1616" w:type="dxa"/>
            <w:shd w:val="clear" w:color="auto" w:fill="auto"/>
            <w:vAlign w:val="center"/>
          </w:tcPr>
          <w:p w:rsidR="00F51D28" w:rsidRPr="00446DCA" w:rsidRDefault="00F51D28" w:rsidP="00F51D28">
            <w:pPr>
              <w:jc w:val="center"/>
              <w:rPr>
                <w:rFonts w:cs="Arial"/>
                <w:sz w:val="18"/>
                <w:szCs w:val="18"/>
              </w:rPr>
            </w:pPr>
          </w:p>
        </w:tc>
        <w:tc>
          <w:tcPr>
            <w:tcW w:w="1176" w:type="dxa"/>
            <w:shd w:val="clear" w:color="auto" w:fill="auto"/>
            <w:vAlign w:val="center"/>
          </w:tcPr>
          <w:p w:rsidR="00F51D28" w:rsidRPr="00446DCA" w:rsidRDefault="00F51D28" w:rsidP="00F51D28">
            <w:pPr>
              <w:jc w:val="center"/>
              <w:rPr>
                <w:rFonts w:cs="Arial"/>
                <w:sz w:val="18"/>
                <w:szCs w:val="18"/>
              </w:rPr>
            </w:pPr>
          </w:p>
        </w:tc>
        <w:tc>
          <w:tcPr>
            <w:tcW w:w="1576" w:type="dxa"/>
            <w:shd w:val="clear" w:color="auto" w:fill="auto"/>
            <w:vAlign w:val="center"/>
          </w:tcPr>
          <w:p w:rsidR="00F51D28" w:rsidRPr="00446DCA" w:rsidRDefault="00F51D28" w:rsidP="00F51D28">
            <w:pPr>
              <w:jc w:val="center"/>
              <w:rPr>
                <w:rFonts w:cs="Arial"/>
                <w:sz w:val="18"/>
                <w:szCs w:val="18"/>
              </w:rPr>
            </w:pPr>
          </w:p>
        </w:tc>
      </w:tr>
      <w:tr w:rsidR="00F51D28" w:rsidRPr="00446DCA" w:rsidTr="00F51D28">
        <w:trPr>
          <w:trHeight w:hRule="exact" w:val="227"/>
        </w:trPr>
        <w:tc>
          <w:tcPr>
            <w:tcW w:w="3102"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Autres services extérieurs</w:t>
            </w:r>
          </w:p>
        </w:tc>
        <w:tc>
          <w:tcPr>
            <w:tcW w:w="1216"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60 %</w:t>
            </w:r>
          </w:p>
        </w:tc>
        <w:tc>
          <w:tcPr>
            <w:tcW w:w="1616" w:type="dxa"/>
            <w:shd w:val="clear" w:color="auto" w:fill="auto"/>
            <w:vAlign w:val="center"/>
          </w:tcPr>
          <w:p w:rsidR="00F51D28" w:rsidRPr="00446DCA" w:rsidRDefault="00F51D28" w:rsidP="00F51D28">
            <w:pPr>
              <w:jc w:val="center"/>
              <w:rPr>
                <w:rFonts w:cs="Arial"/>
                <w:sz w:val="18"/>
                <w:szCs w:val="18"/>
              </w:rPr>
            </w:pPr>
          </w:p>
        </w:tc>
        <w:tc>
          <w:tcPr>
            <w:tcW w:w="1176" w:type="dxa"/>
            <w:shd w:val="clear" w:color="auto" w:fill="auto"/>
            <w:vAlign w:val="center"/>
          </w:tcPr>
          <w:p w:rsidR="00F51D28" w:rsidRPr="00446DCA" w:rsidRDefault="00F51D28" w:rsidP="00F51D28">
            <w:pPr>
              <w:jc w:val="center"/>
              <w:rPr>
                <w:rFonts w:cs="Arial"/>
                <w:sz w:val="18"/>
                <w:szCs w:val="18"/>
              </w:rPr>
            </w:pPr>
          </w:p>
        </w:tc>
        <w:tc>
          <w:tcPr>
            <w:tcW w:w="1576" w:type="dxa"/>
            <w:shd w:val="clear" w:color="auto" w:fill="auto"/>
            <w:vAlign w:val="center"/>
          </w:tcPr>
          <w:p w:rsidR="00F51D28" w:rsidRPr="00446DCA" w:rsidRDefault="00F51D28" w:rsidP="00F51D28">
            <w:pPr>
              <w:jc w:val="center"/>
              <w:rPr>
                <w:rFonts w:cs="Arial"/>
                <w:sz w:val="18"/>
                <w:szCs w:val="18"/>
              </w:rPr>
            </w:pPr>
          </w:p>
        </w:tc>
      </w:tr>
      <w:tr w:rsidR="00F51D28" w:rsidRPr="00446DCA" w:rsidTr="00F51D28">
        <w:trPr>
          <w:trHeight w:hRule="exact" w:val="227"/>
        </w:trPr>
        <w:tc>
          <w:tcPr>
            <w:tcW w:w="3102"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Impôts et taxes</w:t>
            </w:r>
          </w:p>
        </w:tc>
        <w:tc>
          <w:tcPr>
            <w:tcW w:w="1216"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20 %</w:t>
            </w:r>
          </w:p>
        </w:tc>
        <w:tc>
          <w:tcPr>
            <w:tcW w:w="1616" w:type="dxa"/>
            <w:shd w:val="clear" w:color="auto" w:fill="auto"/>
            <w:vAlign w:val="center"/>
          </w:tcPr>
          <w:p w:rsidR="00F51D28" w:rsidRPr="00446DCA" w:rsidRDefault="00F51D28" w:rsidP="00F51D28">
            <w:pPr>
              <w:jc w:val="center"/>
              <w:rPr>
                <w:rFonts w:cs="Arial"/>
                <w:sz w:val="18"/>
                <w:szCs w:val="18"/>
              </w:rPr>
            </w:pPr>
          </w:p>
        </w:tc>
        <w:tc>
          <w:tcPr>
            <w:tcW w:w="1176" w:type="dxa"/>
            <w:shd w:val="clear" w:color="auto" w:fill="auto"/>
            <w:vAlign w:val="center"/>
          </w:tcPr>
          <w:p w:rsidR="00F51D28" w:rsidRPr="00446DCA" w:rsidRDefault="00F51D28" w:rsidP="00F51D28">
            <w:pPr>
              <w:jc w:val="center"/>
              <w:rPr>
                <w:rFonts w:cs="Arial"/>
                <w:sz w:val="18"/>
                <w:szCs w:val="18"/>
              </w:rPr>
            </w:pPr>
          </w:p>
        </w:tc>
        <w:tc>
          <w:tcPr>
            <w:tcW w:w="1576" w:type="dxa"/>
            <w:shd w:val="clear" w:color="auto" w:fill="auto"/>
            <w:vAlign w:val="center"/>
          </w:tcPr>
          <w:p w:rsidR="00F51D28" w:rsidRPr="00446DCA" w:rsidRDefault="00F51D28" w:rsidP="00F51D28">
            <w:pPr>
              <w:jc w:val="center"/>
              <w:rPr>
                <w:rFonts w:cs="Arial"/>
                <w:sz w:val="18"/>
                <w:szCs w:val="18"/>
              </w:rPr>
            </w:pPr>
          </w:p>
        </w:tc>
      </w:tr>
      <w:tr w:rsidR="00F51D28" w:rsidRPr="00446DCA" w:rsidTr="00F51D28">
        <w:trPr>
          <w:trHeight w:hRule="exact" w:val="227"/>
        </w:trPr>
        <w:tc>
          <w:tcPr>
            <w:tcW w:w="3102"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Charges de personnel</w:t>
            </w:r>
          </w:p>
        </w:tc>
        <w:tc>
          <w:tcPr>
            <w:tcW w:w="1216"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30 %</w:t>
            </w:r>
          </w:p>
        </w:tc>
        <w:tc>
          <w:tcPr>
            <w:tcW w:w="1616" w:type="dxa"/>
            <w:shd w:val="clear" w:color="auto" w:fill="auto"/>
            <w:vAlign w:val="center"/>
          </w:tcPr>
          <w:p w:rsidR="00F51D28" w:rsidRPr="00446DCA" w:rsidRDefault="00F51D28" w:rsidP="00F51D28">
            <w:pPr>
              <w:jc w:val="center"/>
              <w:rPr>
                <w:rFonts w:cs="Arial"/>
                <w:sz w:val="18"/>
                <w:szCs w:val="18"/>
              </w:rPr>
            </w:pPr>
          </w:p>
        </w:tc>
        <w:tc>
          <w:tcPr>
            <w:tcW w:w="1176" w:type="dxa"/>
            <w:shd w:val="clear" w:color="auto" w:fill="auto"/>
            <w:vAlign w:val="center"/>
          </w:tcPr>
          <w:p w:rsidR="00F51D28" w:rsidRPr="00446DCA" w:rsidRDefault="00F51D28" w:rsidP="00F51D28">
            <w:pPr>
              <w:jc w:val="center"/>
              <w:rPr>
                <w:rFonts w:cs="Arial"/>
                <w:sz w:val="18"/>
                <w:szCs w:val="18"/>
              </w:rPr>
            </w:pPr>
          </w:p>
        </w:tc>
        <w:tc>
          <w:tcPr>
            <w:tcW w:w="1576" w:type="dxa"/>
            <w:shd w:val="clear" w:color="auto" w:fill="auto"/>
            <w:vAlign w:val="center"/>
          </w:tcPr>
          <w:p w:rsidR="00F51D28" w:rsidRPr="00446DCA" w:rsidRDefault="00F51D28" w:rsidP="00F51D28">
            <w:pPr>
              <w:jc w:val="center"/>
              <w:rPr>
                <w:rFonts w:cs="Arial"/>
                <w:sz w:val="18"/>
                <w:szCs w:val="18"/>
              </w:rPr>
            </w:pPr>
          </w:p>
        </w:tc>
      </w:tr>
      <w:tr w:rsidR="00F51D28" w:rsidRPr="00446DCA" w:rsidTr="00F51D28">
        <w:trPr>
          <w:trHeight w:hRule="exact" w:val="227"/>
        </w:trPr>
        <w:tc>
          <w:tcPr>
            <w:tcW w:w="3102"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Charges financières</w:t>
            </w:r>
          </w:p>
        </w:tc>
        <w:tc>
          <w:tcPr>
            <w:tcW w:w="1216"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95 %</w:t>
            </w:r>
          </w:p>
        </w:tc>
        <w:tc>
          <w:tcPr>
            <w:tcW w:w="1616" w:type="dxa"/>
            <w:shd w:val="clear" w:color="auto" w:fill="auto"/>
            <w:vAlign w:val="center"/>
          </w:tcPr>
          <w:p w:rsidR="00F51D28" w:rsidRPr="00446DCA" w:rsidRDefault="00F51D28" w:rsidP="00F51D28">
            <w:pPr>
              <w:jc w:val="center"/>
              <w:rPr>
                <w:rFonts w:cs="Arial"/>
                <w:sz w:val="18"/>
                <w:szCs w:val="18"/>
              </w:rPr>
            </w:pPr>
          </w:p>
        </w:tc>
        <w:tc>
          <w:tcPr>
            <w:tcW w:w="1176" w:type="dxa"/>
            <w:shd w:val="clear" w:color="auto" w:fill="auto"/>
            <w:vAlign w:val="center"/>
          </w:tcPr>
          <w:p w:rsidR="00F51D28" w:rsidRPr="00446DCA" w:rsidRDefault="00F51D28" w:rsidP="00F51D28">
            <w:pPr>
              <w:jc w:val="center"/>
              <w:rPr>
                <w:rFonts w:cs="Arial"/>
                <w:sz w:val="18"/>
                <w:szCs w:val="18"/>
              </w:rPr>
            </w:pPr>
          </w:p>
        </w:tc>
        <w:tc>
          <w:tcPr>
            <w:tcW w:w="1576" w:type="dxa"/>
            <w:shd w:val="clear" w:color="auto" w:fill="auto"/>
            <w:vAlign w:val="center"/>
          </w:tcPr>
          <w:p w:rsidR="00F51D28" w:rsidRPr="00446DCA" w:rsidRDefault="00F51D28" w:rsidP="00F51D28">
            <w:pPr>
              <w:jc w:val="center"/>
              <w:rPr>
                <w:rFonts w:cs="Arial"/>
                <w:sz w:val="18"/>
                <w:szCs w:val="18"/>
              </w:rPr>
            </w:pPr>
          </w:p>
        </w:tc>
      </w:tr>
      <w:tr w:rsidR="00F51D28" w:rsidRPr="00446DCA" w:rsidTr="00F51D28">
        <w:trPr>
          <w:trHeight w:hRule="exact" w:val="227"/>
        </w:trPr>
        <w:tc>
          <w:tcPr>
            <w:tcW w:w="3102"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Dotations de l’exercice</w:t>
            </w:r>
          </w:p>
        </w:tc>
        <w:tc>
          <w:tcPr>
            <w:tcW w:w="1216"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0 %</w:t>
            </w:r>
          </w:p>
        </w:tc>
        <w:tc>
          <w:tcPr>
            <w:tcW w:w="1616" w:type="dxa"/>
            <w:shd w:val="clear" w:color="auto" w:fill="auto"/>
            <w:vAlign w:val="center"/>
          </w:tcPr>
          <w:p w:rsidR="00F51D28" w:rsidRPr="00446DCA" w:rsidRDefault="00F51D28" w:rsidP="00F51D28">
            <w:pPr>
              <w:jc w:val="center"/>
              <w:rPr>
                <w:rFonts w:cs="Arial"/>
                <w:sz w:val="18"/>
                <w:szCs w:val="18"/>
              </w:rPr>
            </w:pPr>
          </w:p>
        </w:tc>
        <w:tc>
          <w:tcPr>
            <w:tcW w:w="1176" w:type="dxa"/>
            <w:shd w:val="clear" w:color="auto" w:fill="auto"/>
            <w:vAlign w:val="center"/>
          </w:tcPr>
          <w:p w:rsidR="00F51D28" w:rsidRPr="00446DCA" w:rsidRDefault="00F51D28" w:rsidP="00F51D28">
            <w:pPr>
              <w:jc w:val="center"/>
              <w:rPr>
                <w:rFonts w:cs="Arial"/>
                <w:sz w:val="18"/>
                <w:szCs w:val="18"/>
              </w:rPr>
            </w:pPr>
          </w:p>
        </w:tc>
        <w:tc>
          <w:tcPr>
            <w:tcW w:w="1576" w:type="dxa"/>
            <w:shd w:val="clear" w:color="auto" w:fill="auto"/>
            <w:vAlign w:val="center"/>
          </w:tcPr>
          <w:p w:rsidR="00F51D28" w:rsidRPr="00446DCA" w:rsidRDefault="00F51D28" w:rsidP="00F51D28">
            <w:pPr>
              <w:jc w:val="center"/>
              <w:rPr>
                <w:rFonts w:cs="Arial"/>
                <w:sz w:val="18"/>
                <w:szCs w:val="18"/>
              </w:rPr>
            </w:pPr>
          </w:p>
        </w:tc>
      </w:tr>
      <w:tr w:rsidR="00F51D28" w:rsidRPr="00446DCA" w:rsidTr="00F51D28">
        <w:trPr>
          <w:trHeight w:hRule="exact" w:val="227"/>
        </w:trPr>
        <w:tc>
          <w:tcPr>
            <w:tcW w:w="3102"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TOTAL</w:t>
            </w:r>
          </w:p>
        </w:tc>
        <w:tc>
          <w:tcPr>
            <w:tcW w:w="1216"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XXXX</w:t>
            </w:r>
          </w:p>
        </w:tc>
        <w:tc>
          <w:tcPr>
            <w:tcW w:w="1616" w:type="dxa"/>
            <w:shd w:val="clear" w:color="auto" w:fill="auto"/>
            <w:vAlign w:val="center"/>
          </w:tcPr>
          <w:p w:rsidR="00F51D28" w:rsidRPr="00446DCA" w:rsidRDefault="00F51D28" w:rsidP="00F51D28">
            <w:pPr>
              <w:jc w:val="center"/>
              <w:rPr>
                <w:rFonts w:cs="Arial"/>
                <w:sz w:val="18"/>
                <w:szCs w:val="18"/>
              </w:rPr>
            </w:pPr>
          </w:p>
        </w:tc>
        <w:tc>
          <w:tcPr>
            <w:tcW w:w="1176"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XXXX</w:t>
            </w:r>
          </w:p>
        </w:tc>
        <w:tc>
          <w:tcPr>
            <w:tcW w:w="1576" w:type="dxa"/>
            <w:shd w:val="clear" w:color="auto" w:fill="auto"/>
            <w:vAlign w:val="center"/>
          </w:tcPr>
          <w:p w:rsidR="00F51D28" w:rsidRPr="00446DCA" w:rsidRDefault="00F51D28" w:rsidP="00F51D28">
            <w:pPr>
              <w:jc w:val="center"/>
              <w:rPr>
                <w:rFonts w:cs="Arial"/>
                <w:sz w:val="18"/>
                <w:szCs w:val="18"/>
              </w:rPr>
            </w:pPr>
          </w:p>
        </w:tc>
      </w:tr>
    </w:tbl>
    <w:p w:rsidR="00F51D28" w:rsidRPr="00446DCA" w:rsidRDefault="00F51D28" w:rsidP="00F51D28">
      <w:pPr>
        <w:rPr>
          <w:rFonts w:cs="Arial"/>
          <w:sz w:val="18"/>
          <w:szCs w:val="18"/>
        </w:rPr>
      </w:pPr>
    </w:p>
    <w:p w:rsidR="00F51D28" w:rsidRPr="00446DCA" w:rsidRDefault="00F51D28" w:rsidP="00F51D28">
      <w:pPr>
        <w:rPr>
          <w:rFonts w:cs="Arial"/>
          <w:b/>
          <w:sz w:val="18"/>
          <w:szCs w:val="18"/>
          <w:u w:val="single"/>
        </w:rPr>
      </w:pPr>
      <w:r w:rsidRPr="00446DCA">
        <w:rPr>
          <w:rFonts w:cs="Arial"/>
          <w:b/>
          <w:sz w:val="18"/>
          <w:szCs w:val="18"/>
          <w:u w:val="single"/>
        </w:rPr>
        <w:t>Travail à faire :</w:t>
      </w:r>
    </w:p>
    <w:p w:rsidR="00F51D28" w:rsidRPr="00446DCA" w:rsidRDefault="00F51D28" w:rsidP="006037AE">
      <w:pPr>
        <w:numPr>
          <w:ilvl w:val="0"/>
          <w:numId w:val="67"/>
        </w:numPr>
        <w:contextualSpacing/>
        <w:rPr>
          <w:rFonts w:cs="Arial"/>
          <w:sz w:val="18"/>
          <w:szCs w:val="18"/>
        </w:rPr>
      </w:pPr>
      <w:r w:rsidRPr="00446DCA">
        <w:rPr>
          <w:rFonts w:cs="Arial"/>
          <w:sz w:val="18"/>
          <w:szCs w:val="18"/>
        </w:rPr>
        <w:t>Calculer le montant des charges variables et le montant des charges fixes.</w:t>
      </w:r>
    </w:p>
    <w:p w:rsidR="00F51D28" w:rsidRDefault="00F51D28" w:rsidP="006037AE">
      <w:pPr>
        <w:numPr>
          <w:ilvl w:val="0"/>
          <w:numId w:val="67"/>
        </w:numPr>
        <w:contextualSpacing/>
        <w:rPr>
          <w:rFonts w:cs="Arial"/>
          <w:sz w:val="18"/>
          <w:szCs w:val="18"/>
        </w:rPr>
      </w:pPr>
      <w:r w:rsidRPr="00446DCA">
        <w:rPr>
          <w:rFonts w:cs="Arial"/>
          <w:sz w:val="18"/>
          <w:szCs w:val="18"/>
        </w:rPr>
        <w:t>Déterminer le seuil de rentabilité.</w:t>
      </w:r>
    </w:p>
    <w:p w:rsidR="00F51D28" w:rsidRPr="00446DCA" w:rsidRDefault="00F51D28" w:rsidP="00F51D28">
      <w:pPr>
        <w:ind w:left="720"/>
        <w:contextualSpacing/>
        <w:rPr>
          <w:rFonts w:cs="Arial"/>
          <w:sz w:val="18"/>
          <w:szCs w:val="18"/>
        </w:rPr>
      </w:pPr>
    </w:p>
    <w:p w:rsidR="00F51D28" w:rsidRPr="00446DCA" w:rsidRDefault="00F51D28" w:rsidP="00F51D28">
      <w:pPr>
        <w:rPr>
          <w:rFonts w:cs="Arial"/>
          <w:b/>
          <w:sz w:val="18"/>
          <w:szCs w:val="18"/>
          <w:u w:val="single"/>
        </w:rPr>
      </w:pPr>
      <w:r>
        <w:rPr>
          <w:rFonts w:cs="Arial"/>
          <w:b/>
          <w:sz w:val="18"/>
          <w:szCs w:val="18"/>
          <w:u w:val="single"/>
        </w:rPr>
        <w:t>EXERCICE 43</w:t>
      </w:r>
    </w:p>
    <w:p w:rsidR="00F51D28" w:rsidRPr="00446DCA" w:rsidRDefault="00F51D28" w:rsidP="00F51D28">
      <w:pPr>
        <w:rPr>
          <w:rFonts w:cs="Arial"/>
          <w:sz w:val="18"/>
          <w:szCs w:val="18"/>
        </w:rPr>
      </w:pPr>
      <w:r w:rsidRPr="00446DCA">
        <w:rPr>
          <w:rFonts w:cs="Arial"/>
          <w:sz w:val="18"/>
          <w:szCs w:val="18"/>
        </w:rPr>
        <w:t>Deux entreprises A et B fabriquent et vendent un même produit M. Elles pratiquent le même prix de vente, soit 100 € par article. L’une des entreprises est fortement mécanisée. Pour N, le résultat de l’exercice de chacune des deux entreprises peut être calcu</w:t>
      </w:r>
      <w:r>
        <w:rPr>
          <w:rFonts w:cs="Arial"/>
          <w:sz w:val="18"/>
          <w:szCs w:val="18"/>
        </w:rPr>
        <w:t>l</w:t>
      </w:r>
      <w:r w:rsidRPr="00446DCA">
        <w:rPr>
          <w:rFonts w:cs="Arial"/>
          <w:sz w:val="18"/>
          <w:szCs w:val="18"/>
        </w:rPr>
        <w:t>é à l’aide des données du tableau suivant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1556"/>
        <w:gridCol w:w="1543"/>
      </w:tblGrid>
      <w:tr w:rsidR="00F51D28" w:rsidRPr="00446DCA" w:rsidTr="00F51D28">
        <w:trPr>
          <w:trHeight w:hRule="exact" w:val="227"/>
          <w:jc w:val="center"/>
        </w:trPr>
        <w:tc>
          <w:tcPr>
            <w:tcW w:w="2695" w:type="dxa"/>
            <w:shd w:val="clear" w:color="auto" w:fill="auto"/>
            <w:vAlign w:val="center"/>
          </w:tcPr>
          <w:p w:rsidR="00F51D28" w:rsidRPr="00446DCA" w:rsidRDefault="00F51D28" w:rsidP="00F51D28">
            <w:pPr>
              <w:rPr>
                <w:rFonts w:cs="Arial"/>
                <w:sz w:val="18"/>
                <w:szCs w:val="18"/>
              </w:rPr>
            </w:pPr>
          </w:p>
        </w:tc>
        <w:tc>
          <w:tcPr>
            <w:tcW w:w="1556" w:type="dxa"/>
            <w:shd w:val="clear" w:color="auto" w:fill="BFBFBF" w:themeFill="background1" w:themeFillShade="BF"/>
            <w:vAlign w:val="center"/>
          </w:tcPr>
          <w:p w:rsidR="00F51D28" w:rsidRPr="00446DCA" w:rsidRDefault="00F51D28" w:rsidP="00F51D28">
            <w:pPr>
              <w:jc w:val="center"/>
              <w:rPr>
                <w:rFonts w:cs="Arial"/>
                <w:b/>
                <w:sz w:val="18"/>
                <w:szCs w:val="18"/>
              </w:rPr>
            </w:pPr>
            <w:r w:rsidRPr="00446DCA">
              <w:rPr>
                <w:rFonts w:cs="Arial"/>
                <w:b/>
                <w:sz w:val="18"/>
                <w:szCs w:val="18"/>
              </w:rPr>
              <w:t>Entreprise A</w:t>
            </w:r>
          </w:p>
        </w:tc>
        <w:tc>
          <w:tcPr>
            <w:tcW w:w="1543" w:type="dxa"/>
            <w:shd w:val="clear" w:color="auto" w:fill="BFBFBF" w:themeFill="background1" w:themeFillShade="BF"/>
            <w:vAlign w:val="center"/>
          </w:tcPr>
          <w:p w:rsidR="00F51D28" w:rsidRPr="00446DCA" w:rsidRDefault="00F51D28" w:rsidP="00F51D28">
            <w:pPr>
              <w:jc w:val="center"/>
              <w:rPr>
                <w:rFonts w:cs="Arial"/>
                <w:b/>
                <w:sz w:val="18"/>
                <w:szCs w:val="18"/>
              </w:rPr>
            </w:pPr>
            <w:r w:rsidRPr="00446DCA">
              <w:rPr>
                <w:rFonts w:cs="Arial"/>
                <w:b/>
                <w:sz w:val="18"/>
                <w:szCs w:val="18"/>
              </w:rPr>
              <w:t>Entreprise B</w:t>
            </w:r>
          </w:p>
        </w:tc>
      </w:tr>
      <w:tr w:rsidR="00F51D28" w:rsidRPr="00446DCA" w:rsidTr="00F51D28">
        <w:trPr>
          <w:trHeight w:hRule="exact" w:val="227"/>
          <w:jc w:val="center"/>
        </w:trPr>
        <w:tc>
          <w:tcPr>
            <w:tcW w:w="2695" w:type="dxa"/>
            <w:shd w:val="clear" w:color="auto" w:fill="auto"/>
            <w:vAlign w:val="center"/>
          </w:tcPr>
          <w:p w:rsidR="00F51D28" w:rsidRPr="00446DCA" w:rsidRDefault="00F51D28" w:rsidP="00F51D28">
            <w:pPr>
              <w:rPr>
                <w:rFonts w:cs="Arial"/>
                <w:sz w:val="18"/>
                <w:szCs w:val="18"/>
              </w:rPr>
            </w:pPr>
            <w:r w:rsidRPr="00446DCA">
              <w:rPr>
                <w:rFonts w:cs="Arial"/>
                <w:sz w:val="18"/>
                <w:szCs w:val="18"/>
              </w:rPr>
              <w:t>Chiffre d’affaires</w:t>
            </w:r>
          </w:p>
        </w:tc>
        <w:tc>
          <w:tcPr>
            <w:tcW w:w="1556"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1 000 000 €</w:t>
            </w:r>
          </w:p>
        </w:tc>
        <w:tc>
          <w:tcPr>
            <w:tcW w:w="1543"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1 000 000 €</w:t>
            </w:r>
          </w:p>
        </w:tc>
      </w:tr>
      <w:tr w:rsidR="00F51D28" w:rsidRPr="00446DCA" w:rsidTr="00F51D28">
        <w:trPr>
          <w:trHeight w:hRule="exact" w:val="227"/>
          <w:jc w:val="center"/>
        </w:trPr>
        <w:tc>
          <w:tcPr>
            <w:tcW w:w="2695" w:type="dxa"/>
            <w:shd w:val="clear" w:color="auto" w:fill="auto"/>
            <w:vAlign w:val="center"/>
          </w:tcPr>
          <w:p w:rsidR="00F51D28" w:rsidRPr="00446DCA" w:rsidRDefault="00F51D28" w:rsidP="00F51D28">
            <w:pPr>
              <w:rPr>
                <w:rFonts w:cs="Arial"/>
                <w:sz w:val="18"/>
                <w:szCs w:val="18"/>
              </w:rPr>
            </w:pPr>
            <w:r w:rsidRPr="00446DCA">
              <w:rPr>
                <w:rFonts w:cs="Arial"/>
                <w:sz w:val="18"/>
                <w:szCs w:val="18"/>
              </w:rPr>
              <w:t>MP consommées</w:t>
            </w:r>
          </w:p>
        </w:tc>
        <w:tc>
          <w:tcPr>
            <w:tcW w:w="1556"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500 000 €</w:t>
            </w:r>
          </w:p>
        </w:tc>
        <w:tc>
          <w:tcPr>
            <w:tcW w:w="1543"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500 000 €</w:t>
            </w:r>
          </w:p>
        </w:tc>
      </w:tr>
      <w:tr w:rsidR="00F51D28" w:rsidRPr="00446DCA" w:rsidTr="00F51D28">
        <w:trPr>
          <w:trHeight w:hRule="exact" w:val="227"/>
          <w:jc w:val="center"/>
        </w:trPr>
        <w:tc>
          <w:tcPr>
            <w:tcW w:w="2695" w:type="dxa"/>
            <w:shd w:val="clear" w:color="auto" w:fill="auto"/>
            <w:vAlign w:val="center"/>
          </w:tcPr>
          <w:p w:rsidR="00F51D28" w:rsidRPr="00446DCA" w:rsidRDefault="00F51D28" w:rsidP="00F51D28">
            <w:pPr>
              <w:rPr>
                <w:rFonts w:cs="Arial"/>
                <w:sz w:val="18"/>
                <w:szCs w:val="18"/>
              </w:rPr>
            </w:pPr>
            <w:r w:rsidRPr="00446DCA">
              <w:rPr>
                <w:rFonts w:cs="Arial"/>
                <w:sz w:val="18"/>
                <w:szCs w:val="18"/>
              </w:rPr>
              <w:t>DAP</w:t>
            </w:r>
          </w:p>
        </w:tc>
        <w:tc>
          <w:tcPr>
            <w:tcW w:w="1556"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50 000 €</w:t>
            </w:r>
          </w:p>
        </w:tc>
        <w:tc>
          <w:tcPr>
            <w:tcW w:w="1543"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200 000 €</w:t>
            </w:r>
          </w:p>
        </w:tc>
      </w:tr>
      <w:tr w:rsidR="00F51D28" w:rsidRPr="00446DCA" w:rsidTr="00F51D28">
        <w:trPr>
          <w:trHeight w:hRule="exact" w:val="227"/>
          <w:jc w:val="center"/>
        </w:trPr>
        <w:tc>
          <w:tcPr>
            <w:tcW w:w="2695" w:type="dxa"/>
            <w:shd w:val="clear" w:color="auto" w:fill="auto"/>
            <w:vAlign w:val="center"/>
          </w:tcPr>
          <w:p w:rsidR="00F51D28" w:rsidRPr="00446DCA" w:rsidRDefault="00F51D28" w:rsidP="00F51D28">
            <w:pPr>
              <w:rPr>
                <w:rFonts w:cs="Arial"/>
                <w:sz w:val="18"/>
                <w:szCs w:val="18"/>
              </w:rPr>
            </w:pPr>
            <w:r w:rsidRPr="00446DCA">
              <w:rPr>
                <w:rFonts w:cs="Arial"/>
                <w:sz w:val="18"/>
                <w:szCs w:val="18"/>
              </w:rPr>
              <w:t>Autres charges variables</w:t>
            </w:r>
          </w:p>
        </w:tc>
        <w:tc>
          <w:tcPr>
            <w:tcW w:w="1556"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250 000 €</w:t>
            </w:r>
          </w:p>
        </w:tc>
        <w:tc>
          <w:tcPr>
            <w:tcW w:w="1543"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50 000 €</w:t>
            </w:r>
          </w:p>
        </w:tc>
      </w:tr>
      <w:tr w:rsidR="00F51D28" w:rsidRPr="00446DCA" w:rsidTr="00F51D28">
        <w:trPr>
          <w:trHeight w:hRule="exact" w:val="227"/>
          <w:jc w:val="center"/>
        </w:trPr>
        <w:tc>
          <w:tcPr>
            <w:tcW w:w="2695" w:type="dxa"/>
            <w:shd w:val="clear" w:color="auto" w:fill="auto"/>
            <w:vAlign w:val="center"/>
          </w:tcPr>
          <w:p w:rsidR="00F51D28" w:rsidRPr="00446DCA" w:rsidRDefault="00F51D28" w:rsidP="00F51D28">
            <w:pPr>
              <w:rPr>
                <w:rFonts w:cs="Arial"/>
                <w:sz w:val="18"/>
                <w:szCs w:val="18"/>
              </w:rPr>
            </w:pPr>
            <w:r w:rsidRPr="00446DCA">
              <w:rPr>
                <w:rFonts w:cs="Arial"/>
                <w:sz w:val="18"/>
                <w:szCs w:val="18"/>
              </w:rPr>
              <w:t>Autres charges fixes</w:t>
            </w:r>
          </w:p>
        </w:tc>
        <w:tc>
          <w:tcPr>
            <w:tcW w:w="1556"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150 000 €</w:t>
            </w:r>
          </w:p>
        </w:tc>
        <w:tc>
          <w:tcPr>
            <w:tcW w:w="1543" w:type="dxa"/>
            <w:shd w:val="clear" w:color="auto" w:fill="auto"/>
            <w:vAlign w:val="center"/>
          </w:tcPr>
          <w:p w:rsidR="00F51D28" w:rsidRPr="00446DCA" w:rsidRDefault="00F51D28" w:rsidP="00F51D28">
            <w:pPr>
              <w:jc w:val="center"/>
              <w:rPr>
                <w:rFonts w:cs="Arial"/>
                <w:sz w:val="18"/>
                <w:szCs w:val="18"/>
              </w:rPr>
            </w:pPr>
            <w:r w:rsidRPr="00446DCA">
              <w:rPr>
                <w:rFonts w:cs="Arial"/>
                <w:sz w:val="18"/>
                <w:szCs w:val="18"/>
              </w:rPr>
              <w:t>200 000 €</w:t>
            </w:r>
          </w:p>
        </w:tc>
      </w:tr>
    </w:tbl>
    <w:p w:rsidR="00F51D28" w:rsidRPr="00446DCA" w:rsidRDefault="00F51D28" w:rsidP="00F51D28">
      <w:pPr>
        <w:rPr>
          <w:rFonts w:cs="Arial"/>
          <w:sz w:val="18"/>
          <w:szCs w:val="18"/>
        </w:rPr>
      </w:pPr>
      <w:r w:rsidRPr="00446DCA">
        <w:rPr>
          <w:rFonts w:cs="Arial"/>
          <w:sz w:val="18"/>
          <w:szCs w:val="18"/>
        </w:rPr>
        <w:t xml:space="preserve"> </w:t>
      </w:r>
    </w:p>
    <w:p w:rsidR="00F51D28" w:rsidRPr="00446DCA" w:rsidRDefault="00F51D28" w:rsidP="00F51D28">
      <w:pPr>
        <w:rPr>
          <w:rFonts w:cs="Arial"/>
          <w:b/>
          <w:sz w:val="18"/>
          <w:szCs w:val="18"/>
          <w:u w:val="single"/>
        </w:rPr>
      </w:pPr>
      <w:r w:rsidRPr="00446DCA">
        <w:rPr>
          <w:rFonts w:cs="Arial"/>
          <w:b/>
          <w:sz w:val="18"/>
          <w:szCs w:val="18"/>
          <w:u w:val="single"/>
        </w:rPr>
        <w:t>Travail à faire :</w:t>
      </w:r>
    </w:p>
    <w:p w:rsidR="00F51D28" w:rsidRPr="00446DCA" w:rsidRDefault="00F51D28" w:rsidP="006037AE">
      <w:pPr>
        <w:numPr>
          <w:ilvl w:val="0"/>
          <w:numId w:val="70"/>
        </w:numPr>
        <w:contextualSpacing/>
        <w:rPr>
          <w:rFonts w:cs="Arial"/>
          <w:sz w:val="18"/>
          <w:szCs w:val="18"/>
        </w:rPr>
      </w:pPr>
      <w:r w:rsidRPr="00446DCA">
        <w:rPr>
          <w:rFonts w:cs="Arial"/>
          <w:sz w:val="18"/>
          <w:szCs w:val="18"/>
        </w:rPr>
        <w:t>Quelle est, à priori, l’entreprise la plus mécanisée ? Justifiez votre réponse</w:t>
      </w:r>
    </w:p>
    <w:p w:rsidR="00F51D28" w:rsidRPr="00446DCA" w:rsidRDefault="00F51D28" w:rsidP="006037AE">
      <w:pPr>
        <w:numPr>
          <w:ilvl w:val="0"/>
          <w:numId w:val="70"/>
        </w:numPr>
        <w:contextualSpacing/>
        <w:rPr>
          <w:rFonts w:cs="Arial"/>
          <w:sz w:val="18"/>
          <w:szCs w:val="18"/>
        </w:rPr>
      </w:pPr>
      <w:r w:rsidRPr="00446DCA">
        <w:rPr>
          <w:rFonts w:cs="Arial"/>
          <w:sz w:val="18"/>
          <w:szCs w:val="18"/>
        </w:rPr>
        <w:t>Calculez le résultat de chacune des deux entreprises.</w:t>
      </w:r>
    </w:p>
    <w:p w:rsidR="00F51D28" w:rsidRPr="00446DCA" w:rsidRDefault="00F51D28" w:rsidP="006037AE">
      <w:pPr>
        <w:numPr>
          <w:ilvl w:val="0"/>
          <w:numId w:val="70"/>
        </w:numPr>
        <w:contextualSpacing/>
        <w:rPr>
          <w:rFonts w:cs="Arial"/>
          <w:sz w:val="18"/>
          <w:szCs w:val="18"/>
        </w:rPr>
      </w:pPr>
      <w:r w:rsidRPr="00446DCA">
        <w:rPr>
          <w:rFonts w:cs="Arial"/>
          <w:sz w:val="18"/>
          <w:szCs w:val="18"/>
        </w:rPr>
        <w:t>Calculez le seuil de rentabilité de chacune des deux entreprises.</w:t>
      </w:r>
    </w:p>
    <w:p w:rsidR="00F51D28" w:rsidRPr="00446DCA" w:rsidRDefault="00F51D28" w:rsidP="006037AE">
      <w:pPr>
        <w:numPr>
          <w:ilvl w:val="0"/>
          <w:numId w:val="70"/>
        </w:numPr>
        <w:contextualSpacing/>
        <w:rPr>
          <w:rFonts w:cs="Arial"/>
          <w:sz w:val="18"/>
          <w:szCs w:val="18"/>
        </w:rPr>
      </w:pPr>
      <w:r w:rsidRPr="00446DCA">
        <w:rPr>
          <w:rFonts w:cs="Arial"/>
          <w:sz w:val="18"/>
          <w:szCs w:val="18"/>
        </w:rPr>
        <w:t>Déterminez par le calcul l’entreprise la plus vulnérable au cas où une crise entraînerait une baisse de 50 % du chiffre d’affaires des deux entreprises.</w:t>
      </w:r>
    </w:p>
    <w:p w:rsidR="00F51D28" w:rsidRPr="00446DCA" w:rsidRDefault="00F51D28" w:rsidP="006037AE">
      <w:pPr>
        <w:numPr>
          <w:ilvl w:val="0"/>
          <w:numId w:val="70"/>
        </w:numPr>
        <w:contextualSpacing/>
        <w:rPr>
          <w:rFonts w:cs="Arial"/>
          <w:sz w:val="18"/>
          <w:szCs w:val="18"/>
        </w:rPr>
      </w:pPr>
      <w:r w:rsidRPr="00446DCA">
        <w:rPr>
          <w:rFonts w:cs="Arial"/>
          <w:sz w:val="18"/>
          <w:szCs w:val="18"/>
        </w:rPr>
        <w:t xml:space="preserve">Pour N+1, chacun des chefs d’entreprise étudie la possibilité de doubler les quantités vendues, en même temps que le résultat. Cet objectif peut être envisagé sans modification de structure. A quel prix de vente cet objectif correspond-il pour chacune </w:t>
      </w:r>
      <w:r w:rsidRPr="00446DCA">
        <w:rPr>
          <w:rFonts w:cs="Arial"/>
          <w:sz w:val="18"/>
          <w:szCs w:val="18"/>
        </w:rPr>
        <w:tab/>
        <w:t>des deux entreprises ?</w:t>
      </w:r>
    </w:p>
    <w:p w:rsidR="00F51D28" w:rsidRDefault="00F51D28" w:rsidP="00F51D28">
      <w:pPr>
        <w:rPr>
          <w:rFonts w:cs="Arial"/>
          <w:b/>
          <w:sz w:val="18"/>
          <w:szCs w:val="18"/>
          <w:u w:val="single"/>
        </w:rPr>
      </w:pPr>
    </w:p>
    <w:p w:rsidR="00F51D28" w:rsidRDefault="00F51D28" w:rsidP="00F51D28">
      <w:pPr>
        <w:rPr>
          <w:rFonts w:cs="Arial"/>
          <w:b/>
          <w:sz w:val="18"/>
          <w:szCs w:val="18"/>
          <w:u w:val="single"/>
        </w:rPr>
      </w:pPr>
    </w:p>
    <w:p w:rsidR="00F51D28" w:rsidRDefault="00F51D28" w:rsidP="00F51D28">
      <w:pPr>
        <w:rPr>
          <w:rFonts w:cs="Arial"/>
          <w:b/>
          <w:sz w:val="18"/>
          <w:szCs w:val="18"/>
          <w:u w:val="single"/>
        </w:rPr>
      </w:pPr>
    </w:p>
    <w:p w:rsidR="00F51D28" w:rsidRDefault="00F51D28" w:rsidP="00F51D28">
      <w:pPr>
        <w:rPr>
          <w:rFonts w:cs="Arial"/>
          <w:b/>
          <w:sz w:val="18"/>
          <w:szCs w:val="18"/>
          <w:u w:val="single"/>
        </w:rPr>
      </w:pPr>
    </w:p>
    <w:p w:rsidR="00F51D28" w:rsidRPr="00446DCA" w:rsidRDefault="00F51D28" w:rsidP="00F51D28">
      <w:pPr>
        <w:rPr>
          <w:rFonts w:cs="Arial"/>
          <w:b/>
          <w:sz w:val="18"/>
          <w:szCs w:val="18"/>
          <w:u w:val="single"/>
        </w:rPr>
      </w:pPr>
      <w:r>
        <w:rPr>
          <w:rFonts w:cs="Arial"/>
          <w:b/>
          <w:sz w:val="18"/>
          <w:szCs w:val="18"/>
          <w:u w:val="single"/>
        </w:rPr>
        <w:lastRenderedPageBreak/>
        <w:t>EXERCICE 44</w:t>
      </w:r>
    </w:p>
    <w:p w:rsidR="00F51D28" w:rsidRPr="00446DCA" w:rsidRDefault="00F51D28" w:rsidP="00F51D28">
      <w:pPr>
        <w:rPr>
          <w:rFonts w:cs="Arial"/>
          <w:sz w:val="18"/>
          <w:szCs w:val="18"/>
        </w:rPr>
      </w:pPr>
      <w:r w:rsidRPr="00446DCA">
        <w:rPr>
          <w:rFonts w:cs="Arial"/>
          <w:sz w:val="18"/>
          <w:szCs w:val="18"/>
        </w:rPr>
        <w:t>Monsieur François, salarié, désire créer sa propre entreprise artisanale. Les prévisions (HT), pour la première année d’activité sont les suivantes :</w:t>
      </w:r>
    </w:p>
    <w:p w:rsidR="00F51D28" w:rsidRPr="00446DCA" w:rsidRDefault="00F51D28" w:rsidP="006037AE">
      <w:pPr>
        <w:numPr>
          <w:ilvl w:val="0"/>
          <w:numId w:val="68"/>
        </w:numPr>
        <w:contextualSpacing/>
        <w:rPr>
          <w:rFonts w:cs="Arial"/>
          <w:sz w:val="18"/>
          <w:szCs w:val="18"/>
        </w:rPr>
      </w:pPr>
      <w:r w:rsidRPr="00446DCA">
        <w:rPr>
          <w:rFonts w:cs="Arial"/>
          <w:sz w:val="18"/>
          <w:szCs w:val="18"/>
        </w:rPr>
        <w:t>Achats consommés et sous-traitance</w:t>
      </w:r>
      <w:r w:rsidRPr="00446DCA">
        <w:rPr>
          <w:rFonts w:cs="Arial"/>
          <w:sz w:val="18"/>
          <w:szCs w:val="18"/>
        </w:rPr>
        <w:tab/>
      </w:r>
      <w:r w:rsidRPr="00446DCA">
        <w:rPr>
          <w:rFonts w:cs="Arial"/>
          <w:sz w:val="18"/>
          <w:szCs w:val="18"/>
        </w:rPr>
        <w:tab/>
        <w:t>236 200 €</w:t>
      </w:r>
      <w:r w:rsidRPr="00446DCA">
        <w:rPr>
          <w:rFonts w:cs="Arial"/>
          <w:sz w:val="18"/>
          <w:szCs w:val="18"/>
        </w:rPr>
        <w:tab/>
      </w:r>
    </w:p>
    <w:p w:rsidR="00F51D28" w:rsidRPr="00446DCA" w:rsidRDefault="00F51D28" w:rsidP="006037AE">
      <w:pPr>
        <w:numPr>
          <w:ilvl w:val="0"/>
          <w:numId w:val="68"/>
        </w:numPr>
        <w:contextualSpacing/>
        <w:rPr>
          <w:rFonts w:cs="Arial"/>
          <w:sz w:val="18"/>
          <w:szCs w:val="18"/>
        </w:rPr>
      </w:pPr>
      <w:r w:rsidRPr="00446DCA">
        <w:rPr>
          <w:rFonts w:cs="Arial"/>
          <w:sz w:val="18"/>
          <w:szCs w:val="18"/>
        </w:rPr>
        <w:t>Chiffre d’affaires annuel</w:t>
      </w:r>
      <w:r w:rsidRPr="00446DCA">
        <w:rPr>
          <w:rFonts w:cs="Arial"/>
          <w:sz w:val="18"/>
          <w:szCs w:val="18"/>
        </w:rPr>
        <w:tab/>
      </w:r>
      <w:r w:rsidRPr="00446DCA">
        <w:rPr>
          <w:rFonts w:cs="Arial"/>
          <w:sz w:val="18"/>
          <w:szCs w:val="18"/>
        </w:rPr>
        <w:tab/>
      </w:r>
      <w:r w:rsidRPr="00446DCA">
        <w:rPr>
          <w:rFonts w:cs="Arial"/>
          <w:sz w:val="18"/>
          <w:szCs w:val="18"/>
        </w:rPr>
        <w:tab/>
        <w:t>526 000 €</w:t>
      </w:r>
    </w:p>
    <w:p w:rsidR="00F51D28" w:rsidRPr="00446DCA" w:rsidRDefault="00F51D28" w:rsidP="006037AE">
      <w:pPr>
        <w:numPr>
          <w:ilvl w:val="0"/>
          <w:numId w:val="68"/>
        </w:numPr>
        <w:contextualSpacing/>
        <w:rPr>
          <w:rFonts w:cs="Arial"/>
          <w:sz w:val="18"/>
          <w:szCs w:val="18"/>
        </w:rPr>
      </w:pPr>
      <w:r w:rsidRPr="00446DCA">
        <w:rPr>
          <w:rFonts w:cs="Arial"/>
          <w:sz w:val="18"/>
          <w:szCs w:val="18"/>
        </w:rPr>
        <w:t>Investissements</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30 000 €</w:t>
      </w:r>
    </w:p>
    <w:p w:rsidR="00F51D28" w:rsidRPr="00446DCA" w:rsidRDefault="00F51D28" w:rsidP="006037AE">
      <w:pPr>
        <w:numPr>
          <w:ilvl w:val="0"/>
          <w:numId w:val="68"/>
        </w:numPr>
        <w:contextualSpacing/>
        <w:rPr>
          <w:rFonts w:cs="Arial"/>
          <w:sz w:val="18"/>
          <w:szCs w:val="18"/>
        </w:rPr>
      </w:pPr>
      <w:r w:rsidRPr="00446DCA">
        <w:rPr>
          <w:rFonts w:cs="Arial"/>
          <w:sz w:val="18"/>
          <w:szCs w:val="18"/>
        </w:rPr>
        <w:t>Loyer commercial annuel</w:t>
      </w:r>
      <w:r w:rsidRPr="00446DCA">
        <w:rPr>
          <w:rFonts w:cs="Arial"/>
          <w:sz w:val="18"/>
          <w:szCs w:val="18"/>
        </w:rPr>
        <w:tab/>
      </w:r>
      <w:r w:rsidRPr="00446DCA">
        <w:rPr>
          <w:rFonts w:cs="Arial"/>
          <w:sz w:val="18"/>
          <w:szCs w:val="18"/>
        </w:rPr>
        <w:tab/>
      </w:r>
      <w:r w:rsidRPr="00446DCA">
        <w:rPr>
          <w:rFonts w:cs="Arial"/>
          <w:sz w:val="18"/>
          <w:szCs w:val="18"/>
        </w:rPr>
        <w:tab/>
        <w:t>18 000 €</w:t>
      </w:r>
    </w:p>
    <w:p w:rsidR="00F51D28" w:rsidRPr="00446DCA" w:rsidRDefault="00F51D28" w:rsidP="006037AE">
      <w:pPr>
        <w:numPr>
          <w:ilvl w:val="0"/>
          <w:numId w:val="68"/>
        </w:numPr>
        <w:contextualSpacing/>
        <w:rPr>
          <w:rFonts w:cs="Arial"/>
          <w:sz w:val="18"/>
          <w:szCs w:val="18"/>
        </w:rPr>
      </w:pPr>
      <w:r w:rsidRPr="00446DCA">
        <w:rPr>
          <w:rFonts w:cs="Arial"/>
          <w:sz w:val="18"/>
          <w:szCs w:val="18"/>
        </w:rPr>
        <w:t>Publicité</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25 000 €</w:t>
      </w:r>
    </w:p>
    <w:p w:rsidR="00F51D28" w:rsidRPr="00446DCA" w:rsidRDefault="00F51D28" w:rsidP="006037AE">
      <w:pPr>
        <w:numPr>
          <w:ilvl w:val="0"/>
          <w:numId w:val="68"/>
        </w:numPr>
        <w:contextualSpacing/>
        <w:rPr>
          <w:rFonts w:cs="Arial"/>
          <w:sz w:val="18"/>
          <w:szCs w:val="18"/>
        </w:rPr>
      </w:pPr>
      <w:r w:rsidRPr="00446DCA">
        <w:rPr>
          <w:rFonts w:cs="Arial"/>
          <w:sz w:val="18"/>
          <w:szCs w:val="18"/>
        </w:rPr>
        <w:t xml:space="preserve">Salaire </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60 000 €</w:t>
      </w:r>
    </w:p>
    <w:p w:rsidR="00F51D28" w:rsidRPr="00446DCA" w:rsidRDefault="00F51D28" w:rsidP="006037AE">
      <w:pPr>
        <w:numPr>
          <w:ilvl w:val="0"/>
          <w:numId w:val="68"/>
        </w:numPr>
        <w:contextualSpacing/>
        <w:rPr>
          <w:rFonts w:cs="Arial"/>
          <w:sz w:val="18"/>
          <w:szCs w:val="18"/>
        </w:rPr>
      </w:pPr>
      <w:r w:rsidRPr="00446DCA">
        <w:rPr>
          <w:rFonts w:cs="Arial"/>
          <w:sz w:val="18"/>
          <w:szCs w:val="18"/>
        </w:rPr>
        <w:t>Charges sur salaire</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30 000 €</w:t>
      </w:r>
    </w:p>
    <w:p w:rsidR="00F51D28" w:rsidRPr="00446DCA" w:rsidRDefault="00F51D28" w:rsidP="006037AE">
      <w:pPr>
        <w:numPr>
          <w:ilvl w:val="0"/>
          <w:numId w:val="68"/>
        </w:numPr>
        <w:contextualSpacing/>
        <w:rPr>
          <w:rFonts w:cs="Arial"/>
          <w:sz w:val="18"/>
          <w:szCs w:val="18"/>
        </w:rPr>
      </w:pPr>
      <w:r w:rsidRPr="00446DCA">
        <w:rPr>
          <w:rFonts w:cs="Arial"/>
          <w:sz w:val="18"/>
          <w:szCs w:val="18"/>
        </w:rPr>
        <w:t>Cotisations sociales de l’exploitant</w:t>
      </w:r>
      <w:r w:rsidRPr="00446DCA">
        <w:rPr>
          <w:rFonts w:cs="Arial"/>
          <w:sz w:val="18"/>
          <w:szCs w:val="18"/>
        </w:rPr>
        <w:tab/>
      </w:r>
      <w:r w:rsidRPr="00446DCA">
        <w:rPr>
          <w:rFonts w:cs="Arial"/>
          <w:sz w:val="18"/>
          <w:szCs w:val="18"/>
        </w:rPr>
        <w:tab/>
        <w:t>12 000 €</w:t>
      </w:r>
    </w:p>
    <w:p w:rsidR="00F51D28" w:rsidRPr="00446DCA" w:rsidRDefault="00F51D28" w:rsidP="006037AE">
      <w:pPr>
        <w:numPr>
          <w:ilvl w:val="0"/>
          <w:numId w:val="68"/>
        </w:numPr>
        <w:contextualSpacing/>
        <w:rPr>
          <w:rFonts w:cs="Arial"/>
          <w:sz w:val="18"/>
          <w:szCs w:val="18"/>
        </w:rPr>
      </w:pPr>
      <w:r w:rsidRPr="00446DCA">
        <w:rPr>
          <w:rFonts w:cs="Arial"/>
          <w:sz w:val="18"/>
          <w:szCs w:val="18"/>
        </w:rPr>
        <w:t>Intérêts sur emprunts</w:t>
      </w:r>
      <w:r w:rsidRPr="00446DCA">
        <w:rPr>
          <w:rFonts w:cs="Arial"/>
          <w:sz w:val="18"/>
          <w:szCs w:val="18"/>
        </w:rPr>
        <w:tab/>
      </w:r>
      <w:r w:rsidRPr="00446DCA">
        <w:rPr>
          <w:rFonts w:cs="Arial"/>
          <w:sz w:val="18"/>
          <w:szCs w:val="18"/>
        </w:rPr>
        <w:tab/>
      </w:r>
      <w:r w:rsidRPr="00446DCA">
        <w:rPr>
          <w:rFonts w:cs="Arial"/>
          <w:sz w:val="18"/>
          <w:szCs w:val="18"/>
        </w:rPr>
        <w:tab/>
        <w:t>9150 €</w:t>
      </w:r>
    </w:p>
    <w:p w:rsidR="00F51D28" w:rsidRPr="00446DCA" w:rsidRDefault="00F51D28" w:rsidP="006037AE">
      <w:pPr>
        <w:numPr>
          <w:ilvl w:val="0"/>
          <w:numId w:val="68"/>
        </w:numPr>
        <w:contextualSpacing/>
        <w:rPr>
          <w:rFonts w:cs="Arial"/>
          <w:sz w:val="18"/>
          <w:szCs w:val="18"/>
        </w:rPr>
      </w:pPr>
      <w:r w:rsidRPr="00446DCA">
        <w:rPr>
          <w:rFonts w:cs="Arial"/>
          <w:sz w:val="18"/>
          <w:szCs w:val="18"/>
        </w:rPr>
        <w:t>EDF</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2000 €</w:t>
      </w:r>
    </w:p>
    <w:p w:rsidR="00F51D28" w:rsidRPr="00446DCA" w:rsidRDefault="00F51D28" w:rsidP="006037AE">
      <w:pPr>
        <w:numPr>
          <w:ilvl w:val="0"/>
          <w:numId w:val="68"/>
        </w:numPr>
        <w:contextualSpacing/>
        <w:rPr>
          <w:rFonts w:cs="Arial"/>
          <w:sz w:val="18"/>
          <w:szCs w:val="18"/>
        </w:rPr>
      </w:pPr>
      <w:r w:rsidRPr="00446DCA">
        <w:rPr>
          <w:rFonts w:cs="Arial"/>
          <w:sz w:val="18"/>
          <w:szCs w:val="18"/>
        </w:rPr>
        <w:t>Divers services extérieurs</w:t>
      </w:r>
      <w:r w:rsidRPr="00446DCA">
        <w:rPr>
          <w:rFonts w:cs="Arial"/>
          <w:sz w:val="18"/>
          <w:szCs w:val="18"/>
        </w:rPr>
        <w:tab/>
      </w:r>
      <w:r w:rsidRPr="00446DCA">
        <w:rPr>
          <w:rFonts w:cs="Arial"/>
          <w:sz w:val="18"/>
          <w:szCs w:val="18"/>
        </w:rPr>
        <w:tab/>
      </w:r>
      <w:r w:rsidRPr="00446DCA">
        <w:rPr>
          <w:rFonts w:cs="Arial"/>
          <w:sz w:val="18"/>
          <w:szCs w:val="18"/>
        </w:rPr>
        <w:tab/>
        <w:t>5000 €</w:t>
      </w:r>
    </w:p>
    <w:p w:rsidR="00F51D28" w:rsidRPr="00446DCA" w:rsidRDefault="00F51D28" w:rsidP="006037AE">
      <w:pPr>
        <w:numPr>
          <w:ilvl w:val="0"/>
          <w:numId w:val="68"/>
        </w:numPr>
        <w:contextualSpacing/>
        <w:rPr>
          <w:rFonts w:cs="Arial"/>
          <w:sz w:val="18"/>
          <w:szCs w:val="18"/>
        </w:rPr>
      </w:pPr>
      <w:r w:rsidRPr="00446DCA">
        <w:rPr>
          <w:rFonts w:cs="Arial"/>
          <w:sz w:val="18"/>
          <w:szCs w:val="18"/>
        </w:rPr>
        <w:t>Frais de télécommunication</w:t>
      </w:r>
      <w:r w:rsidRPr="00446DCA">
        <w:rPr>
          <w:rFonts w:cs="Arial"/>
          <w:sz w:val="18"/>
          <w:szCs w:val="18"/>
        </w:rPr>
        <w:tab/>
      </w:r>
      <w:r w:rsidRPr="00446DCA">
        <w:rPr>
          <w:rFonts w:cs="Arial"/>
          <w:sz w:val="18"/>
          <w:szCs w:val="18"/>
        </w:rPr>
        <w:tab/>
      </w:r>
      <w:r w:rsidRPr="00446DCA">
        <w:rPr>
          <w:rFonts w:cs="Arial"/>
          <w:sz w:val="18"/>
          <w:szCs w:val="18"/>
        </w:rPr>
        <w:tab/>
        <w:t>6000 €</w:t>
      </w:r>
    </w:p>
    <w:p w:rsidR="00F51D28" w:rsidRPr="00446DCA" w:rsidRDefault="00F51D28" w:rsidP="006037AE">
      <w:pPr>
        <w:numPr>
          <w:ilvl w:val="0"/>
          <w:numId w:val="68"/>
        </w:numPr>
        <w:contextualSpacing/>
        <w:rPr>
          <w:rFonts w:cs="Arial"/>
          <w:sz w:val="18"/>
          <w:szCs w:val="18"/>
        </w:rPr>
      </w:pPr>
      <w:r w:rsidRPr="00446DCA">
        <w:rPr>
          <w:rFonts w:cs="Arial"/>
          <w:sz w:val="18"/>
          <w:szCs w:val="18"/>
        </w:rPr>
        <w:t>Assurance</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1200 €</w:t>
      </w:r>
    </w:p>
    <w:p w:rsidR="00F51D28" w:rsidRPr="00446DCA" w:rsidRDefault="00F51D28" w:rsidP="006037AE">
      <w:pPr>
        <w:numPr>
          <w:ilvl w:val="0"/>
          <w:numId w:val="68"/>
        </w:numPr>
        <w:contextualSpacing/>
        <w:rPr>
          <w:rFonts w:cs="Arial"/>
          <w:sz w:val="18"/>
          <w:szCs w:val="18"/>
        </w:rPr>
      </w:pPr>
      <w:r w:rsidRPr="00446DCA">
        <w:rPr>
          <w:rFonts w:cs="Arial"/>
          <w:sz w:val="18"/>
          <w:szCs w:val="18"/>
        </w:rPr>
        <w:t>Impôts et taxes</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3000 €</w:t>
      </w:r>
    </w:p>
    <w:p w:rsidR="00F51D28" w:rsidRDefault="00F51D28" w:rsidP="006037AE">
      <w:pPr>
        <w:numPr>
          <w:ilvl w:val="0"/>
          <w:numId w:val="68"/>
        </w:numPr>
        <w:contextualSpacing/>
        <w:rPr>
          <w:rFonts w:cs="Arial"/>
          <w:sz w:val="18"/>
          <w:szCs w:val="18"/>
        </w:rPr>
      </w:pPr>
      <w:r w:rsidRPr="00446DCA">
        <w:rPr>
          <w:rFonts w:cs="Arial"/>
          <w:sz w:val="18"/>
          <w:szCs w:val="18"/>
        </w:rPr>
        <w:t>Honoraires divers</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8000 €</w:t>
      </w:r>
    </w:p>
    <w:p w:rsidR="00F51D28" w:rsidRPr="00446DCA" w:rsidRDefault="00F51D28" w:rsidP="00F51D28">
      <w:pPr>
        <w:ind w:left="720"/>
        <w:contextualSpacing/>
        <w:rPr>
          <w:rFonts w:cs="Arial"/>
          <w:sz w:val="18"/>
          <w:szCs w:val="18"/>
        </w:rPr>
      </w:pPr>
    </w:p>
    <w:p w:rsidR="00F51D28" w:rsidRPr="00446DCA" w:rsidRDefault="00F51D28" w:rsidP="00F51D28">
      <w:pPr>
        <w:rPr>
          <w:rFonts w:cs="Arial"/>
          <w:b/>
          <w:sz w:val="18"/>
          <w:szCs w:val="18"/>
          <w:u w:val="single"/>
        </w:rPr>
      </w:pPr>
      <w:r w:rsidRPr="00446DCA">
        <w:rPr>
          <w:rFonts w:cs="Arial"/>
          <w:b/>
          <w:sz w:val="18"/>
          <w:szCs w:val="18"/>
          <w:u w:val="single"/>
        </w:rPr>
        <w:t>Travail à faire :</w:t>
      </w:r>
    </w:p>
    <w:p w:rsidR="00F51D28" w:rsidRPr="00446DCA" w:rsidRDefault="00F51D28" w:rsidP="006037AE">
      <w:pPr>
        <w:numPr>
          <w:ilvl w:val="0"/>
          <w:numId w:val="69"/>
        </w:numPr>
        <w:contextualSpacing/>
        <w:rPr>
          <w:rFonts w:cs="Arial"/>
          <w:sz w:val="18"/>
          <w:szCs w:val="18"/>
        </w:rPr>
      </w:pPr>
      <w:r w:rsidRPr="00446DCA">
        <w:rPr>
          <w:rFonts w:cs="Arial"/>
          <w:sz w:val="18"/>
          <w:szCs w:val="18"/>
        </w:rPr>
        <w:t>Etablissez le compte de résultat prévisionnel de la première année, sachant que la durée de vie de l’investissement est de 5 ans et que la méthode d’amortissement est la méthode linéaire.</w:t>
      </w:r>
    </w:p>
    <w:p w:rsidR="00F51D28" w:rsidRPr="00446DCA" w:rsidRDefault="00F51D28" w:rsidP="006037AE">
      <w:pPr>
        <w:numPr>
          <w:ilvl w:val="0"/>
          <w:numId w:val="69"/>
        </w:numPr>
        <w:contextualSpacing/>
        <w:rPr>
          <w:rFonts w:cs="Arial"/>
          <w:sz w:val="18"/>
          <w:szCs w:val="18"/>
        </w:rPr>
      </w:pPr>
      <w:r w:rsidRPr="00446DCA">
        <w:rPr>
          <w:rFonts w:cs="Arial"/>
          <w:sz w:val="18"/>
          <w:szCs w:val="18"/>
        </w:rPr>
        <w:t>Déterminez le seuil de rentabilité de cette première année d’activité sachant que seuls les achats consommés et la sous-traitance seront  considérés comme charges variables.</w:t>
      </w:r>
    </w:p>
    <w:p w:rsidR="00F51D28" w:rsidRPr="00446DCA" w:rsidRDefault="00F51D28" w:rsidP="006037AE">
      <w:pPr>
        <w:numPr>
          <w:ilvl w:val="0"/>
          <w:numId w:val="69"/>
        </w:numPr>
        <w:contextualSpacing/>
        <w:rPr>
          <w:rFonts w:cs="Arial"/>
          <w:sz w:val="18"/>
          <w:szCs w:val="18"/>
        </w:rPr>
      </w:pPr>
      <w:r w:rsidRPr="00446DCA">
        <w:rPr>
          <w:rFonts w:cs="Arial"/>
          <w:sz w:val="18"/>
          <w:szCs w:val="18"/>
        </w:rPr>
        <w:t>Quelle serait l’influence d’une augmentation de 10 % des charges fixes ?</w:t>
      </w:r>
    </w:p>
    <w:p w:rsidR="00F51D28" w:rsidRDefault="00F51D28" w:rsidP="00F51D28">
      <w:pPr>
        <w:rPr>
          <w:rFonts w:cs="Arial"/>
          <w:b/>
          <w:sz w:val="18"/>
          <w:szCs w:val="18"/>
          <w:u w:val="single"/>
        </w:rPr>
      </w:pPr>
    </w:p>
    <w:p w:rsidR="00F51D28" w:rsidRDefault="00F51D28" w:rsidP="00F51D28">
      <w:pPr>
        <w:rPr>
          <w:rFonts w:cs="Arial"/>
          <w:b/>
          <w:sz w:val="18"/>
          <w:szCs w:val="18"/>
          <w:u w:val="single"/>
        </w:rPr>
      </w:pPr>
    </w:p>
    <w:p w:rsidR="00F51D28" w:rsidRDefault="00F51D28" w:rsidP="00F51D28">
      <w:pPr>
        <w:rPr>
          <w:rFonts w:cs="Arial"/>
          <w:b/>
          <w:sz w:val="18"/>
          <w:szCs w:val="18"/>
          <w:u w:val="single"/>
        </w:rPr>
      </w:pPr>
    </w:p>
    <w:p w:rsidR="00F51D28" w:rsidRDefault="00F51D28" w:rsidP="00F51D28">
      <w:pPr>
        <w:rPr>
          <w:rFonts w:cs="Arial"/>
          <w:b/>
          <w:sz w:val="18"/>
          <w:szCs w:val="28"/>
          <w:u w:val="single"/>
        </w:rPr>
      </w:pPr>
    </w:p>
    <w:p w:rsidR="00F51D28" w:rsidRDefault="00F51D28" w:rsidP="00F51D28">
      <w:pPr>
        <w:rPr>
          <w:rFonts w:cs="Arial"/>
          <w:b/>
          <w:sz w:val="18"/>
          <w:szCs w:val="28"/>
          <w:u w:val="single"/>
        </w:rPr>
      </w:pPr>
    </w:p>
    <w:p w:rsidR="00F51D28" w:rsidRDefault="00F51D28" w:rsidP="00F51D28">
      <w:pPr>
        <w:rPr>
          <w:rFonts w:cs="Arial"/>
          <w:b/>
          <w:sz w:val="18"/>
          <w:szCs w:val="28"/>
          <w:u w:val="single"/>
        </w:rPr>
      </w:pPr>
    </w:p>
    <w:p w:rsidR="00F51D28" w:rsidRDefault="00F51D28" w:rsidP="00F51D28">
      <w:pPr>
        <w:rPr>
          <w:rFonts w:cs="Arial"/>
          <w:b/>
          <w:sz w:val="18"/>
          <w:szCs w:val="28"/>
          <w:u w:val="single"/>
        </w:rPr>
      </w:pPr>
    </w:p>
    <w:p w:rsidR="00F51D28" w:rsidRDefault="00F51D28" w:rsidP="00F51D28">
      <w:pPr>
        <w:rPr>
          <w:rFonts w:cs="Arial"/>
          <w:b/>
          <w:sz w:val="18"/>
          <w:szCs w:val="28"/>
          <w:u w:val="single"/>
        </w:rPr>
      </w:pPr>
    </w:p>
    <w:p w:rsidR="00F51D28" w:rsidRDefault="00F51D28" w:rsidP="00F51D28">
      <w:pPr>
        <w:rPr>
          <w:rFonts w:cs="Arial"/>
          <w:b/>
          <w:sz w:val="18"/>
          <w:szCs w:val="28"/>
          <w:u w:val="single"/>
        </w:rPr>
      </w:pPr>
    </w:p>
    <w:p w:rsidR="00F51D28" w:rsidRDefault="00F51D28" w:rsidP="00F51D28">
      <w:pPr>
        <w:rPr>
          <w:rFonts w:cs="Arial"/>
          <w:b/>
          <w:sz w:val="18"/>
          <w:szCs w:val="28"/>
          <w:u w:val="single"/>
        </w:rPr>
      </w:pPr>
    </w:p>
    <w:p w:rsidR="00F51D28" w:rsidRDefault="00F51D28" w:rsidP="00F51D28">
      <w:pPr>
        <w:rPr>
          <w:rFonts w:cs="Arial"/>
          <w:b/>
          <w:sz w:val="18"/>
          <w:szCs w:val="28"/>
          <w:u w:val="single"/>
        </w:rPr>
      </w:pPr>
    </w:p>
    <w:p w:rsidR="00F51D28" w:rsidRDefault="00F51D28" w:rsidP="00F51D28">
      <w:pPr>
        <w:rPr>
          <w:rFonts w:cs="Arial"/>
          <w:b/>
          <w:sz w:val="18"/>
          <w:szCs w:val="28"/>
          <w:u w:val="single"/>
        </w:rPr>
      </w:pPr>
    </w:p>
    <w:p w:rsidR="00F51D28" w:rsidRDefault="00F51D28" w:rsidP="00F51D28">
      <w:pPr>
        <w:rPr>
          <w:rFonts w:cs="Arial"/>
          <w:b/>
          <w:sz w:val="18"/>
          <w:szCs w:val="28"/>
          <w:u w:val="single"/>
        </w:rPr>
      </w:pPr>
    </w:p>
    <w:p w:rsidR="00F51D28" w:rsidRDefault="00F51D28" w:rsidP="00F51D28">
      <w:pPr>
        <w:rPr>
          <w:rFonts w:cs="Arial"/>
          <w:b/>
          <w:sz w:val="18"/>
          <w:szCs w:val="28"/>
          <w:u w:val="single"/>
        </w:rPr>
      </w:pPr>
    </w:p>
    <w:p w:rsidR="00F51D28" w:rsidRDefault="00F51D28" w:rsidP="00F51D28">
      <w:pPr>
        <w:rPr>
          <w:rFonts w:cs="Arial"/>
          <w:b/>
          <w:sz w:val="18"/>
          <w:szCs w:val="28"/>
          <w:u w:val="single"/>
        </w:rPr>
      </w:pPr>
    </w:p>
    <w:p w:rsidR="00F51D28" w:rsidRDefault="00F51D28" w:rsidP="00F51D28">
      <w:pPr>
        <w:rPr>
          <w:rFonts w:cs="Arial"/>
          <w:b/>
          <w:sz w:val="18"/>
          <w:szCs w:val="28"/>
          <w:u w:val="single"/>
        </w:rPr>
      </w:pPr>
    </w:p>
    <w:p w:rsidR="00F51D28" w:rsidRDefault="00F51D28" w:rsidP="00F51D28">
      <w:pPr>
        <w:rPr>
          <w:rFonts w:cs="Arial"/>
          <w:b/>
          <w:sz w:val="18"/>
          <w:szCs w:val="28"/>
          <w:u w:val="single"/>
        </w:rPr>
      </w:pPr>
    </w:p>
    <w:p w:rsidR="00F51D28" w:rsidRDefault="00F51D28" w:rsidP="00F51D28">
      <w:pPr>
        <w:rPr>
          <w:rFonts w:cs="Arial"/>
          <w:b/>
          <w:sz w:val="18"/>
          <w:szCs w:val="28"/>
          <w:u w:val="single"/>
        </w:rPr>
      </w:pPr>
    </w:p>
    <w:p w:rsidR="00F51D28" w:rsidRPr="001B2DB5" w:rsidRDefault="00F51D28" w:rsidP="00F51D28">
      <w:pPr>
        <w:rPr>
          <w:rFonts w:cs="Arial"/>
          <w:sz w:val="12"/>
          <w:szCs w:val="20"/>
        </w:rPr>
      </w:pPr>
      <w:r>
        <w:rPr>
          <w:rFonts w:cs="Arial"/>
          <w:b/>
          <w:sz w:val="18"/>
          <w:szCs w:val="28"/>
          <w:u w:val="single"/>
        </w:rPr>
        <w:lastRenderedPageBreak/>
        <w:t>EXERCICE 45</w:t>
      </w:r>
    </w:p>
    <w:p w:rsidR="00F51D28" w:rsidRPr="001B2DB5" w:rsidRDefault="00F51D28" w:rsidP="00F51D28">
      <w:pPr>
        <w:rPr>
          <w:rFonts w:cs="Arial"/>
          <w:sz w:val="18"/>
          <w:szCs w:val="20"/>
        </w:rPr>
      </w:pPr>
      <w:r w:rsidRPr="001B2DB5">
        <w:rPr>
          <w:rFonts w:cs="Arial"/>
          <w:sz w:val="18"/>
          <w:szCs w:val="20"/>
        </w:rPr>
        <w:t>Depuis quelques années, l’entreprise Duquesnois a des problèmes de trésorerie alors que son  résultat s’améliore. Nous avons décidé pour répondre à cette interrogation d’établir un tableau de financement et un court rapport sur l’évolution de la situation financière de la société.</w:t>
      </w:r>
    </w:p>
    <w:p w:rsidR="00F51D28" w:rsidRPr="001B2DB5" w:rsidRDefault="00F51D28" w:rsidP="00F51D28">
      <w:pPr>
        <w:jc w:val="center"/>
        <w:rPr>
          <w:rFonts w:cs="Arial"/>
          <w:sz w:val="18"/>
          <w:szCs w:val="20"/>
          <w:u w:val="single"/>
        </w:rPr>
      </w:pPr>
      <w:r w:rsidRPr="001B2DB5">
        <w:rPr>
          <w:rFonts w:cs="Arial"/>
          <w:sz w:val="18"/>
          <w:szCs w:val="20"/>
          <w:u w:val="single"/>
        </w:rPr>
        <w:t>Renseignements complémentaires</w:t>
      </w:r>
    </w:p>
    <w:p w:rsidR="00F51D28" w:rsidRPr="001B2DB5" w:rsidRDefault="00F51D28" w:rsidP="006037AE">
      <w:pPr>
        <w:numPr>
          <w:ilvl w:val="0"/>
          <w:numId w:val="129"/>
        </w:numPr>
        <w:spacing w:after="0" w:line="240" w:lineRule="auto"/>
        <w:jc w:val="left"/>
        <w:rPr>
          <w:rFonts w:cs="Arial"/>
          <w:sz w:val="18"/>
          <w:szCs w:val="20"/>
          <w:u w:val="single"/>
        </w:rPr>
      </w:pPr>
      <w:r w:rsidRPr="001B2DB5">
        <w:rPr>
          <w:rFonts w:cs="Arial"/>
          <w:sz w:val="18"/>
          <w:szCs w:val="20"/>
        </w:rPr>
        <w:t>La répartition du résultat de N-</w:t>
      </w:r>
      <w:smartTag w:uri="urn:schemas-microsoft-com:office:smarttags" w:element="metricconverter">
        <w:smartTagPr>
          <w:attr w:name="ProductID" w:val="1 a"/>
        </w:smartTagPr>
        <w:r w:rsidRPr="001B2DB5">
          <w:rPr>
            <w:rFonts w:cs="Arial"/>
            <w:sz w:val="18"/>
            <w:szCs w:val="20"/>
          </w:rPr>
          <w:t>1 a</w:t>
        </w:r>
      </w:smartTag>
      <w:r w:rsidRPr="001B2DB5">
        <w:rPr>
          <w:rFonts w:cs="Arial"/>
          <w:sz w:val="18"/>
          <w:szCs w:val="20"/>
        </w:rPr>
        <w:t xml:space="preserve"> été la suivante : mise en réserve de 100 000 € et le solde a été distribué.</w:t>
      </w:r>
    </w:p>
    <w:p w:rsidR="00F51D28" w:rsidRPr="001B2DB5" w:rsidRDefault="00F51D28" w:rsidP="006037AE">
      <w:pPr>
        <w:numPr>
          <w:ilvl w:val="0"/>
          <w:numId w:val="129"/>
        </w:numPr>
        <w:spacing w:after="0" w:line="240" w:lineRule="auto"/>
        <w:rPr>
          <w:rFonts w:cs="Arial"/>
          <w:sz w:val="18"/>
          <w:szCs w:val="20"/>
          <w:u w:val="single"/>
        </w:rPr>
      </w:pPr>
      <w:r w:rsidRPr="001B2DB5">
        <w:rPr>
          <w:rFonts w:cs="Arial"/>
          <w:sz w:val="18"/>
          <w:szCs w:val="20"/>
        </w:rPr>
        <w:t>Dotations aux amortissements au 31/12/N : 103 738,86 € (dont 7000 € pour charge à répartir)</w:t>
      </w:r>
    </w:p>
    <w:p w:rsidR="00F51D28" w:rsidRPr="001B2DB5" w:rsidRDefault="00F51D28" w:rsidP="006037AE">
      <w:pPr>
        <w:numPr>
          <w:ilvl w:val="0"/>
          <w:numId w:val="129"/>
        </w:numPr>
        <w:spacing w:after="0" w:line="240" w:lineRule="auto"/>
        <w:rPr>
          <w:rFonts w:cs="Arial"/>
          <w:sz w:val="18"/>
          <w:szCs w:val="20"/>
          <w:u w:val="single"/>
        </w:rPr>
      </w:pPr>
      <w:r w:rsidRPr="001B2DB5">
        <w:rPr>
          <w:rFonts w:cs="Arial"/>
          <w:sz w:val="18"/>
          <w:szCs w:val="20"/>
        </w:rPr>
        <w:t>Dotations aux provisions au 31/12/N : 1954 €</w:t>
      </w:r>
    </w:p>
    <w:p w:rsidR="00F51D28" w:rsidRPr="001B2DB5" w:rsidRDefault="00F51D28" w:rsidP="006037AE">
      <w:pPr>
        <w:numPr>
          <w:ilvl w:val="0"/>
          <w:numId w:val="129"/>
        </w:numPr>
        <w:spacing w:after="0" w:line="240" w:lineRule="auto"/>
        <w:rPr>
          <w:rFonts w:cs="Arial"/>
          <w:sz w:val="18"/>
          <w:szCs w:val="20"/>
          <w:u w:val="single"/>
        </w:rPr>
      </w:pPr>
      <w:r w:rsidRPr="001B2DB5">
        <w:rPr>
          <w:rFonts w:cs="Arial"/>
          <w:sz w:val="18"/>
          <w:szCs w:val="20"/>
        </w:rPr>
        <w:t>Reprises sur provisions au 31/12/N : 2224 €</w:t>
      </w:r>
    </w:p>
    <w:p w:rsidR="00F51D28" w:rsidRPr="001B2DB5" w:rsidRDefault="00F51D28" w:rsidP="006037AE">
      <w:pPr>
        <w:numPr>
          <w:ilvl w:val="0"/>
          <w:numId w:val="129"/>
        </w:numPr>
        <w:spacing w:after="0" w:line="240" w:lineRule="auto"/>
        <w:rPr>
          <w:rFonts w:cs="Arial"/>
          <w:sz w:val="18"/>
          <w:szCs w:val="20"/>
          <w:u w:val="single"/>
        </w:rPr>
      </w:pPr>
      <w:r w:rsidRPr="001B2DB5">
        <w:rPr>
          <w:rFonts w:cs="Arial"/>
          <w:sz w:val="18"/>
          <w:szCs w:val="20"/>
        </w:rPr>
        <w:t>L’entreprise a cédé durant l’année des appareils de levage et de peinture pour 5700 €. Ce matériel avait été acheté 9050 €. Il était amorti pour 2000 €. Il s’agit de la seule cession opérée dans l’exercice.</w:t>
      </w:r>
    </w:p>
    <w:p w:rsidR="00F51D28" w:rsidRPr="001B2DB5" w:rsidRDefault="00F51D28" w:rsidP="006037AE">
      <w:pPr>
        <w:numPr>
          <w:ilvl w:val="0"/>
          <w:numId w:val="129"/>
        </w:numPr>
        <w:spacing w:after="0" w:line="240" w:lineRule="auto"/>
        <w:rPr>
          <w:rFonts w:cs="Arial"/>
          <w:sz w:val="18"/>
          <w:szCs w:val="20"/>
          <w:u w:val="single"/>
        </w:rPr>
      </w:pPr>
      <w:r w:rsidRPr="001B2DB5">
        <w:rPr>
          <w:rFonts w:cs="Arial"/>
          <w:sz w:val="18"/>
          <w:szCs w:val="20"/>
        </w:rPr>
        <w:t>Un nouvel emprunt à moyen terme de 17 000 € a été souscrit courant N.</w:t>
      </w:r>
    </w:p>
    <w:p w:rsidR="00F51D28" w:rsidRPr="001B2DB5" w:rsidRDefault="00F51D28" w:rsidP="00F51D28">
      <w:pPr>
        <w:spacing w:after="0" w:line="240" w:lineRule="auto"/>
        <w:ind w:left="720"/>
        <w:rPr>
          <w:rFonts w:cs="Arial"/>
          <w:sz w:val="18"/>
          <w:szCs w:val="20"/>
          <w:u w:val="single"/>
        </w:rPr>
      </w:pPr>
    </w:p>
    <w:p w:rsidR="00F51D28" w:rsidRPr="001B2DB5" w:rsidRDefault="00F51D28" w:rsidP="00F51D28">
      <w:pPr>
        <w:jc w:val="center"/>
        <w:rPr>
          <w:rFonts w:cs="Arial"/>
          <w:sz w:val="18"/>
          <w:u w:val="single"/>
        </w:rPr>
      </w:pPr>
      <w:r w:rsidRPr="001B2DB5">
        <w:rPr>
          <w:rFonts w:cs="Arial"/>
          <w:sz w:val="18"/>
          <w:u w:val="single"/>
        </w:rPr>
        <w:t>Bilan au 31/12/N-1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1080"/>
        <w:gridCol w:w="1135"/>
        <w:gridCol w:w="1025"/>
        <w:gridCol w:w="2001"/>
        <w:gridCol w:w="969"/>
      </w:tblGrid>
      <w:tr w:rsidR="00F51D28" w:rsidRPr="001B2DB5" w:rsidTr="00F51D28">
        <w:trPr>
          <w:trHeight w:hRule="exact" w:val="284"/>
          <w:jc w:val="center"/>
        </w:trPr>
        <w:tc>
          <w:tcPr>
            <w:tcW w:w="2538" w:type="dxa"/>
            <w:shd w:val="clear" w:color="auto" w:fill="C0C0C0"/>
            <w:vAlign w:val="center"/>
          </w:tcPr>
          <w:p w:rsidR="00F51D28" w:rsidRPr="001B2DB5" w:rsidRDefault="00F51D28" w:rsidP="00F51D28">
            <w:pPr>
              <w:jc w:val="center"/>
              <w:rPr>
                <w:rFonts w:cs="Arial"/>
                <w:b/>
                <w:sz w:val="20"/>
                <w:szCs w:val="20"/>
              </w:rPr>
            </w:pPr>
            <w:r w:rsidRPr="001B2DB5">
              <w:rPr>
                <w:rFonts w:cs="Arial"/>
                <w:b/>
                <w:sz w:val="20"/>
                <w:szCs w:val="20"/>
              </w:rPr>
              <w:t>ACTIF</w:t>
            </w:r>
          </w:p>
        </w:tc>
        <w:tc>
          <w:tcPr>
            <w:tcW w:w="1080" w:type="dxa"/>
            <w:shd w:val="clear" w:color="auto" w:fill="C0C0C0"/>
            <w:vAlign w:val="center"/>
          </w:tcPr>
          <w:p w:rsidR="00F51D28" w:rsidRPr="001B2DB5" w:rsidRDefault="00F51D28" w:rsidP="00F51D28">
            <w:pPr>
              <w:jc w:val="center"/>
              <w:rPr>
                <w:rFonts w:cs="Arial"/>
                <w:b/>
                <w:sz w:val="20"/>
                <w:szCs w:val="20"/>
              </w:rPr>
            </w:pPr>
            <w:r w:rsidRPr="001B2DB5">
              <w:rPr>
                <w:rFonts w:cs="Arial"/>
                <w:b/>
                <w:sz w:val="20"/>
                <w:szCs w:val="20"/>
              </w:rPr>
              <w:t>BRUT</w:t>
            </w:r>
          </w:p>
        </w:tc>
        <w:tc>
          <w:tcPr>
            <w:tcW w:w="1135" w:type="dxa"/>
            <w:shd w:val="clear" w:color="auto" w:fill="C0C0C0"/>
            <w:vAlign w:val="center"/>
          </w:tcPr>
          <w:p w:rsidR="00F51D28" w:rsidRPr="001B2DB5" w:rsidRDefault="00F51D28" w:rsidP="00F51D28">
            <w:pPr>
              <w:jc w:val="center"/>
              <w:rPr>
                <w:rFonts w:cs="Arial"/>
                <w:b/>
                <w:sz w:val="16"/>
                <w:szCs w:val="16"/>
              </w:rPr>
            </w:pPr>
            <w:r w:rsidRPr="001B2DB5">
              <w:rPr>
                <w:rFonts w:cs="Arial"/>
                <w:b/>
                <w:sz w:val="16"/>
                <w:szCs w:val="16"/>
              </w:rPr>
              <w:t>A &amp; D</w:t>
            </w:r>
          </w:p>
        </w:tc>
        <w:tc>
          <w:tcPr>
            <w:tcW w:w="1025" w:type="dxa"/>
            <w:shd w:val="clear" w:color="auto" w:fill="C0C0C0"/>
            <w:vAlign w:val="center"/>
          </w:tcPr>
          <w:p w:rsidR="00F51D28" w:rsidRPr="001B2DB5" w:rsidRDefault="00F51D28" w:rsidP="00F51D28">
            <w:pPr>
              <w:jc w:val="center"/>
              <w:rPr>
                <w:rFonts w:cs="Arial"/>
                <w:b/>
                <w:sz w:val="20"/>
                <w:szCs w:val="20"/>
              </w:rPr>
            </w:pPr>
            <w:r w:rsidRPr="001B2DB5">
              <w:rPr>
                <w:rFonts w:cs="Arial"/>
                <w:b/>
                <w:sz w:val="20"/>
                <w:szCs w:val="20"/>
              </w:rPr>
              <w:t>NET</w:t>
            </w:r>
          </w:p>
        </w:tc>
        <w:tc>
          <w:tcPr>
            <w:tcW w:w="2001" w:type="dxa"/>
            <w:shd w:val="clear" w:color="auto" w:fill="C0C0C0"/>
            <w:vAlign w:val="center"/>
          </w:tcPr>
          <w:p w:rsidR="00F51D28" w:rsidRPr="001B2DB5" w:rsidRDefault="00F51D28" w:rsidP="00F51D28">
            <w:pPr>
              <w:jc w:val="center"/>
              <w:rPr>
                <w:rFonts w:cs="Arial"/>
                <w:b/>
                <w:sz w:val="20"/>
                <w:szCs w:val="20"/>
              </w:rPr>
            </w:pPr>
            <w:r w:rsidRPr="001B2DB5">
              <w:rPr>
                <w:rFonts w:cs="Arial"/>
                <w:b/>
                <w:sz w:val="20"/>
                <w:szCs w:val="20"/>
              </w:rPr>
              <w:t>PASSIF</w:t>
            </w:r>
          </w:p>
        </w:tc>
        <w:tc>
          <w:tcPr>
            <w:tcW w:w="969" w:type="dxa"/>
            <w:shd w:val="clear" w:color="auto" w:fill="C0C0C0"/>
            <w:vAlign w:val="center"/>
          </w:tcPr>
          <w:p w:rsidR="00F51D28" w:rsidRPr="001B2DB5" w:rsidRDefault="00F51D28" w:rsidP="00F51D28">
            <w:pPr>
              <w:jc w:val="center"/>
              <w:rPr>
                <w:rFonts w:cs="Arial"/>
                <w:b/>
                <w:sz w:val="20"/>
                <w:szCs w:val="20"/>
              </w:rPr>
            </w:pPr>
            <w:r w:rsidRPr="001B2DB5">
              <w:rPr>
                <w:rFonts w:cs="Arial"/>
                <w:b/>
                <w:sz w:val="20"/>
                <w:szCs w:val="20"/>
              </w:rPr>
              <w:t>NET</w:t>
            </w:r>
          </w:p>
        </w:tc>
      </w:tr>
      <w:tr w:rsidR="00F51D28" w:rsidRPr="001B2DB5" w:rsidTr="00F51D28">
        <w:trPr>
          <w:trHeight w:hRule="exact" w:val="284"/>
          <w:jc w:val="center"/>
        </w:trPr>
        <w:tc>
          <w:tcPr>
            <w:tcW w:w="2538" w:type="dxa"/>
            <w:vAlign w:val="center"/>
          </w:tcPr>
          <w:p w:rsidR="00F51D28" w:rsidRPr="001B2DB5" w:rsidRDefault="00F51D28" w:rsidP="00F51D28">
            <w:pPr>
              <w:jc w:val="center"/>
              <w:rPr>
                <w:rFonts w:cs="Arial"/>
                <w:b/>
                <w:sz w:val="20"/>
                <w:szCs w:val="20"/>
              </w:rPr>
            </w:pPr>
            <w:r w:rsidRPr="001B2DB5">
              <w:rPr>
                <w:rFonts w:cs="Arial"/>
                <w:b/>
                <w:sz w:val="20"/>
                <w:szCs w:val="20"/>
              </w:rPr>
              <w:t>Actif immobilisé</w:t>
            </w:r>
          </w:p>
        </w:tc>
        <w:tc>
          <w:tcPr>
            <w:tcW w:w="1080" w:type="dxa"/>
            <w:vAlign w:val="center"/>
          </w:tcPr>
          <w:p w:rsidR="00F51D28" w:rsidRPr="001B2DB5" w:rsidRDefault="00F51D28" w:rsidP="00F51D28">
            <w:pPr>
              <w:jc w:val="center"/>
              <w:rPr>
                <w:rFonts w:cs="Arial"/>
                <w:sz w:val="20"/>
                <w:szCs w:val="20"/>
              </w:rPr>
            </w:pPr>
          </w:p>
        </w:tc>
        <w:tc>
          <w:tcPr>
            <w:tcW w:w="1135" w:type="dxa"/>
            <w:vAlign w:val="center"/>
          </w:tcPr>
          <w:p w:rsidR="00F51D28" w:rsidRPr="001B2DB5" w:rsidRDefault="00F51D28" w:rsidP="00F51D28">
            <w:pPr>
              <w:jc w:val="center"/>
              <w:rPr>
                <w:rFonts w:cs="Arial"/>
                <w:sz w:val="20"/>
                <w:szCs w:val="20"/>
              </w:rPr>
            </w:pPr>
          </w:p>
        </w:tc>
        <w:tc>
          <w:tcPr>
            <w:tcW w:w="1025" w:type="dxa"/>
            <w:vAlign w:val="center"/>
          </w:tcPr>
          <w:p w:rsidR="00F51D28" w:rsidRPr="001B2DB5" w:rsidRDefault="00F51D28" w:rsidP="00F51D28">
            <w:pPr>
              <w:jc w:val="center"/>
              <w:rPr>
                <w:rFonts w:cs="Arial"/>
                <w:sz w:val="20"/>
                <w:szCs w:val="20"/>
              </w:rPr>
            </w:pPr>
          </w:p>
        </w:tc>
        <w:tc>
          <w:tcPr>
            <w:tcW w:w="2001" w:type="dxa"/>
            <w:vAlign w:val="center"/>
          </w:tcPr>
          <w:p w:rsidR="00F51D28" w:rsidRPr="001B2DB5" w:rsidRDefault="00F51D28" w:rsidP="00F51D28">
            <w:pPr>
              <w:jc w:val="center"/>
              <w:rPr>
                <w:rFonts w:cs="Arial"/>
                <w:b/>
                <w:sz w:val="20"/>
                <w:szCs w:val="20"/>
              </w:rPr>
            </w:pPr>
            <w:r w:rsidRPr="001B2DB5">
              <w:rPr>
                <w:rFonts w:cs="Arial"/>
                <w:b/>
                <w:sz w:val="20"/>
                <w:szCs w:val="20"/>
              </w:rPr>
              <w:t>Capitaux propres</w:t>
            </w:r>
          </w:p>
        </w:tc>
        <w:tc>
          <w:tcPr>
            <w:tcW w:w="969" w:type="dxa"/>
            <w:vAlign w:val="center"/>
          </w:tcPr>
          <w:p w:rsidR="00F51D28" w:rsidRPr="001B2DB5" w:rsidRDefault="00F51D28" w:rsidP="00F51D28">
            <w:pPr>
              <w:jc w:val="center"/>
              <w:rPr>
                <w:rFonts w:cs="Arial"/>
                <w:sz w:val="20"/>
                <w:szCs w:val="20"/>
              </w:rPr>
            </w:pPr>
          </w:p>
        </w:tc>
      </w:tr>
      <w:tr w:rsidR="00F51D28" w:rsidRPr="001B2DB5" w:rsidTr="00F51D28">
        <w:trPr>
          <w:trHeight w:hRule="exact" w:val="284"/>
          <w:jc w:val="center"/>
        </w:trPr>
        <w:tc>
          <w:tcPr>
            <w:tcW w:w="2538" w:type="dxa"/>
            <w:vAlign w:val="center"/>
          </w:tcPr>
          <w:p w:rsidR="00F51D28" w:rsidRPr="001B2DB5" w:rsidRDefault="00F51D28" w:rsidP="00F51D28">
            <w:pPr>
              <w:jc w:val="center"/>
              <w:rPr>
                <w:rFonts w:cs="Arial"/>
                <w:sz w:val="20"/>
                <w:szCs w:val="20"/>
              </w:rPr>
            </w:pPr>
            <w:r w:rsidRPr="001B2DB5">
              <w:rPr>
                <w:rFonts w:cs="Arial"/>
                <w:sz w:val="20"/>
                <w:szCs w:val="20"/>
              </w:rPr>
              <w:t>Terrains</w:t>
            </w:r>
          </w:p>
        </w:tc>
        <w:tc>
          <w:tcPr>
            <w:tcW w:w="1080" w:type="dxa"/>
            <w:vAlign w:val="center"/>
          </w:tcPr>
          <w:p w:rsidR="00F51D28" w:rsidRPr="001B2DB5" w:rsidRDefault="00F51D28" w:rsidP="00F51D28">
            <w:pPr>
              <w:jc w:val="center"/>
              <w:rPr>
                <w:rFonts w:cs="Arial"/>
                <w:sz w:val="16"/>
                <w:szCs w:val="16"/>
              </w:rPr>
            </w:pPr>
            <w:r w:rsidRPr="001B2DB5">
              <w:rPr>
                <w:rFonts w:cs="Arial"/>
                <w:sz w:val="16"/>
                <w:szCs w:val="16"/>
              </w:rPr>
              <w:t>111 000</w:t>
            </w:r>
          </w:p>
        </w:tc>
        <w:tc>
          <w:tcPr>
            <w:tcW w:w="1135" w:type="dxa"/>
            <w:vAlign w:val="center"/>
          </w:tcPr>
          <w:p w:rsidR="00F51D28" w:rsidRPr="001B2DB5" w:rsidRDefault="00F51D28" w:rsidP="00F51D28">
            <w:pPr>
              <w:jc w:val="center"/>
              <w:rPr>
                <w:rFonts w:cs="Arial"/>
                <w:sz w:val="16"/>
                <w:szCs w:val="16"/>
              </w:rPr>
            </w:pPr>
          </w:p>
        </w:tc>
        <w:tc>
          <w:tcPr>
            <w:tcW w:w="1025" w:type="dxa"/>
            <w:vAlign w:val="center"/>
          </w:tcPr>
          <w:p w:rsidR="00F51D28" w:rsidRPr="001B2DB5" w:rsidRDefault="00F51D28" w:rsidP="00F51D28">
            <w:pPr>
              <w:jc w:val="center"/>
              <w:rPr>
                <w:rFonts w:cs="Arial"/>
                <w:sz w:val="16"/>
                <w:szCs w:val="16"/>
              </w:rPr>
            </w:pPr>
            <w:r w:rsidRPr="001B2DB5">
              <w:rPr>
                <w:rFonts w:cs="Arial"/>
                <w:sz w:val="16"/>
                <w:szCs w:val="16"/>
              </w:rPr>
              <w:t>111 000</w:t>
            </w:r>
          </w:p>
        </w:tc>
        <w:tc>
          <w:tcPr>
            <w:tcW w:w="2001" w:type="dxa"/>
            <w:vAlign w:val="center"/>
          </w:tcPr>
          <w:p w:rsidR="00F51D28" w:rsidRPr="001B2DB5" w:rsidRDefault="00F51D28" w:rsidP="00F51D28">
            <w:pPr>
              <w:jc w:val="center"/>
              <w:rPr>
                <w:rFonts w:cs="Arial"/>
                <w:sz w:val="20"/>
                <w:szCs w:val="20"/>
              </w:rPr>
            </w:pPr>
            <w:r w:rsidRPr="001B2DB5">
              <w:rPr>
                <w:rFonts w:cs="Arial"/>
                <w:sz w:val="20"/>
                <w:szCs w:val="20"/>
              </w:rPr>
              <w:t>Capital</w:t>
            </w:r>
          </w:p>
        </w:tc>
        <w:tc>
          <w:tcPr>
            <w:tcW w:w="969" w:type="dxa"/>
            <w:vAlign w:val="center"/>
          </w:tcPr>
          <w:p w:rsidR="00F51D28" w:rsidRPr="001B2DB5" w:rsidRDefault="00F51D28" w:rsidP="00F51D28">
            <w:pPr>
              <w:jc w:val="center"/>
              <w:rPr>
                <w:rFonts w:cs="Arial"/>
                <w:sz w:val="16"/>
                <w:szCs w:val="16"/>
              </w:rPr>
            </w:pPr>
            <w:r w:rsidRPr="001B2DB5">
              <w:rPr>
                <w:rFonts w:cs="Arial"/>
                <w:sz w:val="16"/>
                <w:szCs w:val="16"/>
              </w:rPr>
              <w:t>700 000</w:t>
            </w:r>
          </w:p>
        </w:tc>
      </w:tr>
      <w:tr w:rsidR="00F51D28" w:rsidRPr="001B2DB5" w:rsidTr="00F51D28">
        <w:trPr>
          <w:trHeight w:hRule="exact" w:val="284"/>
          <w:jc w:val="center"/>
        </w:trPr>
        <w:tc>
          <w:tcPr>
            <w:tcW w:w="2538" w:type="dxa"/>
            <w:vAlign w:val="center"/>
          </w:tcPr>
          <w:p w:rsidR="00F51D28" w:rsidRPr="001B2DB5" w:rsidRDefault="00F51D28" w:rsidP="00F51D28">
            <w:pPr>
              <w:jc w:val="center"/>
              <w:rPr>
                <w:rFonts w:cs="Arial"/>
                <w:sz w:val="20"/>
                <w:szCs w:val="20"/>
              </w:rPr>
            </w:pPr>
            <w:r w:rsidRPr="001B2DB5">
              <w:rPr>
                <w:rFonts w:cs="Arial"/>
                <w:sz w:val="20"/>
                <w:szCs w:val="20"/>
              </w:rPr>
              <w:t>Constructions</w:t>
            </w:r>
          </w:p>
        </w:tc>
        <w:tc>
          <w:tcPr>
            <w:tcW w:w="1080" w:type="dxa"/>
            <w:vAlign w:val="center"/>
          </w:tcPr>
          <w:p w:rsidR="00F51D28" w:rsidRPr="001B2DB5" w:rsidRDefault="00F51D28" w:rsidP="00F51D28">
            <w:pPr>
              <w:jc w:val="center"/>
              <w:rPr>
                <w:rFonts w:cs="Arial"/>
                <w:sz w:val="16"/>
                <w:szCs w:val="16"/>
              </w:rPr>
            </w:pPr>
            <w:r w:rsidRPr="001B2DB5">
              <w:rPr>
                <w:rFonts w:cs="Arial"/>
                <w:sz w:val="16"/>
                <w:szCs w:val="16"/>
              </w:rPr>
              <w:t>600 000</w:t>
            </w:r>
          </w:p>
        </w:tc>
        <w:tc>
          <w:tcPr>
            <w:tcW w:w="1135" w:type="dxa"/>
            <w:vAlign w:val="center"/>
          </w:tcPr>
          <w:p w:rsidR="00F51D28" w:rsidRPr="001B2DB5" w:rsidRDefault="00F51D28" w:rsidP="00F51D28">
            <w:pPr>
              <w:jc w:val="center"/>
              <w:rPr>
                <w:rFonts w:cs="Arial"/>
                <w:sz w:val="16"/>
                <w:szCs w:val="16"/>
              </w:rPr>
            </w:pPr>
            <w:r w:rsidRPr="001B2DB5">
              <w:rPr>
                <w:rFonts w:cs="Arial"/>
                <w:sz w:val="16"/>
                <w:szCs w:val="16"/>
              </w:rPr>
              <w:t>450 000</w:t>
            </w:r>
          </w:p>
        </w:tc>
        <w:tc>
          <w:tcPr>
            <w:tcW w:w="1025" w:type="dxa"/>
            <w:vAlign w:val="center"/>
          </w:tcPr>
          <w:p w:rsidR="00F51D28" w:rsidRPr="001B2DB5" w:rsidRDefault="00F51D28" w:rsidP="00F51D28">
            <w:pPr>
              <w:jc w:val="center"/>
              <w:rPr>
                <w:rFonts w:cs="Arial"/>
                <w:sz w:val="16"/>
                <w:szCs w:val="16"/>
              </w:rPr>
            </w:pPr>
            <w:r w:rsidRPr="001B2DB5">
              <w:rPr>
                <w:rFonts w:cs="Arial"/>
                <w:sz w:val="16"/>
                <w:szCs w:val="16"/>
              </w:rPr>
              <w:t>150 000</w:t>
            </w:r>
          </w:p>
        </w:tc>
        <w:tc>
          <w:tcPr>
            <w:tcW w:w="2001" w:type="dxa"/>
            <w:vAlign w:val="center"/>
          </w:tcPr>
          <w:p w:rsidR="00F51D28" w:rsidRPr="001B2DB5" w:rsidRDefault="00F51D28" w:rsidP="00F51D28">
            <w:pPr>
              <w:jc w:val="center"/>
              <w:rPr>
                <w:rFonts w:cs="Arial"/>
                <w:sz w:val="20"/>
                <w:szCs w:val="20"/>
              </w:rPr>
            </w:pPr>
            <w:r w:rsidRPr="001B2DB5">
              <w:rPr>
                <w:rFonts w:cs="Arial"/>
                <w:sz w:val="20"/>
                <w:szCs w:val="20"/>
              </w:rPr>
              <w:t>Réserves</w:t>
            </w:r>
          </w:p>
        </w:tc>
        <w:tc>
          <w:tcPr>
            <w:tcW w:w="969" w:type="dxa"/>
            <w:vAlign w:val="center"/>
          </w:tcPr>
          <w:p w:rsidR="00F51D28" w:rsidRPr="001B2DB5" w:rsidRDefault="00F51D28" w:rsidP="00F51D28">
            <w:pPr>
              <w:jc w:val="center"/>
              <w:rPr>
                <w:rFonts w:cs="Arial"/>
                <w:sz w:val="16"/>
                <w:szCs w:val="16"/>
              </w:rPr>
            </w:pPr>
            <w:r w:rsidRPr="001B2DB5">
              <w:rPr>
                <w:rFonts w:cs="Arial"/>
                <w:sz w:val="16"/>
                <w:szCs w:val="16"/>
              </w:rPr>
              <w:t>150 000</w:t>
            </w:r>
          </w:p>
        </w:tc>
      </w:tr>
      <w:tr w:rsidR="00F51D28" w:rsidRPr="001B2DB5" w:rsidTr="00F51D28">
        <w:trPr>
          <w:trHeight w:hRule="exact" w:val="284"/>
          <w:jc w:val="center"/>
        </w:trPr>
        <w:tc>
          <w:tcPr>
            <w:tcW w:w="2538" w:type="dxa"/>
            <w:vAlign w:val="center"/>
          </w:tcPr>
          <w:p w:rsidR="00F51D28" w:rsidRPr="001B2DB5" w:rsidRDefault="00F51D28" w:rsidP="00F51D28">
            <w:pPr>
              <w:jc w:val="center"/>
              <w:rPr>
                <w:rFonts w:cs="Arial"/>
                <w:sz w:val="20"/>
                <w:szCs w:val="20"/>
              </w:rPr>
            </w:pPr>
            <w:r w:rsidRPr="001B2DB5">
              <w:rPr>
                <w:rFonts w:cs="Arial"/>
                <w:sz w:val="20"/>
                <w:szCs w:val="20"/>
              </w:rPr>
              <w:t>ITMOI</w:t>
            </w:r>
          </w:p>
        </w:tc>
        <w:tc>
          <w:tcPr>
            <w:tcW w:w="1080" w:type="dxa"/>
            <w:vAlign w:val="center"/>
          </w:tcPr>
          <w:p w:rsidR="00F51D28" w:rsidRPr="001B2DB5" w:rsidRDefault="00F51D28" w:rsidP="00F51D28">
            <w:pPr>
              <w:jc w:val="center"/>
              <w:rPr>
                <w:rFonts w:cs="Arial"/>
                <w:sz w:val="16"/>
                <w:szCs w:val="16"/>
              </w:rPr>
            </w:pPr>
            <w:r w:rsidRPr="001B2DB5">
              <w:rPr>
                <w:rFonts w:cs="Arial"/>
                <w:sz w:val="16"/>
                <w:szCs w:val="16"/>
              </w:rPr>
              <w:t>40 125</w:t>
            </w:r>
          </w:p>
        </w:tc>
        <w:tc>
          <w:tcPr>
            <w:tcW w:w="1135" w:type="dxa"/>
            <w:vAlign w:val="center"/>
          </w:tcPr>
          <w:p w:rsidR="00F51D28" w:rsidRPr="001B2DB5" w:rsidRDefault="00F51D28" w:rsidP="00F51D28">
            <w:pPr>
              <w:jc w:val="center"/>
              <w:rPr>
                <w:rFonts w:cs="Arial"/>
                <w:sz w:val="16"/>
                <w:szCs w:val="16"/>
              </w:rPr>
            </w:pPr>
            <w:r w:rsidRPr="001B2DB5">
              <w:rPr>
                <w:rFonts w:cs="Arial"/>
                <w:sz w:val="16"/>
                <w:szCs w:val="16"/>
              </w:rPr>
              <w:t>17 596</w:t>
            </w:r>
          </w:p>
        </w:tc>
        <w:tc>
          <w:tcPr>
            <w:tcW w:w="1025" w:type="dxa"/>
            <w:vAlign w:val="center"/>
          </w:tcPr>
          <w:p w:rsidR="00F51D28" w:rsidRPr="001B2DB5" w:rsidRDefault="00F51D28" w:rsidP="00F51D28">
            <w:pPr>
              <w:jc w:val="center"/>
              <w:rPr>
                <w:rFonts w:cs="Arial"/>
                <w:sz w:val="16"/>
                <w:szCs w:val="16"/>
              </w:rPr>
            </w:pPr>
            <w:r w:rsidRPr="001B2DB5">
              <w:rPr>
                <w:rFonts w:cs="Arial"/>
                <w:sz w:val="16"/>
                <w:szCs w:val="16"/>
              </w:rPr>
              <w:t>22 529</w:t>
            </w:r>
          </w:p>
        </w:tc>
        <w:tc>
          <w:tcPr>
            <w:tcW w:w="2001" w:type="dxa"/>
            <w:vAlign w:val="center"/>
          </w:tcPr>
          <w:p w:rsidR="00F51D28" w:rsidRPr="001B2DB5" w:rsidRDefault="00F51D28" w:rsidP="00F51D28">
            <w:pPr>
              <w:jc w:val="center"/>
              <w:rPr>
                <w:rFonts w:cs="Arial"/>
                <w:sz w:val="20"/>
                <w:szCs w:val="20"/>
              </w:rPr>
            </w:pPr>
            <w:r w:rsidRPr="001B2DB5">
              <w:rPr>
                <w:rFonts w:cs="Arial"/>
                <w:sz w:val="20"/>
                <w:szCs w:val="20"/>
              </w:rPr>
              <w:t>Résultat</w:t>
            </w:r>
          </w:p>
        </w:tc>
        <w:tc>
          <w:tcPr>
            <w:tcW w:w="969" w:type="dxa"/>
            <w:vAlign w:val="center"/>
          </w:tcPr>
          <w:p w:rsidR="00F51D28" w:rsidRPr="001B2DB5" w:rsidRDefault="00F51D28" w:rsidP="00F51D28">
            <w:pPr>
              <w:jc w:val="center"/>
              <w:rPr>
                <w:rFonts w:cs="Arial"/>
                <w:sz w:val="16"/>
                <w:szCs w:val="16"/>
              </w:rPr>
            </w:pPr>
            <w:r w:rsidRPr="001B2DB5">
              <w:rPr>
                <w:rFonts w:cs="Arial"/>
                <w:sz w:val="16"/>
                <w:szCs w:val="16"/>
              </w:rPr>
              <w:t>126 136</w:t>
            </w:r>
          </w:p>
        </w:tc>
      </w:tr>
      <w:tr w:rsidR="00F51D28" w:rsidRPr="001B2DB5" w:rsidTr="00F51D28">
        <w:trPr>
          <w:trHeight w:hRule="exact" w:val="284"/>
          <w:jc w:val="center"/>
        </w:trPr>
        <w:tc>
          <w:tcPr>
            <w:tcW w:w="2538" w:type="dxa"/>
            <w:vAlign w:val="center"/>
          </w:tcPr>
          <w:p w:rsidR="00F51D28" w:rsidRPr="001B2DB5" w:rsidRDefault="00F51D28" w:rsidP="00F51D28">
            <w:pPr>
              <w:jc w:val="center"/>
              <w:rPr>
                <w:rFonts w:cs="Arial"/>
                <w:sz w:val="20"/>
                <w:szCs w:val="20"/>
              </w:rPr>
            </w:pPr>
            <w:r w:rsidRPr="001B2DB5">
              <w:rPr>
                <w:rFonts w:cs="Arial"/>
                <w:sz w:val="20"/>
                <w:szCs w:val="20"/>
              </w:rPr>
              <w:t>Autres immobilisations</w:t>
            </w:r>
          </w:p>
        </w:tc>
        <w:tc>
          <w:tcPr>
            <w:tcW w:w="1080" w:type="dxa"/>
            <w:vAlign w:val="center"/>
          </w:tcPr>
          <w:p w:rsidR="00F51D28" w:rsidRPr="001B2DB5" w:rsidRDefault="00F51D28" w:rsidP="00F51D28">
            <w:pPr>
              <w:jc w:val="center"/>
              <w:rPr>
                <w:rFonts w:cs="Arial"/>
                <w:sz w:val="16"/>
                <w:szCs w:val="16"/>
              </w:rPr>
            </w:pPr>
            <w:r w:rsidRPr="001B2DB5">
              <w:rPr>
                <w:rFonts w:cs="Arial"/>
                <w:sz w:val="16"/>
                <w:szCs w:val="16"/>
              </w:rPr>
              <w:t>242 000</w:t>
            </w:r>
          </w:p>
        </w:tc>
        <w:tc>
          <w:tcPr>
            <w:tcW w:w="1135" w:type="dxa"/>
            <w:vAlign w:val="center"/>
          </w:tcPr>
          <w:p w:rsidR="00F51D28" w:rsidRPr="001B2DB5" w:rsidRDefault="00F51D28" w:rsidP="00F51D28">
            <w:pPr>
              <w:jc w:val="center"/>
              <w:rPr>
                <w:rFonts w:cs="Arial"/>
                <w:sz w:val="16"/>
                <w:szCs w:val="16"/>
              </w:rPr>
            </w:pPr>
            <w:r w:rsidRPr="001B2DB5">
              <w:rPr>
                <w:rFonts w:cs="Arial"/>
                <w:sz w:val="16"/>
                <w:szCs w:val="16"/>
              </w:rPr>
              <w:t>65 133</w:t>
            </w:r>
          </w:p>
        </w:tc>
        <w:tc>
          <w:tcPr>
            <w:tcW w:w="1025" w:type="dxa"/>
            <w:vAlign w:val="center"/>
          </w:tcPr>
          <w:p w:rsidR="00F51D28" w:rsidRPr="001B2DB5" w:rsidRDefault="00F51D28" w:rsidP="00F51D28">
            <w:pPr>
              <w:jc w:val="center"/>
              <w:rPr>
                <w:rFonts w:cs="Arial"/>
                <w:sz w:val="16"/>
                <w:szCs w:val="16"/>
              </w:rPr>
            </w:pPr>
            <w:r w:rsidRPr="001B2DB5">
              <w:rPr>
                <w:rFonts w:cs="Arial"/>
                <w:sz w:val="16"/>
                <w:szCs w:val="16"/>
              </w:rPr>
              <w:t>176 867</w:t>
            </w:r>
          </w:p>
        </w:tc>
        <w:tc>
          <w:tcPr>
            <w:tcW w:w="2001" w:type="dxa"/>
            <w:vAlign w:val="center"/>
          </w:tcPr>
          <w:p w:rsidR="00F51D28" w:rsidRPr="001B2DB5" w:rsidRDefault="00F51D28" w:rsidP="00F51D28">
            <w:pPr>
              <w:jc w:val="center"/>
              <w:rPr>
                <w:rFonts w:cs="Arial"/>
                <w:sz w:val="20"/>
                <w:szCs w:val="20"/>
              </w:rPr>
            </w:pPr>
          </w:p>
        </w:tc>
        <w:tc>
          <w:tcPr>
            <w:tcW w:w="969" w:type="dxa"/>
            <w:vAlign w:val="center"/>
          </w:tcPr>
          <w:p w:rsidR="00F51D28" w:rsidRPr="001B2DB5" w:rsidRDefault="00F51D28" w:rsidP="00F51D28">
            <w:pPr>
              <w:jc w:val="center"/>
              <w:rPr>
                <w:rFonts w:cs="Arial"/>
                <w:sz w:val="16"/>
                <w:szCs w:val="16"/>
              </w:rPr>
            </w:pPr>
          </w:p>
        </w:tc>
      </w:tr>
      <w:tr w:rsidR="00F51D28" w:rsidRPr="001B2DB5" w:rsidTr="00F51D28">
        <w:trPr>
          <w:trHeight w:hRule="exact" w:val="284"/>
          <w:jc w:val="center"/>
        </w:trPr>
        <w:tc>
          <w:tcPr>
            <w:tcW w:w="2538" w:type="dxa"/>
            <w:vAlign w:val="center"/>
          </w:tcPr>
          <w:p w:rsidR="00F51D28" w:rsidRPr="001B2DB5" w:rsidRDefault="00F51D28" w:rsidP="00F51D28">
            <w:pPr>
              <w:jc w:val="center"/>
              <w:rPr>
                <w:rFonts w:cs="Arial"/>
                <w:b/>
                <w:sz w:val="20"/>
                <w:szCs w:val="20"/>
              </w:rPr>
            </w:pPr>
            <w:r w:rsidRPr="001B2DB5">
              <w:rPr>
                <w:rFonts w:cs="Arial"/>
                <w:b/>
                <w:sz w:val="20"/>
                <w:szCs w:val="20"/>
              </w:rPr>
              <w:t>TOTAL 1</w:t>
            </w:r>
          </w:p>
        </w:tc>
        <w:tc>
          <w:tcPr>
            <w:tcW w:w="1080" w:type="dxa"/>
            <w:vAlign w:val="center"/>
          </w:tcPr>
          <w:p w:rsidR="00F51D28" w:rsidRPr="001B2DB5" w:rsidRDefault="00F51D28" w:rsidP="00F51D28">
            <w:pPr>
              <w:jc w:val="center"/>
              <w:rPr>
                <w:rFonts w:cs="Arial"/>
                <w:sz w:val="16"/>
                <w:szCs w:val="16"/>
              </w:rPr>
            </w:pPr>
            <w:r w:rsidRPr="001B2DB5">
              <w:rPr>
                <w:rFonts w:cs="Arial"/>
                <w:sz w:val="16"/>
                <w:szCs w:val="16"/>
              </w:rPr>
              <w:t>993 125</w:t>
            </w:r>
          </w:p>
        </w:tc>
        <w:tc>
          <w:tcPr>
            <w:tcW w:w="1135" w:type="dxa"/>
            <w:vAlign w:val="center"/>
          </w:tcPr>
          <w:p w:rsidR="00F51D28" w:rsidRPr="001B2DB5" w:rsidRDefault="00F51D28" w:rsidP="00F51D28">
            <w:pPr>
              <w:jc w:val="center"/>
              <w:rPr>
                <w:rFonts w:cs="Arial"/>
                <w:sz w:val="16"/>
                <w:szCs w:val="16"/>
              </w:rPr>
            </w:pPr>
            <w:r w:rsidRPr="001B2DB5">
              <w:rPr>
                <w:rFonts w:cs="Arial"/>
                <w:sz w:val="16"/>
                <w:szCs w:val="16"/>
              </w:rPr>
              <w:t>532 729</w:t>
            </w:r>
          </w:p>
        </w:tc>
        <w:tc>
          <w:tcPr>
            <w:tcW w:w="1025" w:type="dxa"/>
            <w:vAlign w:val="center"/>
          </w:tcPr>
          <w:p w:rsidR="00F51D28" w:rsidRPr="001B2DB5" w:rsidRDefault="00F51D28" w:rsidP="00F51D28">
            <w:pPr>
              <w:jc w:val="center"/>
              <w:rPr>
                <w:rFonts w:cs="Arial"/>
                <w:sz w:val="16"/>
                <w:szCs w:val="16"/>
              </w:rPr>
            </w:pPr>
            <w:r w:rsidRPr="001B2DB5">
              <w:rPr>
                <w:rFonts w:cs="Arial"/>
                <w:sz w:val="16"/>
                <w:szCs w:val="16"/>
              </w:rPr>
              <w:t>460 396</w:t>
            </w:r>
          </w:p>
        </w:tc>
        <w:tc>
          <w:tcPr>
            <w:tcW w:w="2001" w:type="dxa"/>
            <w:vAlign w:val="center"/>
          </w:tcPr>
          <w:p w:rsidR="00F51D28" w:rsidRPr="001B2DB5" w:rsidRDefault="00F51D28" w:rsidP="00F51D28">
            <w:pPr>
              <w:jc w:val="center"/>
              <w:rPr>
                <w:rFonts w:cs="Arial"/>
                <w:b/>
                <w:sz w:val="20"/>
                <w:szCs w:val="20"/>
              </w:rPr>
            </w:pPr>
            <w:r w:rsidRPr="001B2DB5">
              <w:rPr>
                <w:rFonts w:cs="Arial"/>
                <w:b/>
                <w:sz w:val="20"/>
                <w:szCs w:val="20"/>
              </w:rPr>
              <w:t>TOTAL 1</w:t>
            </w:r>
          </w:p>
        </w:tc>
        <w:tc>
          <w:tcPr>
            <w:tcW w:w="969" w:type="dxa"/>
            <w:vAlign w:val="center"/>
          </w:tcPr>
          <w:p w:rsidR="00F51D28" w:rsidRPr="001B2DB5" w:rsidRDefault="00F51D28" w:rsidP="00F51D28">
            <w:pPr>
              <w:jc w:val="center"/>
              <w:rPr>
                <w:rFonts w:cs="Arial"/>
                <w:sz w:val="16"/>
                <w:szCs w:val="16"/>
              </w:rPr>
            </w:pPr>
            <w:r w:rsidRPr="001B2DB5">
              <w:rPr>
                <w:rFonts w:cs="Arial"/>
                <w:sz w:val="16"/>
                <w:szCs w:val="16"/>
              </w:rPr>
              <w:t>976 136</w:t>
            </w:r>
          </w:p>
        </w:tc>
      </w:tr>
      <w:tr w:rsidR="00F51D28" w:rsidRPr="001B2DB5" w:rsidTr="00F51D28">
        <w:trPr>
          <w:trHeight w:hRule="exact" w:val="284"/>
          <w:jc w:val="center"/>
        </w:trPr>
        <w:tc>
          <w:tcPr>
            <w:tcW w:w="2538" w:type="dxa"/>
            <w:vAlign w:val="center"/>
          </w:tcPr>
          <w:p w:rsidR="00F51D28" w:rsidRPr="001B2DB5" w:rsidRDefault="00F51D28" w:rsidP="00F51D28">
            <w:pPr>
              <w:jc w:val="center"/>
              <w:rPr>
                <w:rFonts w:cs="Arial"/>
                <w:b/>
                <w:sz w:val="20"/>
                <w:szCs w:val="20"/>
              </w:rPr>
            </w:pPr>
            <w:r w:rsidRPr="001B2DB5">
              <w:rPr>
                <w:rFonts w:cs="Arial"/>
                <w:b/>
                <w:sz w:val="20"/>
                <w:szCs w:val="20"/>
              </w:rPr>
              <w:t>Actif circulant</w:t>
            </w:r>
          </w:p>
        </w:tc>
        <w:tc>
          <w:tcPr>
            <w:tcW w:w="1080" w:type="dxa"/>
            <w:vAlign w:val="center"/>
          </w:tcPr>
          <w:p w:rsidR="00F51D28" w:rsidRPr="001B2DB5" w:rsidRDefault="00F51D28" w:rsidP="00F51D28">
            <w:pPr>
              <w:jc w:val="center"/>
              <w:rPr>
                <w:rFonts w:cs="Arial"/>
                <w:sz w:val="16"/>
                <w:szCs w:val="16"/>
              </w:rPr>
            </w:pPr>
          </w:p>
        </w:tc>
        <w:tc>
          <w:tcPr>
            <w:tcW w:w="1135" w:type="dxa"/>
            <w:vAlign w:val="center"/>
          </w:tcPr>
          <w:p w:rsidR="00F51D28" w:rsidRPr="001B2DB5" w:rsidRDefault="00F51D28" w:rsidP="00F51D28">
            <w:pPr>
              <w:jc w:val="center"/>
              <w:rPr>
                <w:rFonts w:cs="Arial"/>
                <w:sz w:val="16"/>
                <w:szCs w:val="16"/>
              </w:rPr>
            </w:pPr>
          </w:p>
        </w:tc>
        <w:tc>
          <w:tcPr>
            <w:tcW w:w="1025" w:type="dxa"/>
            <w:vAlign w:val="center"/>
          </w:tcPr>
          <w:p w:rsidR="00F51D28" w:rsidRPr="001B2DB5" w:rsidRDefault="00F51D28" w:rsidP="00F51D28">
            <w:pPr>
              <w:jc w:val="center"/>
              <w:rPr>
                <w:rFonts w:cs="Arial"/>
                <w:sz w:val="16"/>
                <w:szCs w:val="16"/>
              </w:rPr>
            </w:pPr>
          </w:p>
        </w:tc>
        <w:tc>
          <w:tcPr>
            <w:tcW w:w="2001" w:type="dxa"/>
            <w:vAlign w:val="center"/>
          </w:tcPr>
          <w:p w:rsidR="00F51D28" w:rsidRPr="001B2DB5" w:rsidRDefault="00F51D28" w:rsidP="00F51D28">
            <w:pPr>
              <w:jc w:val="center"/>
              <w:rPr>
                <w:rFonts w:cs="Arial"/>
                <w:b/>
                <w:sz w:val="20"/>
                <w:szCs w:val="20"/>
              </w:rPr>
            </w:pPr>
            <w:r w:rsidRPr="001B2DB5">
              <w:rPr>
                <w:rFonts w:cs="Arial"/>
                <w:b/>
                <w:sz w:val="20"/>
                <w:szCs w:val="20"/>
              </w:rPr>
              <w:t>Dettes</w:t>
            </w:r>
          </w:p>
        </w:tc>
        <w:tc>
          <w:tcPr>
            <w:tcW w:w="969" w:type="dxa"/>
            <w:vAlign w:val="center"/>
          </w:tcPr>
          <w:p w:rsidR="00F51D28" w:rsidRPr="001B2DB5" w:rsidRDefault="00F51D28" w:rsidP="00F51D28">
            <w:pPr>
              <w:jc w:val="center"/>
              <w:rPr>
                <w:rFonts w:cs="Arial"/>
                <w:sz w:val="16"/>
                <w:szCs w:val="16"/>
              </w:rPr>
            </w:pPr>
          </w:p>
        </w:tc>
      </w:tr>
      <w:tr w:rsidR="00F51D28" w:rsidRPr="001B2DB5" w:rsidTr="00F51D28">
        <w:trPr>
          <w:trHeight w:hRule="exact" w:val="284"/>
          <w:jc w:val="center"/>
        </w:trPr>
        <w:tc>
          <w:tcPr>
            <w:tcW w:w="2538" w:type="dxa"/>
            <w:vAlign w:val="center"/>
          </w:tcPr>
          <w:p w:rsidR="00F51D28" w:rsidRPr="001B2DB5" w:rsidRDefault="00F51D28" w:rsidP="00F51D28">
            <w:pPr>
              <w:jc w:val="center"/>
              <w:rPr>
                <w:rFonts w:cs="Arial"/>
                <w:sz w:val="20"/>
                <w:szCs w:val="20"/>
              </w:rPr>
            </w:pPr>
            <w:r w:rsidRPr="001B2DB5">
              <w:rPr>
                <w:rFonts w:cs="Arial"/>
                <w:sz w:val="20"/>
                <w:szCs w:val="20"/>
              </w:rPr>
              <w:t>Stocks de marchandises</w:t>
            </w:r>
          </w:p>
        </w:tc>
        <w:tc>
          <w:tcPr>
            <w:tcW w:w="1080" w:type="dxa"/>
            <w:vAlign w:val="center"/>
          </w:tcPr>
          <w:p w:rsidR="00F51D28" w:rsidRPr="001B2DB5" w:rsidRDefault="00F51D28" w:rsidP="00F51D28">
            <w:pPr>
              <w:jc w:val="center"/>
              <w:rPr>
                <w:rFonts w:cs="Arial"/>
                <w:sz w:val="16"/>
                <w:szCs w:val="16"/>
              </w:rPr>
            </w:pPr>
            <w:r w:rsidRPr="001B2DB5">
              <w:rPr>
                <w:rFonts w:cs="Arial"/>
                <w:sz w:val="16"/>
                <w:szCs w:val="16"/>
              </w:rPr>
              <w:t>545 000</w:t>
            </w:r>
          </w:p>
        </w:tc>
        <w:tc>
          <w:tcPr>
            <w:tcW w:w="1135" w:type="dxa"/>
            <w:vAlign w:val="center"/>
          </w:tcPr>
          <w:p w:rsidR="00F51D28" w:rsidRPr="001B2DB5" w:rsidRDefault="00F51D28" w:rsidP="00F51D28">
            <w:pPr>
              <w:jc w:val="center"/>
              <w:rPr>
                <w:rFonts w:cs="Arial"/>
                <w:sz w:val="16"/>
                <w:szCs w:val="16"/>
              </w:rPr>
            </w:pPr>
            <w:r w:rsidRPr="001B2DB5">
              <w:rPr>
                <w:rFonts w:cs="Arial"/>
                <w:sz w:val="16"/>
                <w:szCs w:val="16"/>
              </w:rPr>
              <w:t>16 350</w:t>
            </w:r>
          </w:p>
        </w:tc>
        <w:tc>
          <w:tcPr>
            <w:tcW w:w="1025" w:type="dxa"/>
            <w:vAlign w:val="center"/>
          </w:tcPr>
          <w:p w:rsidR="00F51D28" w:rsidRPr="001B2DB5" w:rsidRDefault="00F51D28" w:rsidP="00F51D28">
            <w:pPr>
              <w:jc w:val="center"/>
              <w:rPr>
                <w:rFonts w:cs="Arial"/>
                <w:sz w:val="16"/>
                <w:szCs w:val="16"/>
              </w:rPr>
            </w:pPr>
            <w:r w:rsidRPr="001B2DB5">
              <w:rPr>
                <w:rFonts w:cs="Arial"/>
                <w:sz w:val="16"/>
                <w:szCs w:val="16"/>
              </w:rPr>
              <w:t>528 650</w:t>
            </w:r>
          </w:p>
        </w:tc>
        <w:tc>
          <w:tcPr>
            <w:tcW w:w="2001" w:type="dxa"/>
            <w:vAlign w:val="center"/>
          </w:tcPr>
          <w:p w:rsidR="00F51D28" w:rsidRPr="001B2DB5" w:rsidRDefault="00F51D28" w:rsidP="00F51D28">
            <w:pPr>
              <w:jc w:val="center"/>
              <w:rPr>
                <w:rFonts w:cs="Arial"/>
                <w:sz w:val="20"/>
                <w:szCs w:val="20"/>
              </w:rPr>
            </w:pPr>
            <w:r w:rsidRPr="001B2DB5">
              <w:rPr>
                <w:rFonts w:cs="Arial"/>
                <w:sz w:val="20"/>
                <w:szCs w:val="20"/>
              </w:rPr>
              <w:t>Emprunts Bque (1)</w:t>
            </w:r>
          </w:p>
        </w:tc>
        <w:tc>
          <w:tcPr>
            <w:tcW w:w="969" w:type="dxa"/>
            <w:vAlign w:val="center"/>
          </w:tcPr>
          <w:p w:rsidR="00F51D28" w:rsidRPr="001B2DB5" w:rsidRDefault="00F51D28" w:rsidP="00F51D28">
            <w:pPr>
              <w:jc w:val="center"/>
              <w:rPr>
                <w:rFonts w:cs="Arial"/>
                <w:sz w:val="16"/>
                <w:szCs w:val="16"/>
              </w:rPr>
            </w:pPr>
            <w:r w:rsidRPr="001B2DB5">
              <w:rPr>
                <w:rFonts w:cs="Arial"/>
                <w:sz w:val="16"/>
                <w:szCs w:val="16"/>
              </w:rPr>
              <w:t>42 000</w:t>
            </w:r>
          </w:p>
        </w:tc>
      </w:tr>
      <w:tr w:rsidR="00F51D28" w:rsidRPr="001B2DB5" w:rsidTr="00F51D28">
        <w:trPr>
          <w:trHeight w:hRule="exact" w:val="284"/>
          <w:jc w:val="center"/>
        </w:trPr>
        <w:tc>
          <w:tcPr>
            <w:tcW w:w="2538" w:type="dxa"/>
            <w:vAlign w:val="center"/>
          </w:tcPr>
          <w:p w:rsidR="00F51D28" w:rsidRPr="001B2DB5" w:rsidRDefault="00F51D28" w:rsidP="00F51D28">
            <w:pPr>
              <w:jc w:val="center"/>
              <w:rPr>
                <w:rFonts w:cs="Arial"/>
                <w:sz w:val="20"/>
                <w:szCs w:val="20"/>
              </w:rPr>
            </w:pPr>
            <w:r w:rsidRPr="001B2DB5">
              <w:rPr>
                <w:rFonts w:cs="Arial"/>
                <w:sz w:val="20"/>
                <w:szCs w:val="20"/>
              </w:rPr>
              <w:t>Créances clients</w:t>
            </w:r>
          </w:p>
        </w:tc>
        <w:tc>
          <w:tcPr>
            <w:tcW w:w="1080" w:type="dxa"/>
            <w:vAlign w:val="center"/>
          </w:tcPr>
          <w:p w:rsidR="00F51D28" w:rsidRPr="001B2DB5" w:rsidRDefault="00F51D28" w:rsidP="00F51D28">
            <w:pPr>
              <w:jc w:val="center"/>
              <w:rPr>
                <w:rFonts w:cs="Arial"/>
                <w:sz w:val="16"/>
                <w:szCs w:val="16"/>
              </w:rPr>
            </w:pPr>
            <w:r w:rsidRPr="001B2DB5">
              <w:rPr>
                <w:rFonts w:cs="Arial"/>
                <w:sz w:val="16"/>
                <w:szCs w:val="16"/>
              </w:rPr>
              <w:t>241 000</w:t>
            </w:r>
          </w:p>
        </w:tc>
        <w:tc>
          <w:tcPr>
            <w:tcW w:w="1135" w:type="dxa"/>
            <w:vAlign w:val="center"/>
          </w:tcPr>
          <w:p w:rsidR="00F51D28" w:rsidRPr="001B2DB5" w:rsidRDefault="00F51D28" w:rsidP="00F51D28">
            <w:pPr>
              <w:jc w:val="center"/>
              <w:rPr>
                <w:rFonts w:cs="Arial"/>
                <w:sz w:val="16"/>
                <w:szCs w:val="16"/>
              </w:rPr>
            </w:pPr>
            <w:r w:rsidRPr="001B2DB5">
              <w:rPr>
                <w:rFonts w:cs="Arial"/>
                <w:sz w:val="16"/>
                <w:szCs w:val="16"/>
              </w:rPr>
              <w:t>4230</w:t>
            </w:r>
          </w:p>
        </w:tc>
        <w:tc>
          <w:tcPr>
            <w:tcW w:w="1025" w:type="dxa"/>
            <w:vAlign w:val="center"/>
          </w:tcPr>
          <w:p w:rsidR="00F51D28" w:rsidRPr="001B2DB5" w:rsidRDefault="00F51D28" w:rsidP="00F51D28">
            <w:pPr>
              <w:jc w:val="center"/>
              <w:rPr>
                <w:rFonts w:cs="Arial"/>
                <w:sz w:val="16"/>
                <w:szCs w:val="16"/>
              </w:rPr>
            </w:pPr>
            <w:r w:rsidRPr="001B2DB5">
              <w:rPr>
                <w:rFonts w:cs="Arial"/>
                <w:sz w:val="16"/>
                <w:szCs w:val="16"/>
              </w:rPr>
              <w:t>236 770</w:t>
            </w:r>
          </w:p>
        </w:tc>
        <w:tc>
          <w:tcPr>
            <w:tcW w:w="2001" w:type="dxa"/>
            <w:vAlign w:val="center"/>
          </w:tcPr>
          <w:p w:rsidR="00F51D28" w:rsidRPr="001B2DB5" w:rsidRDefault="00F51D28" w:rsidP="00F51D28">
            <w:pPr>
              <w:jc w:val="center"/>
              <w:rPr>
                <w:rFonts w:cs="Arial"/>
                <w:sz w:val="20"/>
                <w:szCs w:val="20"/>
              </w:rPr>
            </w:pPr>
            <w:r w:rsidRPr="001B2DB5">
              <w:rPr>
                <w:rFonts w:cs="Arial"/>
                <w:sz w:val="20"/>
                <w:szCs w:val="20"/>
              </w:rPr>
              <w:t>Emprunts divers</w:t>
            </w:r>
          </w:p>
        </w:tc>
        <w:tc>
          <w:tcPr>
            <w:tcW w:w="969" w:type="dxa"/>
            <w:vAlign w:val="center"/>
          </w:tcPr>
          <w:p w:rsidR="00F51D28" w:rsidRPr="001B2DB5" w:rsidRDefault="00F51D28" w:rsidP="00F51D28">
            <w:pPr>
              <w:jc w:val="center"/>
              <w:rPr>
                <w:rFonts w:cs="Arial"/>
                <w:sz w:val="16"/>
                <w:szCs w:val="16"/>
              </w:rPr>
            </w:pPr>
            <w:r w:rsidRPr="001B2DB5">
              <w:rPr>
                <w:rFonts w:cs="Arial"/>
                <w:sz w:val="16"/>
                <w:szCs w:val="16"/>
              </w:rPr>
              <w:t>100 000</w:t>
            </w:r>
          </w:p>
        </w:tc>
      </w:tr>
      <w:tr w:rsidR="00F51D28" w:rsidRPr="001B2DB5" w:rsidTr="00F51D28">
        <w:trPr>
          <w:trHeight w:hRule="exact" w:val="284"/>
          <w:jc w:val="center"/>
        </w:trPr>
        <w:tc>
          <w:tcPr>
            <w:tcW w:w="2538" w:type="dxa"/>
            <w:vAlign w:val="center"/>
          </w:tcPr>
          <w:p w:rsidR="00F51D28" w:rsidRPr="001B2DB5" w:rsidRDefault="00F51D28" w:rsidP="00F51D28">
            <w:pPr>
              <w:jc w:val="center"/>
              <w:rPr>
                <w:rFonts w:cs="Arial"/>
                <w:sz w:val="20"/>
                <w:szCs w:val="20"/>
              </w:rPr>
            </w:pPr>
            <w:r w:rsidRPr="001B2DB5">
              <w:rPr>
                <w:rFonts w:cs="Arial"/>
                <w:sz w:val="20"/>
                <w:szCs w:val="20"/>
              </w:rPr>
              <w:t>VMP</w:t>
            </w:r>
          </w:p>
        </w:tc>
        <w:tc>
          <w:tcPr>
            <w:tcW w:w="1080" w:type="dxa"/>
            <w:vAlign w:val="center"/>
          </w:tcPr>
          <w:p w:rsidR="00F51D28" w:rsidRPr="001B2DB5" w:rsidRDefault="00F51D28" w:rsidP="00F51D28">
            <w:pPr>
              <w:jc w:val="center"/>
              <w:rPr>
                <w:rFonts w:cs="Arial"/>
                <w:sz w:val="16"/>
                <w:szCs w:val="16"/>
              </w:rPr>
            </w:pPr>
            <w:r w:rsidRPr="001B2DB5">
              <w:rPr>
                <w:rFonts w:cs="Arial"/>
                <w:sz w:val="16"/>
                <w:szCs w:val="16"/>
              </w:rPr>
              <w:t>21 000</w:t>
            </w:r>
          </w:p>
        </w:tc>
        <w:tc>
          <w:tcPr>
            <w:tcW w:w="1135" w:type="dxa"/>
            <w:vAlign w:val="center"/>
          </w:tcPr>
          <w:p w:rsidR="00F51D28" w:rsidRPr="001B2DB5" w:rsidRDefault="00F51D28" w:rsidP="00F51D28">
            <w:pPr>
              <w:jc w:val="center"/>
              <w:rPr>
                <w:rFonts w:cs="Arial"/>
                <w:sz w:val="16"/>
                <w:szCs w:val="16"/>
              </w:rPr>
            </w:pPr>
            <w:r w:rsidRPr="001B2DB5">
              <w:rPr>
                <w:rFonts w:cs="Arial"/>
                <w:sz w:val="16"/>
                <w:szCs w:val="16"/>
              </w:rPr>
              <w:t>1980</w:t>
            </w:r>
          </w:p>
        </w:tc>
        <w:tc>
          <w:tcPr>
            <w:tcW w:w="1025" w:type="dxa"/>
            <w:vAlign w:val="center"/>
          </w:tcPr>
          <w:p w:rsidR="00F51D28" w:rsidRPr="001B2DB5" w:rsidRDefault="00F51D28" w:rsidP="00F51D28">
            <w:pPr>
              <w:jc w:val="center"/>
              <w:rPr>
                <w:rFonts w:cs="Arial"/>
                <w:sz w:val="16"/>
                <w:szCs w:val="16"/>
              </w:rPr>
            </w:pPr>
            <w:r w:rsidRPr="001B2DB5">
              <w:rPr>
                <w:rFonts w:cs="Arial"/>
                <w:sz w:val="16"/>
                <w:szCs w:val="16"/>
              </w:rPr>
              <w:t>19 020</w:t>
            </w:r>
          </w:p>
        </w:tc>
        <w:tc>
          <w:tcPr>
            <w:tcW w:w="2001" w:type="dxa"/>
            <w:vAlign w:val="center"/>
          </w:tcPr>
          <w:p w:rsidR="00F51D28" w:rsidRPr="001B2DB5" w:rsidRDefault="00F51D28" w:rsidP="00F51D28">
            <w:pPr>
              <w:jc w:val="center"/>
              <w:rPr>
                <w:rFonts w:cs="Arial"/>
                <w:sz w:val="20"/>
                <w:szCs w:val="20"/>
              </w:rPr>
            </w:pPr>
            <w:r w:rsidRPr="001B2DB5">
              <w:rPr>
                <w:rFonts w:cs="Arial"/>
                <w:sz w:val="20"/>
                <w:szCs w:val="20"/>
              </w:rPr>
              <w:t>Dettes fournisseurs</w:t>
            </w:r>
          </w:p>
        </w:tc>
        <w:tc>
          <w:tcPr>
            <w:tcW w:w="969" w:type="dxa"/>
            <w:vAlign w:val="center"/>
          </w:tcPr>
          <w:p w:rsidR="00F51D28" w:rsidRPr="001B2DB5" w:rsidRDefault="00F51D28" w:rsidP="00F51D28">
            <w:pPr>
              <w:jc w:val="center"/>
              <w:rPr>
                <w:rFonts w:cs="Arial"/>
                <w:sz w:val="16"/>
                <w:szCs w:val="16"/>
              </w:rPr>
            </w:pPr>
            <w:r w:rsidRPr="001B2DB5">
              <w:rPr>
                <w:rFonts w:cs="Arial"/>
                <w:sz w:val="16"/>
                <w:szCs w:val="16"/>
              </w:rPr>
              <w:t>224 600</w:t>
            </w:r>
          </w:p>
        </w:tc>
      </w:tr>
      <w:tr w:rsidR="00F51D28" w:rsidRPr="001B2DB5" w:rsidTr="00F51D28">
        <w:trPr>
          <w:trHeight w:hRule="exact" w:val="284"/>
          <w:jc w:val="center"/>
        </w:trPr>
        <w:tc>
          <w:tcPr>
            <w:tcW w:w="2538" w:type="dxa"/>
            <w:vAlign w:val="center"/>
          </w:tcPr>
          <w:p w:rsidR="00F51D28" w:rsidRPr="001B2DB5" w:rsidRDefault="00F51D28" w:rsidP="00F51D28">
            <w:pPr>
              <w:jc w:val="center"/>
              <w:rPr>
                <w:rFonts w:cs="Arial"/>
                <w:sz w:val="20"/>
                <w:szCs w:val="20"/>
              </w:rPr>
            </w:pPr>
            <w:r w:rsidRPr="001B2DB5">
              <w:rPr>
                <w:rFonts w:cs="Arial"/>
                <w:sz w:val="20"/>
                <w:szCs w:val="20"/>
              </w:rPr>
              <w:t>Disponibilités</w:t>
            </w:r>
          </w:p>
        </w:tc>
        <w:tc>
          <w:tcPr>
            <w:tcW w:w="1080" w:type="dxa"/>
            <w:vAlign w:val="center"/>
          </w:tcPr>
          <w:p w:rsidR="00F51D28" w:rsidRPr="001B2DB5" w:rsidRDefault="00F51D28" w:rsidP="00F51D28">
            <w:pPr>
              <w:jc w:val="center"/>
              <w:rPr>
                <w:rFonts w:cs="Arial"/>
                <w:sz w:val="16"/>
                <w:szCs w:val="16"/>
              </w:rPr>
            </w:pPr>
            <w:r w:rsidRPr="001B2DB5">
              <w:rPr>
                <w:rFonts w:cs="Arial"/>
                <w:sz w:val="16"/>
                <w:szCs w:val="16"/>
              </w:rPr>
              <w:t>97 900</w:t>
            </w:r>
          </w:p>
        </w:tc>
        <w:tc>
          <w:tcPr>
            <w:tcW w:w="1135" w:type="dxa"/>
            <w:vAlign w:val="center"/>
          </w:tcPr>
          <w:p w:rsidR="00F51D28" w:rsidRPr="001B2DB5" w:rsidRDefault="00F51D28" w:rsidP="00F51D28">
            <w:pPr>
              <w:jc w:val="center"/>
              <w:rPr>
                <w:rFonts w:cs="Arial"/>
                <w:sz w:val="16"/>
                <w:szCs w:val="16"/>
              </w:rPr>
            </w:pPr>
          </w:p>
        </w:tc>
        <w:tc>
          <w:tcPr>
            <w:tcW w:w="1025" w:type="dxa"/>
            <w:vAlign w:val="center"/>
          </w:tcPr>
          <w:p w:rsidR="00F51D28" w:rsidRPr="001B2DB5" w:rsidRDefault="00F51D28" w:rsidP="00F51D28">
            <w:pPr>
              <w:jc w:val="center"/>
              <w:rPr>
                <w:rFonts w:cs="Arial"/>
                <w:sz w:val="16"/>
                <w:szCs w:val="16"/>
              </w:rPr>
            </w:pPr>
            <w:r w:rsidRPr="001B2DB5">
              <w:rPr>
                <w:rFonts w:cs="Arial"/>
                <w:sz w:val="16"/>
                <w:szCs w:val="16"/>
              </w:rPr>
              <w:t>97 900</w:t>
            </w:r>
          </w:p>
        </w:tc>
        <w:tc>
          <w:tcPr>
            <w:tcW w:w="2001" w:type="dxa"/>
            <w:vAlign w:val="center"/>
          </w:tcPr>
          <w:p w:rsidR="00F51D28" w:rsidRPr="001B2DB5" w:rsidRDefault="00F51D28" w:rsidP="00F51D28">
            <w:pPr>
              <w:jc w:val="center"/>
              <w:rPr>
                <w:rFonts w:cs="Arial"/>
                <w:sz w:val="20"/>
                <w:szCs w:val="20"/>
              </w:rPr>
            </w:pPr>
          </w:p>
        </w:tc>
        <w:tc>
          <w:tcPr>
            <w:tcW w:w="969" w:type="dxa"/>
            <w:vAlign w:val="center"/>
          </w:tcPr>
          <w:p w:rsidR="00F51D28" w:rsidRPr="001B2DB5" w:rsidRDefault="00F51D28" w:rsidP="00F51D28">
            <w:pPr>
              <w:jc w:val="center"/>
              <w:rPr>
                <w:rFonts w:cs="Arial"/>
                <w:sz w:val="16"/>
                <w:szCs w:val="16"/>
              </w:rPr>
            </w:pPr>
          </w:p>
        </w:tc>
      </w:tr>
      <w:tr w:rsidR="00F51D28" w:rsidRPr="001B2DB5" w:rsidTr="00F51D28">
        <w:trPr>
          <w:trHeight w:hRule="exact" w:val="284"/>
          <w:jc w:val="center"/>
        </w:trPr>
        <w:tc>
          <w:tcPr>
            <w:tcW w:w="2538" w:type="dxa"/>
            <w:vAlign w:val="center"/>
          </w:tcPr>
          <w:p w:rsidR="00F51D28" w:rsidRPr="001B2DB5" w:rsidRDefault="00F51D28" w:rsidP="00F51D28">
            <w:pPr>
              <w:jc w:val="center"/>
              <w:rPr>
                <w:rFonts w:cs="Arial"/>
                <w:b/>
                <w:sz w:val="20"/>
                <w:szCs w:val="20"/>
              </w:rPr>
            </w:pPr>
            <w:r w:rsidRPr="001B2DB5">
              <w:rPr>
                <w:rFonts w:cs="Arial"/>
                <w:b/>
                <w:sz w:val="20"/>
                <w:szCs w:val="20"/>
              </w:rPr>
              <w:t>TOTAL 2</w:t>
            </w:r>
          </w:p>
        </w:tc>
        <w:tc>
          <w:tcPr>
            <w:tcW w:w="1080" w:type="dxa"/>
            <w:vAlign w:val="center"/>
          </w:tcPr>
          <w:p w:rsidR="00F51D28" w:rsidRPr="001B2DB5" w:rsidRDefault="00F51D28" w:rsidP="00F51D28">
            <w:pPr>
              <w:jc w:val="center"/>
              <w:rPr>
                <w:rFonts w:cs="Arial"/>
                <w:sz w:val="16"/>
                <w:szCs w:val="16"/>
              </w:rPr>
            </w:pPr>
            <w:r w:rsidRPr="001B2DB5">
              <w:rPr>
                <w:rFonts w:cs="Arial"/>
                <w:sz w:val="16"/>
                <w:szCs w:val="16"/>
              </w:rPr>
              <w:t>904 900</w:t>
            </w:r>
          </w:p>
        </w:tc>
        <w:tc>
          <w:tcPr>
            <w:tcW w:w="1135" w:type="dxa"/>
            <w:vAlign w:val="center"/>
          </w:tcPr>
          <w:p w:rsidR="00F51D28" w:rsidRPr="001B2DB5" w:rsidRDefault="00F51D28" w:rsidP="00F51D28">
            <w:pPr>
              <w:jc w:val="center"/>
              <w:rPr>
                <w:rFonts w:cs="Arial"/>
                <w:sz w:val="16"/>
                <w:szCs w:val="16"/>
              </w:rPr>
            </w:pPr>
            <w:r w:rsidRPr="001B2DB5">
              <w:rPr>
                <w:rFonts w:cs="Arial"/>
                <w:sz w:val="16"/>
                <w:szCs w:val="16"/>
              </w:rPr>
              <w:t>22 560</w:t>
            </w:r>
          </w:p>
        </w:tc>
        <w:tc>
          <w:tcPr>
            <w:tcW w:w="1025" w:type="dxa"/>
            <w:vAlign w:val="center"/>
          </w:tcPr>
          <w:p w:rsidR="00F51D28" w:rsidRPr="001B2DB5" w:rsidRDefault="00F51D28" w:rsidP="00F51D28">
            <w:pPr>
              <w:jc w:val="center"/>
              <w:rPr>
                <w:rFonts w:cs="Arial"/>
                <w:sz w:val="16"/>
                <w:szCs w:val="16"/>
              </w:rPr>
            </w:pPr>
            <w:r w:rsidRPr="001B2DB5">
              <w:rPr>
                <w:rFonts w:cs="Arial"/>
                <w:sz w:val="16"/>
                <w:szCs w:val="16"/>
              </w:rPr>
              <w:t>882 340</w:t>
            </w:r>
          </w:p>
        </w:tc>
        <w:tc>
          <w:tcPr>
            <w:tcW w:w="2001" w:type="dxa"/>
            <w:vAlign w:val="center"/>
          </w:tcPr>
          <w:p w:rsidR="00F51D28" w:rsidRPr="001B2DB5" w:rsidRDefault="00F51D28" w:rsidP="00F51D28">
            <w:pPr>
              <w:jc w:val="center"/>
              <w:rPr>
                <w:rFonts w:cs="Arial"/>
                <w:b/>
                <w:sz w:val="20"/>
                <w:szCs w:val="20"/>
              </w:rPr>
            </w:pPr>
            <w:r w:rsidRPr="001B2DB5">
              <w:rPr>
                <w:rFonts w:cs="Arial"/>
                <w:b/>
                <w:sz w:val="20"/>
                <w:szCs w:val="20"/>
              </w:rPr>
              <w:t>TOTAL 2</w:t>
            </w:r>
          </w:p>
        </w:tc>
        <w:tc>
          <w:tcPr>
            <w:tcW w:w="969" w:type="dxa"/>
            <w:vAlign w:val="center"/>
          </w:tcPr>
          <w:p w:rsidR="00F51D28" w:rsidRPr="001B2DB5" w:rsidRDefault="00F51D28" w:rsidP="00F51D28">
            <w:pPr>
              <w:jc w:val="center"/>
              <w:rPr>
                <w:rFonts w:cs="Arial"/>
                <w:sz w:val="16"/>
                <w:szCs w:val="16"/>
              </w:rPr>
            </w:pPr>
            <w:r w:rsidRPr="001B2DB5">
              <w:rPr>
                <w:rFonts w:cs="Arial"/>
                <w:sz w:val="16"/>
                <w:szCs w:val="16"/>
              </w:rPr>
              <w:t>336 600</w:t>
            </w:r>
          </w:p>
        </w:tc>
      </w:tr>
      <w:tr w:rsidR="00F51D28" w:rsidRPr="001B2DB5" w:rsidTr="00F51D28">
        <w:trPr>
          <w:trHeight w:hRule="exact" w:val="284"/>
          <w:jc w:val="center"/>
        </w:trPr>
        <w:tc>
          <w:tcPr>
            <w:tcW w:w="2538" w:type="dxa"/>
            <w:vAlign w:val="center"/>
          </w:tcPr>
          <w:p w:rsidR="00F51D28" w:rsidRPr="001B2DB5" w:rsidRDefault="00F51D28" w:rsidP="00F51D28">
            <w:pPr>
              <w:jc w:val="center"/>
              <w:rPr>
                <w:rFonts w:cs="Arial"/>
                <w:b/>
                <w:sz w:val="20"/>
                <w:szCs w:val="20"/>
              </w:rPr>
            </w:pPr>
            <w:r w:rsidRPr="001B2DB5">
              <w:rPr>
                <w:rFonts w:cs="Arial"/>
                <w:b/>
                <w:sz w:val="20"/>
                <w:szCs w:val="20"/>
              </w:rPr>
              <w:t>TOTAL GENERAL</w:t>
            </w:r>
          </w:p>
        </w:tc>
        <w:tc>
          <w:tcPr>
            <w:tcW w:w="1080" w:type="dxa"/>
            <w:vAlign w:val="center"/>
          </w:tcPr>
          <w:p w:rsidR="00F51D28" w:rsidRPr="001B2DB5" w:rsidRDefault="00F51D28" w:rsidP="00F51D28">
            <w:pPr>
              <w:jc w:val="center"/>
              <w:rPr>
                <w:rFonts w:cs="Arial"/>
                <w:sz w:val="16"/>
                <w:szCs w:val="16"/>
              </w:rPr>
            </w:pPr>
            <w:r w:rsidRPr="001B2DB5">
              <w:rPr>
                <w:rFonts w:cs="Arial"/>
                <w:sz w:val="16"/>
                <w:szCs w:val="16"/>
              </w:rPr>
              <w:t>1 898 025</w:t>
            </w:r>
          </w:p>
        </w:tc>
        <w:tc>
          <w:tcPr>
            <w:tcW w:w="1135" w:type="dxa"/>
            <w:vAlign w:val="center"/>
          </w:tcPr>
          <w:p w:rsidR="00F51D28" w:rsidRPr="001B2DB5" w:rsidRDefault="00F51D28" w:rsidP="00F51D28">
            <w:pPr>
              <w:jc w:val="center"/>
              <w:rPr>
                <w:rFonts w:cs="Arial"/>
                <w:sz w:val="16"/>
                <w:szCs w:val="16"/>
              </w:rPr>
            </w:pPr>
            <w:r w:rsidRPr="001B2DB5">
              <w:rPr>
                <w:rFonts w:cs="Arial"/>
                <w:sz w:val="16"/>
                <w:szCs w:val="16"/>
              </w:rPr>
              <w:t>555 289</w:t>
            </w:r>
          </w:p>
        </w:tc>
        <w:tc>
          <w:tcPr>
            <w:tcW w:w="1025" w:type="dxa"/>
            <w:vAlign w:val="center"/>
          </w:tcPr>
          <w:p w:rsidR="00F51D28" w:rsidRPr="001B2DB5" w:rsidRDefault="00F51D28" w:rsidP="00F51D28">
            <w:pPr>
              <w:jc w:val="center"/>
              <w:rPr>
                <w:rFonts w:cs="Arial"/>
                <w:sz w:val="16"/>
                <w:szCs w:val="16"/>
              </w:rPr>
            </w:pPr>
            <w:r w:rsidRPr="001B2DB5">
              <w:rPr>
                <w:rFonts w:cs="Arial"/>
                <w:sz w:val="16"/>
                <w:szCs w:val="16"/>
              </w:rPr>
              <w:t>1 342 736</w:t>
            </w:r>
          </w:p>
        </w:tc>
        <w:tc>
          <w:tcPr>
            <w:tcW w:w="2001" w:type="dxa"/>
            <w:vAlign w:val="center"/>
          </w:tcPr>
          <w:p w:rsidR="00F51D28" w:rsidRPr="001B2DB5" w:rsidRDefault="00F51D28" w:rsidP="00F51D28">
            <w:pPr>
              <w:jc w:val="center"/>
              <w:rPr>
                <w:rFonts w:cs="Arial"/>
                <w:b/>
                <w:sz w:val="20"/>
                <w:szCs w:val="20"/>
              </w:rPr>
            </w:pPr>
            <w:r w:rsidRPr="001B2DB5">
              <w:rPr>
                <w:rFonts w:cs="Arial"/>
                <w:b/>
                <w:sz w:val="20"/>
                <w:szCs w:val="20"/>
              </w:rPr>
              <w:t>TOTAL GENERAL</w:t>
            </w:r>
          </w:p>
        </w:tc>
        <w:tc>
          <w:tcPr>
            <w:tcW w:w="969" w:type="dxa"/>
            <w:vAlign w:val="center"/>
          </w:tcPr>
          <w:p w:rsidR="00F51D28" w:rsidRPr="001B2DB5" w:rsidRDefault="00F51D28" w:rsidP="00F51D28">
            <w:pPr>
              <w:jc w:val="center"/>
              <w:rPr>
                <w:rFonts w:cs="Arial"/>
                <w:sz w:val="16"/>
                <w:szCs w:val="16"/>
              </w:rPr>
            </w:pPr>
            <w:r w:rsidRPr="001B2DB5">
              <w:rPr>
                <w:rFonts w:cs="Arial"/>
                <w:sz w:val="16"/>
                <w:szCs w:val="16"/>
              </w:rPr>
              <w:t>1 342 736</w:t>
            </w:r>
          </w:p>
        </w:tc>
      </w:tr>
    </w:tbl>
    <w:p w:rsidR="00F51D28" w:rsidRPr="001B2DB5" w:rsidRDefault="00F51D28" w:rsidP="00F51D28">
      <w:pPr>
        <w:jc w:val="right"/>
        <w:rPr>
          <w:rFonts w:cs="Arial"/>
          <w:i/>
          <w:sz w:val="16"/>
          <w:szCs w:val="20"/>
        </w:rPr>
      </w:pPr>
      <w:r w:rsidRPr="001B2DB5">
        <w:rPr>
          <w:rFonts w:cs="Arial"/>
          <w:i/>
          <w:sz w:val="16"/>
          <w:szCs w:val="20"/>
        </w:rPr>
        <w:t>(1) Il s’agit d’un découvert bancaire</w:t>
      </w:r>
    </w:p>
    <w:p w:rsidR="00F51D28" w:rsidRPr="001B2DB5" w:rsidRDefault="00F51D28" w:rsidP="00F51D28">
      <w:pPr>
        <w:jc w:val="center"/>
        <w:rPr>
          <w:rFonts w:cs="Arial"/>
          <w:sz w:val="20"/>
          <w:szCs w:val="20"/>
          <w:u w:val="single"/>
        </w:rPr>
      </w:pPr>
      <w:r w:rsidRPr="001B2DB5">
        <w:rPr>
          <w:rFonts w:cs="Arial"/>
          <w:sz w:val="18"/>
          <w:u w:val="single"/>
        </w:rPr>
        <w:t>Bilan au 31/12/N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1080"/>
        <w:gridCol w:w="1135"/>
        <w:gridCol w:w="1151"/>
        <w:gridCol w:w="2001"/>
        <w:gridCol w:w="1151"/>
      </w:tblGrid>
      <w:tr w:rsidR="00F51D28" w:rsidRPr="001B2DB5" w:rsidTr="00F51D28">
        <w:trPr>
          <w:trHeight w:hRule="exact" w:val="284"/>
          <w:jc w:val="center"/>
        </w:trPr>
        <w:tc>
          <w:tcPr>
            <w:tcW w:w="2538" w:type="dxa"/>
            <w:shd w:val="clear" w:color="auto" w:fill="C0C0C0"/>
            <w:vAlign w:val="center"/>
          </w:tcPr>
          <w:p w:rsidR="00F51D28" w:rsidRPr="001B2DB5" w:rsidRDefault="00F51D28" w:rsidP="00F51D28">
            <w:pPr>
              <w:jc w:val="center"/>
              <w:rPr>
                <w:rFonts w:cs="Arial"/>
                <w:b/>
                <w:sz w:val="20"/>
                <w:szCs w:val="20"/>
              </w:rPr>
            </w:pPr>
            <w:r w:rsidRPr="001B2DB5">
              <w:rPr>
                <w:rFonts w:cs="Arial"/>
                <w:b/>
                <w:sz w:val="20"/>
                <w:szCs w:val="20"/>
              </w:rPr>
              <w:t>ACTIF</w:t>
            </w:r>
          </w:p>
        </w:tc>
        <w:tc>
          <w:tcPr>
            <w:tcW w:w="1080" w:type="dxa"/>
            <w:shd w:val="clear" w:color="auto" w:fill="C0C0C0"/>
            <w:vAlign w:val="center"/>
          </w:tcPr>
          <w:p w:rsidR="00F51D28" w:rsidRPr="001B2DB5" w:rsidRDefault="00F51D28" w:rsidP="00F51D28">
            <w:pPr>
              <w:jc w:val="center"/>
              <w:rPr>
                <w:rFonts w:cs="Arial"/>
                <w:b/>
                <w:sz w:val="20"/>
                <w:szCs w:val="20"/>
              </w:rPr>
            </w:pPr>
            <w:r w:rsidRPr="001B2DB5">
              <w:rPr>
                <w:rFonts w:cs="Arial"/>
                <w:b/>
                <w:sz w:val="20"/>
                <w:szCs w:val="20"/>
              </w:rPr>
              <w:t>BRUT</w:t>
            </w:r>
          </w:p>
        </w:tc>
        <w:tc>
          <w:tcPr>
            <w:tcW w:w="1135" w:type="dxa"/>
            <w:shd w:val="clear" w:color="auto" w:fill="C0C0C0"/>
            <w:vAlign w:val="center"/>
          </w:tcPr>
          <w:p w:rsidR="00F51D28" w:rsidRPr="001B2DB5" w:rsidRDefault="00F51D28" w:rsidP="00F51D28">
            <w:pPr>
              <w:jc w:val="center"/>
              <w:rPr>
                <w:rFonts w:cs="Arial"/>
                <w:b/>
                <w:sz w:val="16"/>
                <w:szCs w:val="16"/>
              </w:rPr>
            </w:pPr>
            <w:r w:rsidRPr="001B2DB5">
              <w:rPr>
                <w:rFonts w:cs="Arial"/>
                <w:b/>
                <w:sz w:val="16"/>
                <w:szCs w:val="16"/>
              </w:rPr>
              <w:t>A &amp; D</w:t>
            </w:r>
          </w:p>
        </w:tc>
        <w:tc>
          <w:tcPr>
            <w:tcW w:w="1151" w:type="dxa"/>
            <w:shd w:val="clear" w:color="auto" w:fill="C0C0C0"/>
            <w:vAlign w:val="center"/>
          </w:tcPr>
          <w:p w:rsidR="00F51D28" w:rsidRPr="001B2DB5" w:rsidRDefault="00F51D28" w:rsidP="00F51D28">
            <w:pPr>
              <w:jc w:val="center"/>
              <w:rPr>
                <w:rFonts w:cs="Arial"/>
                <w:b/>
                <w:sz w:val="20"/>
                <w:szCs w:val="20"/>
              </w:rPr>
            </w:pPr>
            <w:r w:rsidRPr="001B2DB5">
              <w:rPr>
                <w:rFonts w:cs="Arial"/>
                <w:b/>
                <w:sz w:val="20"/>
                <w:szCs w:val="20"/>
              </w:rPr>
              <w:t>NET</w:t>
            </w:r>
          </w:p>
        </w:tc>
        <w:tc>
          <w:tcPr>
            <w:tcW w:w="2001" w:type="dxa"/>
            <w:shd w:val="clear" w:color="auto" w:fill="C0C0C0"/>
            <w:vAlign w:val="center"/>
          </w:tcPr>
          <w:p w:rsidR="00F51D28" w:rsidRPr="001B2DB5" w:rsidRDefault="00F51D28" w:rsidP="00F51D28">
            <w:pPr>
              <w:jc w:val="center"/>
              <w:rPr>
                <w:rFonts w:cs="Arial"/>
                <w:b/>
                <w:sz w:val="20"/>
                <w:szCs w:val="20"/>
              </w:rPr>
            </w:pPr>
            <w:r w:rsidRPr="001B2DB5">
              <w:rPr>
                <w:rFonts w:cs="Arial"/>
                <w:b/>
                <w:sz w:val="20"/>
                <w:szCs w:val="20"/>
              </w:rPr>
              <w:t>PASSIF</w:t>
            </w:r>
          </w:p>
        </w:tc>
        <w:tc>
          <w:tcPr>
            <w:tcW w:w="1151" w:type="dxa"/>
            <w:shd w:val="clear" w:color="auto" w:fill="C0C0C0"/>
            <w:vAlign w:val="center"/>
          </w:tcPr>
          <w:p w:rsidR="00F51D28" w:rsidRPr="001B2DB5" w:rsidRDefault="00F51D28" w:rsidP="00F51D28">
            <w:pPr>
              <w:jc w:val="center"/>
              <w:rPr>
                <w:rFonts w:cs="Arial"/>
                <w:b/>
                <w:sz w:val="20"/>
                <w:szCs w:val="20"/>
              </w:rPr>
            </w:pPr>
            <w:r w:rsidRPr="001B2DB5">
              <w:rPr>
                <w:rFonts w:cs="Arial"/>
                <w:b/>
                <w:sz w:val="20"/>
                <w:szCs w:val="20"/>
              </w:rPr>
              <w:t>NET</w:t>
            </w:r>
          </w:p>
        </w:tc>
      </w:tr>
      <w:tr w:rsidR="00F51D28" w:rsidRPr="001B2DB5" w:rsidTr="00F51D28">
        <w:trPr>
          <w:trHeight w:hRule="exact" w:val="284"/>
          <w:jc w:val="center"/>
        </w:trPr>
        <w:tc>
          <w:tcPr>
            <w:tcW w:w="2538" w:type="dxa"/>
            <w:vAlign w:val="center"/>
          </w:tcPr>
          <w:p w:rsidR="00F51D28" w:rsidRPr="001B2DB5" w:rsidRDefault="00F51D28" w:rsidP="00F51D28">
            <w:pPr>
              <w:jc w:val="center"/>
              <w:rPr>
                <w:rFonts w:cs="Arial"/>
                <w:b/>
                <w:sz w:val="20"/>
                <w:szCs w:val="20"/>
              </w:rPr>
            </w:pPr>
            <w:r w:rsidRPr="001B2DB5">
              <w:rPr>
                <w:rFonts w:cs="Arial"/>
                <w:b/>
                <w:sz w:val="20"/>
                <w:szCs w:val="20"/>
              </w:rPr>
              <w:t>Actif immobilisé</w:t>
            </w:r>
          </w:p>
        </w:tc>
        <w:tc>
          <w:tcPr>
            <w:tcW w:w="1080" w:type="dxa"/>
            <w:vAlign w:val="center"/>
          </w:tcPr>
          <w:p w:rsidR="00F51D28" w:rsidRPr="001B2DB5" w:rsidRDefault="00F51D28" w:rsidP="00F51D28">
            <w:pPr>
              <w:jc w:val="center"/>
              <w:rPr>
                <w:rFonts w:cs="Arial"/>
                <w:sz w:val="20"/>
                <w:szCs w:val="20"/>
              </w:rPr>
            </w:pPr>
          </w:p>
        </w:tc>
        <w:tc>
          <w:tcPr>
            <w:tcW w:w="1135" w:type="dxa"/>
            <w:vAlign w:val="center"/>
          </w:tcPr>
          <w:p w:rsidR="00F51D28" w:rsidRPr="001B2DB5" w:rsidRDefault="00F51D28" w:rsidP="00F51D28">
            <w:pPr>
              <w:jc w:val="center"/>
              <w:rPr>
                <w:rFonts w:cs="Arial"/>
                <w:sz w:val="20"/>
                <w:szCs w:val="20"/>
              </w:rPr>
            </w:pPr>
          </w:p>
        </w:tc>
        <w:tc>
          <w:tcPr>
            <w:tcW w:w="1151" w:type="dxa"/>
            <w:vAlign w:val="center"/>
          </w:tcPr>
          <w:p w:rsidR="00F51D28" w:rsidRPr="001B2DB5" w:rsidRDefault="00F51D28" w:rsidP="00F51D28">
            <w:pPr>
              <w:jc w:val="center"/>
              <w:rPr>
                <w:rFonts w:cs="Arial"/>
                <w:sz w:val="20"/>
                <w:szCs w:val="20"/>
              </w:rPr>
            </w:pPr>
          </w:p>
        </w:tc>
        <w:tc>
          <w:tcPr>
            <w:tcW w:w="2001" w:type="dxa"/>
            <w:vAlign w:val="center"/>
          </w:tcPr>
          <w:p w:rsidR="00F51D28" w:rsidRPr="001B2DB5" w:rsidRDefault="00F51D28" w:rsidP="00F51D28">
            <w:pPr>
              <w:jc w:val="center"/>
              <w:rPr>
                <w:rFonts w:cs="Arial"/>
                <w:b/>
                <w:sz w:val="20"/>
                <w:szCs w:val="20"/>
              </w:rPr>
            </w:pPr>
            <w:r w:rsidRPr="001B2DB5">
              <w:rPr>
                <w:rFonts w:cs="Arial"/>
                <w:b/>
                <w:sz w:val="20"/>
                <w:szCs w:val="20"/>
              </w:rPr>
              <w:t>Capitaux propres</w:t>
            </w:r>
          </w:p>
        </w:tc>
        <w:tc>
          <w:tcPr>
            <w:tcW w:w="1151" w:type="dxa"/>
            <w:vAlign w:val="center"/>
          </w:tcPr>
          <w:p w:rsidR="00F51D28" w:rsidRPr="001B2DB5" w:rsidRDefault="00F51D28" w:rsidP="00F51D28">
            <w:pPr>
              <w:jc w:val="center"/>
              <w:rPr>
                <w:rFonts w:cs="Arial"/>
                <w:sz w:val="20"/>
                <w:szCs w:val="20"/>
              </w:rPr>
            </w:pPr>
          </w:p>
        </w:tc>
      </w:tr>
      <w:tr w:rsidR="00F51D28" w:rsidRPr="001B2DB5" w:rsidTr="00F51D28">
        <w:trPr>
          <w:trHeight w:hRule="exact" w:val="284"/>
          <w:jc w:val="center"/>
        </w:trPr>
        <w:tc>
          <w:tcPr>
            <w:tcW w:w="2538" w:type="dxa"/>
            <w:vAlign w:val="center"/>
          </w:tcPr>
          <w:p w:rsidR="00F51D28" w:rsidRPr="001B2DB5" w:rsidRDefault="00F51D28" w:rsidP="00F51D28">
            <w:pPr>
              <w:jc w:val="center"/>
              <w:rPr>
                <w:rFonts w:cs="Arial"/>
                <w:sz w:val="20"/>
                <w:szCs w:val="20"/>
              </w:rPr>
            </w:pPr>
            <w:r w:rsidRPr="001B2DB5">
              <w:rPr>
                <w:rFonts w:cs="Arial"/>
                <w:sz w:val="20"/>
                <w:szCs w:val="20"/>
              </w:rPr>
              <w:t>Terrains</w:t>
            </w:r>
          </w:p>
        </w:tc>
        <w:tc>
          <w:tcPr>
            <w:tcW w:w="1080" w:type="dxa"/>
            <w:vAlign w:val="center"/>
          </w:tcPr>
          <w:p w:rsidR="00F51D28" w:rsidRPr="001B2DB5" w:rsidRDefault="00F51D28" w:rsidP="00F51D28">
            <w:pPr>
              <w:jc w:val="center"/>
              <w:rPr>
                <w:rFonts w:cs="Arial"/>
                <w:sz w:val="16"/>
                <w:szCs w:val="16"/>
              </w:rPr>
            </w:pPr>
            <w:r w:rsidRPr="001B2DB5">
              <w:rPr>
                <w:rFonts w:cs="Arial"/>
                <w:sz w:val="16"/>
                <w:szCs w:val="16"/>
              </w:rPr>
              <w:t>287 000</w:t>
            </w:r>
          </w:p>
        </w:tc>
        <w:tc>
          <w:tcPr>
            <w:tcW w:w="1135" w:type="dxa"/>
            <w:vAlign w:val="center"/>
          </w:tcPr>
          <w:p w:rsidR="00F51D28" w:rsidRPr="001B2DB5" w:rsidRDefault="00F51D28" w:rsidP="00F51D28">
            <w:pPr>
              <w:jc w:val="center"/>
              <w:rPr>
                <w:rFonts w:cs="Arial"/>
                <w:sz w:val="16"/>
                <w:szCs w:val="16"/>
              </w:rPr>
            </w:pPr>
          </w:p>
        </w:tc>
        <w:tc>
          <w:tcPr>
            <w:tcW w:w="1151" w:type="dxa"/>
            <w:vAlign w:val="center"/>
          </w:tcPr>
          <w:p w:rsidR="00F51D28" w:rsidRPr="001B2DB5" w:rsidRDefault="00F51D28" w:rsidP="00F51D28">
            <w:pPr>
              <w:jc w:val="center"/>
              <w:rPr>
                <w:rFonts w:cs="Arial"/>
                <w:sz w:val="16"/>
                <w:szCs w:val="16"/>
              </w:rPr>
            </w:pPr>
            <w:r w:rsidRPr="001B2DB5">
              <w:rPr>
                <w:rFonts w:cs="Arial"/>
                <w:sz w:val="16"/>
                <w:szCs w:val="16"/>
              </w:rPr>
              <w:t>287 000</w:t>
            </w:r>
          </w:p>
        </w:tc>
        <w:tc>
          <w:tcPr>
            <w:tcW w:w="2001" w:type="dxa"/>
            <w:vAlign w:val="center"/>
          </w:tcPr>
          <w:p w:rsidR="00F51D28" w:rsidRPr="001B2DB5" w:rsidRDefault="00F51D28" w:rsidP="00F51D28">
            <w:pPr>
              <w:jc w:val="center"/>
              <w:rPr>
                <w:rFonts w:cs="Arial"/>
                <w:sz w:val="20"/>
                <w:szCs w:val="20"/>
              </w:rPr>
            </w:pPr>
            <w:r w:rsidRPr="001B2DB5">
              <w:rPr>
                <w:rFonts w:cs="Arial"/>
                <w:sz w:val="20"/>
                <w:szCs w:val="20"/>
              </w:rPr>
              <w:t>Capital</w:t>
            </w:r>
          </w:p>
        </w:tc>
        <w:tc>
          <w:tcPr>
            <w:tcW w:w="1151" w:type="dxa"/>
            <w:vAlign w:val="center"/>
          </w:tcPr>
          <w:p w:rsidR="00F51D28" w:rsidRPr="001B2DB5" w:rsidRDefault="00F51D28" w:rsidP="00F51D28">
            <w:pPr>
              <w:jc w:val="center"/>
              <w:rPr>
                <w:rFonts w:cs="Arial"/>
                <w:sz w:val="16"/>
                <w:szCs w:val="16"/>
              </w:rPr>
            </w:pPr>
            <w:r w:rsidRPr="001B2DB5">
              <w:rPr>
                <w:rFonts w:cs="Arial"/>
                <w:sz w:val="16"/>
                <w:szCs w:val="16"/>
              </w:rPr>
              <w:t>700 000</w:t>
            </w:r>
          </w:p>
        </w:tc>
      </w:tr>
      <w:tr w:rsidR="00F51D28" w:rsidRPr="001B2DB5" w:rsidTr="00F51D28">
        <w:trPr>
          <w:trHeight w:hRule="exact" w:val="284"/>
          <w:jc w:val="center"/>
        </w:trPr>
        <w:tc>
          <w:tcPr>
            <w:tcW w:w="2538" w:type="dxa"/>
            <w:vAlign w:val="center"/>
          </w:tcPr>
          <w:p w:rsidR="00F51D28" w:rsidRPr="001B2DB5" w:rsidRDefault="00F51D28" w:rsidP="00F51D28">
            <w:pPr>
              <w:jc w:val="center"/>
              <w:rPr>
                <w:rFonts w:cs="Arial"/>
                <w:sz w:val="20"/>
                <w:szCs w:val="20"/>
              </w:rPr>
            </w:pPr>
            <w:r w:rsidRPr="001B2DB5">
              <w:rPr>
                <w:rFonts w:cs="Arial"/>
                <w:sz w:val="20"/>
                <w:szCs w:val="20"/>
              </w:rPr>
              <w:t>Constructions</w:t>
            </w:r>
          </w:p>
        </w:tc>
        <w:tc>
          <w:tcPr>
            <w:tcW w:w="1080" w:type="dxa"/>
            <w:vAlign w:val="center"/>
          </w:tcPr>
          <w:p w:rsidR="00F51D28" w:rsidRPr="001B2DB5" w:rsidRDefault="00F51D28" w:rsidP="00F51D28">
            <w:pPr>
              <w:jc w:val="center"/>
              <w:rPr>
                <w:rFonts w:cs="Arial"/>
                <w:sz w:val="16"/>
                <w:szCs w:val="16"/>
              </w:rPr>
            </w:pPr>
            <w:r w:rsidRPr="001B2DB5">
              <w:rPr>
                <w:rFonts w:cs="Arial"/>
                <w:sz w:val="16"/>
                <w:szCs w:val="16"/>
              </w:rPr>
              <w:t>600 000</w:t>
            </w:r>
          </w:p>
        </w:tc>
        <w:tc>
          <w:tcPr>
            <w:tcW w:w="1135" w:type="dxa"/>
            <w:vAlign w:val="center"/>
          </w:tcPr>
          <w:p w:rsidR="00F51D28" w:rsidRPr="001B2DB5" w:rsidRDefault="00F51D28" w:rsidP="00F51D28">
            <w:pPr>
              <w:jc w:val="center"/>
              <w:rPr>
                <w:rFonts w:cs="Arial"/>
                <w:sz w:val="16"/>
                <w:szCs w:val="16"/>
              </w:rPr>
            </w:pPr>
            <w:r w:rsidRPr="001B2DB5">
              <w:rPr>
                <w:rFonts w:cs="Arial"/>
                <w:sz w:val="16"/>
                <w:szCs w:val="16"/>
              </w:rPr>
              <w:t>474 000</w:t>
            </w:r>
          </w:p>
        </w:tc>
        <w:tc>
          <w:tcPr>
            <w:tcW w:w="1151" w:type="dxa"/>
            <w:vAlign w:val="center"/>
          </w:tcPr>
          <w:p w:rsidR="00F51D28" w:rsidRPr="001B2DB5" w:rsidRDefault="00F51D28" w:rsidP="00F51D28">
            <w:pPr>
              <w:jc w:val="center"/>
              <w:rPr>
                <w:rFonts w:cs="Arial"/>
                <w:sz w:val="16"/>
                <w:szCs w:val="16"/>
              </w:rPr>
            </w:pPr>
            <w:r w:rsidRPr="001B2DB5">
              <w:rPr>
                <w:rFonts w:cs="Arial"/>
                <w:sz w:val="16"/>
                <w:szCs w:val="16"/>
              </w:rPr>
              <w:t>126 000</w:t>
            </w:r>
          </w:p>
        </w:tc>
        <w:tc>
          <w:tcPr>
            <w:tcW w:w="2001" w:type="dxa"/>
            <w:vAlign w:val="center"/>
          </w:tcPr>
          <w:p w:rsidR="00F51D28" w:rsidRPr="001B2DB5" w:rsidRDefault="00F51D28" w:rsidP="00F51D28">
            <w:pPr>
              <w:jc w:val="center"/>
              <w:rPr>
                <w:rFonts w:cs="Arial"/>
                <w:sz w:val="20"/>
                <w:szCs w:val="20"/>
              </w:rPr>
            </w:pPr>
            <w:r w:rsidRPr="001B2DB5">
              <w:rPr>
                <w:rFonts w:cs="Arial"/>
                <w:sz w:val="20"/>
                <w:szCs w:val="20"/>
              </w:rPr>
              <w:t>Réserves</w:t>
            </w:r>
          </w:p>
        </w:tc>
        <w:tc>
          <w:tcPr>
            <w:tcW w:w="1151" w:type="dxa"/>
            <w:vAlign w:val="center"/>
          </w:tcPr>
          <w:p w:rsidR="00F51D28" w:rsidRPr="001B2DB5" w:rsidRDefault="00F51D28" w:rsidP="00F51D28">
            <w:pPr>
              <w:jc w:val="center"/>
              <w:rPr>
                <w:rFonts w:cs="Arial"/>
                <w:sz w:val="16"/>
                <w:szCs w:val="16"/>
              </w:rPr>
            </w:pPr>
            <w:r w:rsidRPr="001B2DB5">
              <w:rPr>
                <w:rFonts w:cs="Arial"/>
                <w:sz w:val="16"/>
                <w:szCs w:val="16"/>
              </w:rPr>
              <w:t>250 000</w:t>
            </w:r>
          </w:p>
        </w:tc>
      </w:tr>
      <w:tr w:rsidR="00F51D28" w:rsidRPr="001B2DB5" w:rsidTr="00F51D28">
        <w:trPr>
          <w:trHeight w:hRule="exact" w:val="284"/>
          <w:jc w:val="center"/>
        </w:trPr>
        <w:tc>
          <w:tcPr>
            <w:tcW w:w="2538" w:type="dxa"/>
            <w:vAlign w:val="center"/>
          </w:tcPr>
          <w:p w:rsidR="00F51D28" w:rsidRPr="001B2DB5" w:rsidRDefault="00F51D28" w:rsidP="00F51D28">
            <w:pPr>
              <w:jc w:val="center"/>
              <w:rPr>
                <w:rFonts w:cs="Arial"/>
                <w:sz w:val="20"/>
                <w:szCs w:val="20"/>
              </w:rPr>
            </w:pPr>
            <w:r w:rsidRPr="001B2DB5">
              <w:rPr>
                <w:rFonts w:cs="Arial"/>
                <w:sz w:val="20"/>
                <w:szCs w:val="20"/>
              </w:rPr>
              <w:t>ITMOI</w:t>
            </w:r>
          </w:p>
        </w:tc>
        <w:tc>
          <w:tcPr>
            <w:tcW w:w="1080" w:type="dxa"/>
            <w:vAlign w:val="center"/>
          </w:tcPr>
          <w:p w:rsidR="00F51D28" w:rsidRPr="001B2DB5" w:rsidRDefault="00F51D28" w:rsidP="00F51D28">
            <w:pPr>
              <w:jc w:val="center"/>
              <w:rPr>
                <w:rFonts w:cs="Arial"/>
                <w:sz w:val="16"/>
                <w:szCs w:val="16"/>
              </w:rPr>
            </w:pPr>
            <w:r w:rsidRPr="001B2DB5">
              <w:rPr>
                <w:rFonts w:cs="Arial"/>
                <w:sz w:val="16"/>
                <w:szCs w:val="16"/>
              </w:rPr>
              <w:t>59 900</w:t>
            </w:r>
          </w:p>
        </w:tc>
        <w:tc>
          <w:tcPr>
            <w:tcW w:w="1135" w:type="dxa"/>
            <w:vAlign w:val="center"/>
          </w:tcPr>
          <w:p w:rsidR="00F51D28" w:rsidRPr="001B2DB5" w:rsidRDefault="00F51D28" w:rsidP="00F51D28">
            <w:pPr>
              <w:jc w:val="center"/>
              <w:rPr>
                <w:rFonts w:cs="Arial"/>
                <w:sz w:val="16"/>
                <w:szCs w:val="16"/>
              </w:rPr>
            </w:pPr>
            <w:r w:rsidRPr="001B2DB5">
              <w:rPr>
                <w:rFonts w:cs="Arial"/>
                <w:sz w:val="16"/>
                <w:szCs w:val="16"/>
              </w:rPr>
              <w:t>17 588,20</w:t>
            </w:r>
          </w:p>
        </w:tc>
        <w:tc>
          <w:tcPr>
            <w:tcW w:w="1151" w:type="dxa"/>
            <w:vAlign w:val="center"/>
          </w:tcPr>
          <w:p w:rsidR="00F51D28" w:rsidRPr="001B2DB5" w:rsidRDefault="00F51D28" w:rsidP="00F51D28">
            <w:pPr>
              <w:jc w:val="center"/>
              <w:rPr>
                <w:rFonts w:cs="Arial"/>
                <w:sz w:val="16"/>
                <w:szCs w:val="16"/>
              </w:rPr>
            </w:pPr>
            <w:r w:rsidRPr="001B2DB5">
              <w:rPr>
                <w:rFonts w:cs="Arial"/>
                <w:sz w:val="16"/>
                <w:szCs w:val="16"/>
              </w:rPr>
              <w:t>42 311,80</w:t>
            </w:r>
          </w:p>
        </w:tc>
        <w:tc>
          <w:tcPr>
            <w:tcW w:w="2001" w:type="dxa"/>
            <w:vAlign w:val="center"/>
          </w:tcPr>
          <w:p w:rsidR="00F51D28" w:rsidRPr="001B2DB5" w:rsidRDefault="00F51D28" w:rsidP="00F51D28">
            <w:pPr>
              <w:jc w:val="center"/>
              <w:rPr>
                <w:rFonts w:cs="Arial"/>
                <w:sz w:val="20"/>
                <w:szCs w:val="20"/>
              </w:rPr>
            </w:pPr>
            <w:r w:rsidRPr="001B2DB5">
              <w:rPr>
                <w:rFonts w:cs="Arial"/>
                <w:sz w:val="20"/>
                <w:szCs w:val="20"/>
              </w:rPr>
              <w:t>Résultat</w:t>
            </w:r>
          </w:p>
        </w:tc>
        <w:tc>
          <w:tcPr>
            <w:tcW w:w="1151" w:type="dxa"/>
            <w:vAlign w:val="center"/>
          </w:tcPr>
          <w:p w:rsidR="00F51D28" w:rsidRPr="001B2DB5" w:rsidRDefault="00F51D28" w:rsidP="00F51D28">
            <w:pPr>
              <w:jc w:val="center"/>
              <w:rPr>
                <w:rFonts w:cs="Arial"/>
                <w:sz w:val="16"/>
                <w:szCs w:val="16"/>
              </w:rPr>
            </w:pPr>
            <w:r w:rsidRPr="001B2DB5">
              <w:rPr>
                <w:rFonts w:cs="Arial"/>
                <w:sz w:val="16"/>
                <w:szCs w:val="16"/>
              </w:rPr>
              <w:t>145 087,14</w:t>
            </w:r>
          </w:p>
        </w:tc>
      </w:tr>
      <w:tr w:rsidR="00F51D28" w:rsidRPr="001B2DB5" w:rsidTr="00F51D28">
        <w:trPr>
          <w:trHeight w:hRule="exact" w:val="284"/>
          <w:jc w:val="center"/>
        </w:trPr>
        <w:tc>
          <w:tcPr>
            <w:tcW w:w="2538" w:type="dxa"/>
            <w:vAlign w:val="center"/>
          </w:tcPr>
          <w:p w:rsidR="00F51D28" w:rsidRPr="001B2DB5" w:rsidRDefault="00F51D28" w:rsidP="00F51D28">
            <w:pPr>
              <w:jc w:val="center"/>
              <w:rPr>
                <w:rFonts w:cs="Arial"/>
                <w:sz w:val="20"/>
                <w:szCs w:val="20"/>
              </w:rPr>
            </w:pPr>
            <w:r w:rsidRPr="001B2DB5">
              <w:rPr>
                <w:rFonts w:cs="Arial"/>
                <w:sz w:val="20"/>
                <w:szCs w:val="20"/>
              </w:rPr>
              <w:t>Autres immobilisations</w:t>
            </w:r>
          </w:p>
        </w:tc>
        <w:tc>
          <w:tcPr>
            <w:tcW w:w="1080" w:type="dxa"/>
            <w:vAlign w:val="center"/>
          </w:tcPr>
          <w:p w:rsidR="00F51D28" w:rsidRPr="001B2DB5" w:rsidRDefault="00F51D28" w:rsidP="00F51D28">
            <w:pPr>
              <w:jc w:val="center"/>
              <w:rPr>
                <w:rFonts w:cs="Arial"/>
                <w:sz w:val="16"/>
                <w:szCs w:val="16"/>
              </w:rPr>
            </w:pPr>
            <w:r w:rsidRPr="001B2DB5">
              <w:rPr>
                <w:rFonts w:cs="Arial"/>
                <w:sz w:val="16"/>
                <w:szCs w:val="16"/>
              </w:rPr>
              <w:t>242 000</w:t>
            </w:r>
          </w:p>
        </w:tc>
        <w:tc>
          <w:tcPr>
            <w:tcW w:w="1135" w:type="dxa"/>
            <w:vAlign w:val="center"/>
          </w:tcPr>
          <w:p w:rsidR="00F51D28" w:rsidRPr="001B2DB5" w:rsidRDefault="00F51D28" w:rsidP="00F51D28">
            <w:pPr>
              <w:jc w:val="center"/>
              <w:rPr>
                <w:rFonts w:cs="Arial"/>
                <w:sz w:val="16"/>
                <w:szCs w:val="16"/>
              </w:rPr>
            </w:pPr>
            <w:r w:rsidRPr="001B2DB5">
              <w:rPr>
                <w:rFonts w:cs="Arial"/>
                <w:sz w:val="16"/>
                <w:szCs w:val="16"/>
              </w:rPr>
              <w:t>135 879,66</w:t>
            </w:r>
          </w:p>
        </w:tc>
        <w:tc>
          <w:tcPr>
            <w:tcW w:w="1151" w:type="dxa"/>
            <w:vAlign w:val="center"/>
          </w:tcPr>
          <w:p w:rsidR="00F51D28" w:rsidRPr="001B2DB5" w:rsidRDefault="00F51D28" w:rsidP="00F51D28">
            <w:pPr>
              <w:jc w:val="center"/>
              <w:rPr>
                <w:rFonts w:cs="Arial"/>
                <w:sz w:val="16"/>
                <w:szCs w:val="16"/>
              </w:rPr>
            </w:pPr>
            <w:r w:rsidRPr="001B2DB5">
              <w:rPr>
                <w:rFonts w:cs="Arial"/>
                <w:sz w:val="16"/>
                <w:szCs w:val="16"/>
              </w:rPr>
              <w:t>106 120,34</w:t>
            </w:r>
          </w:p>
        </w:tc>
        <w:tc>
          <w:tcPr>
            <w:tcW w:w="2001" w:type="dxa"/>
            <w:vAlign w:val="center"/>
          </w:tcPr>
          <w:p w:rsidR="00F51D28" w:rsidRPr="001B2DB5" w:rsidRDefault="00F51D28" w:rsidP="00F51D28">
            <w:pPr>
              <w:jc w:val="center"/>
              <w:rPr>
                <w:rFonts w:cs="Arial"/>
                <w:sz w:val="20"/>
                <w:szCs w:val="20"/>
              </w:rPr>
            </w:pPr>
          </w:p>
        </w:tc>
        <w:tc>
          <w:tcPr>
            <w:tcW w:w="1151" w:type="dxa"/>
            <w:vAlign w:val="center"/>
          </w:tcPr>
          <w:p w:rsidR="00F51D28" w:rsidRPr="001B2DB5" w:rsidRDefault="00F51D28" w:rsidP="00F51D28">
            <w:pPr>
              <w:jc w:val="center"/>
              <w:rPr>
                <w:rFonts w:cs="Arial"/>
                <w:sz w:val="16"/>
                <w:szCs w:val="16"/>
              </w:rPr>
            </w:pPr>
          </w:p>
        </w:tc>
      </w:tr>
      <w:tr w:rsidR="00F51D28" w:rsidRPr="001B2DB5" w:rsidTr="00F51D28">
        <w:trPr>
          <w:trHeight w:hRule="exact" w:val="284"/>
          <w:jc w:val="center"/>
        </w:trPr>
        <w:tc>
          <w:tcPr>
            <w:tcW w:w="2538" w:type="dxa"/>
            <w:vAlign w:val="center"/>
          </w:tcPr>
          <w:p w:rsidR="00F51D28" w:rsidRPr="001B2DB5" w:rsidRDefault="00F51D28" w:rsidP="00F51D28">
            <w:pPr>
              <w:jc w:val="center"/>
              <w:rPr>
                <w:rFonts w:cs="Arial"/>
                <w:b/>
                <w:sz w:val="20"/>
                <w:szCs w:val="20"/>
              </w:rPr>
            </w:pPr>
            <w:r w:rsidRPr="001B2DB5">
              <w:rPr>
                <w:rFonts w:cs="Arial"/>
                <w:b/>
                <w:sz w:val="20"/>
                <w:szCs w:val="20"/>
              </w:rPr>
              <w:t>TOTAL 1</w:t>
            </w:r>
          </w:p>
        </w:tc>
        <w:tc>
          <w:tcPr>
            <w:tcW w:w="1080" w:type="dxa"/>
            <w:vAlign w:val="center"/>
          </w:tcPr>
          <w:p w:rsidR="00F51D28" w:rsidRPr="001B2DB5" w:rsidRDefault="00F51D28" w:rsidP="00F51D28">
            <w:pPr>
              <w:jc w:val="center"/>
              <w:rPr>
                <w:rFonts w:cs="Arial"/>
                <w:b/>
                <w:sz w:val="16"/>
                <w:szCs w:val="16"/>
              </w:rPr>
            </w:pPr>
            <w:r w:rsidRPr="001B2DB5">
              <w:rPr>
                <w:rFonts w:cs="Arial"/>
                <w:b/>
                <w:sz w:val="16"/>
                <w:szCs w:val="16"/>
              </w:rPr>
              <w:t>1 188 900</w:t>
            </w:r>
          </w:p>
        </w:tc>
        <w:tc>
          <w:tcPr>
            <w:tcW w:w="1135" w:type="dxa"/>
            <w:vAlign w:val="center"/>
          </w:tcPr>
          <w:p w:rsidR="00F51D28" w:rsidRPr="001B2DB5" w:rsidRDefault="00F51D28" w:rsidP="00F51D28">
            <w:pPr>
              <w:jc w:val="center"/>
              <w:rPr>
                <w:rFonts w:cs="Arial"/>
                <w:b/>
                <w:sz w:val="16"/>
                <w:szCs w:val="16"/>
              </w:rPr>
            </w:pPr>
            <w:r w:rsidRPr="001B2DB5">
              <w:rPr>
                <w:rFonts w:cs="Arial"/>
                <w:b/>
                <w:sz w:val="16"/>
                <w:szCs w:val="16"/>
              </w:rPr>
              <w:t>627 467,86</w:t>
            </w:r>
          </w:p>
        </w:tc>
        <w:tc>
          <w:tcPr>
            <w:tcW w:w="1151" w:type="dxa"/>
            <w:vAlign w:val="center"/>
          </w:tcPr>
          <w:p w:rsidR="00F51D28" w:rsidRPr="001B2DB5" w:rsidRDefault="00F51D28" w:rsidP="00F51D28">
            <w:pPr>
              <w:jc w:val="center"/>
              <w:rPr>
                <w:rFonts w:cs="Arial"/>
                <w:b/>
                <w:sz w:val="16"/>
                <w:szCs w:val="16"/>
              </w:rPr>
            </w:pPr>
            <w:r w:rsidRPr="001B2DB5">
              <w:rPr>
                <w:rFonts w:cs="Arial"/>
                <w:b/>
                <w:sz w:val="16"/>
                <w:szCs w:val="16"/>
              </w:rPr>
              <w:t>561 432,14</w:t>
            </w:r>
          </w:p>
        </w:tc>
        <w:tc>
          <w:tcPr>
            <w:tcW w:w="2001" w:type="dxa"/>
            <w:vAlign w:val="center"/>
          </w:tcPr>
          <w:p w:rsidR="00F51D28" w:rsidRPr="001B2DB5" w:rsidRDefault="00F51D28" w:rsidP="00F51D28">
            <w:pPr>
              <w:jc w:val="center"/>
              <w:rPr>
                <w:rFonts w:cs="Arial"/>
                <w:b/>
                <w:sz w:val="20"/>
                <w:szCs w:val="20"/>
              </w:rPr>
            </w:pPr>
            <w:r w:rsidRPr="001B2DB5">
              <w:rPr>
                <w:rFonts w:cs="Arial"/>
                <w:b/>
                <w:sz w:val="20"/>
                <w:szCs w:val="20"/>
              </w:rPr>
              <w:t>TOTAL 1</w:t>
            </w:r>
          </w:p>
        </w:tc>
        <w:tc>
          <w:tcPr>
            <w:tcW w:w="1151" w:type="dxa"/>
            <w:vAlign w:val="center"/>
          </w:tcPr>
          <w:p w:rsidR="00F51D28" w:rsidRPr="001B2DB5" w:rsidRDefault="00F51D28" w:rsidP="00F51D28">
            <w:pPr>
              <w:jc w:val="center"/>
              <w:rPr>
                <w:rFonts w:cs="Arial"/>
                <w:b/>
                <w:sz w:val="16"/>
                <w:szCs w:val="16"/>
              </w:rPr>
            </w:pPr>
            <w:r w:rsidRPr="001B2DB5">
              <w:rPr>
                <w:rFonts w:cs="Arial"/>
                <w:b/>
                <w:sz w:val="16"/>
                <w:szCs w:val="16"/>
              </w:rPr>
              <w:t>1 095 087,14</w:t>
            </w:r>
          </w:p>
        </w:tc>
      </w:tr>
      <w:tr w:rsidR="00F51D28" w:rsidRPr="001B2DB5" w:rsidTr="00F51D28">
        <w:trPr>
          <w:trHeight w:hRule="exact" w:val="284"/>
          <w:jc w:val="center"/>
        </w:trPr>
        <w:tc>
          <w:tcPr>
            <w:tcW w:w="2538" w:type="dxa"/>
            <w:vAlign w:val="center"/>
          </w:tcPr>
          <w:p w:rsidR="00F51D28" w:rsidRPr="001B2DB5" w:rsidRDefault="00F51D28" w:rsidP="00F51D28">
            <w:pPr>
              <w:jc w:val="center"/>
              <w:rPr>
                <w:rFonts w:cs="Arial"/>
                <w:b/>
                <w:sz w:val="20"/>
                <w:szCs w:val="20"/>
              </w:rPr>
            </w:pPr>
            <w:r w:rsidRPr="001B2DB5">
              <w:rPr>
                <w:rFonts w:cs="Arial"/>
                <w:b/>
                <w:sz w:val="20"/>
                <w:szCs w:val="20"/>
              </w:rPr>
              <w:t>Actif circulant</w:t>
            </w:r>
          </w:p>
        </w:tc>
        <w:tc>
          <w:tcPr>
            <w:tcW w:w="1080" w:type="dxa"/>
            <w:vAlign w:val="center"/>
          </w:tcPr>
          <w:p w:rsidR="00F51D28" w:rsidRPr="001B2DB5" w:rsidRDefault="00F51D28" w:rsidP="00F51D28">
            <w:pPr>
              <w:jc w:val="center"/>
              <w:rPr>
                <w:rFonts w:cs="Arial"/>
                <w:sz w:val="16"/>
                <w:szCs w:val="16"/>
              </w:rPr>
            </w:pPr>
          </w:p>
        </w:tc>
        <w:tc>
          <w:tcPr>
            <w:tcW w:w="1135" w:type="dxa"/>
            <w:vAlign w:val="center"/>
          </w:tcPr>
          <w:p w:rsidR="00F51D28" w:rsidRPr="001B2DB5" w:rsidRDefault="00F51D28" w:rsidP="00F51D28">
            <w:pPr>
              <w:jc w:val="center"/>
              <w:rPr>
                <w:rFonts w:cs="Arial"/>
                <w:sz w:val="16"/>
                <w:szCs w:val="16"/>
              </w:rPr>
            </w:pPr>
          </w:p>
        </w:tc>
        <w:tc>
          <w:tcPr>
            <w:tcW w:w="1151" w:type="dxa"/>
            <w:vAlign w:val="center"/>
          </w:tcPr>
          <w:p w:rsidR="00F51D28" w:rsidRPr="001B2DB5" w:rsidRDefault="00F51D28" w:rsidP="00F51D28">
            <w:pPr>
              <w:jc w:val="center"/>
              <w:rPr>
                <w:rFonts w:cs="Arial"/>
                <w:sz w:val="16"/>
                <w:szCs w:val="16"/>
              </w:rPr>
            </w:pPr>
          </w:p>
        </w:tc>
        <w:tc>
          <w:tcPr>
            <w:tcW w:w="2001" w:type="dxa"/>
            <w:vAlign w:val="center"/>
          </w:tcPr>
          <w:p w:rsidR="00F51D28" w:rsidRPr="001B2DB5" w:rsidRDefault="00F51D28" w:rsidP="00F51D28">
            <w:pPr>
              <w:jc w:val="center"/>
              <w:rPr>
                <w:rFonts w:cs="Arial"/>
                <w:b/>
                <w:sz w:val="20"/>
                <w:szCs w:val="20"/>
              </w:rPr>
            </w:pPr>
            <w:r w:rsidRPr="001B2DB5">
              <w:rPr>
                <w:rFonts w:cs="Arial"/>
                <w:b/>
                <w:sz w:val="20"/>
                <w:szCs w:val="20"/>
              </w:rPr>
              <w:t>Dettes</w:t>
            </w:r>
          </w:p>
        </w:tc>
        <w:tc>
          <w:tcPr>
            <w:tcW w:w="1151" w:type="dxa"/>
            <w:vAlign w:val="center"/>
          </w:tcPr>
          <w:p w:rsidR="00F51D28" w:rsidRPr="001B2DB5" w:rsidRDefault="00F51D28" w:rsidP="00F51D28">
            <w:pPr>
              <w:jc w:val="center"/>
              <w:rPr>
                <w:rFonts w:cs="Arial"/>
                <w:sz w:val="16"/>
                <w:szCs w:val="16"/>
              </w:rPr>
            </w:pPr>
          </w:p>
        </w:tc>
      </w:tr>
      <w:tr w:rsidR="00F51D28" w:rsidRPr="001B2DB5" w:rsidTr="00F51D28">
        <w:trPr>
          <w:trHeight w:hRule="exact" w:val="284"/>
          <w:jc w:val="center"/>
        </w:trPr>
        <w:tc>
          <w:tcPr>
            <w:tcW w:w="2538" w:type="dxa"/>
            <w:vAlign w:val="center"/>
          </w:tcPr>
          <w:p w:rsidR="00F51D28" w:rsidRPr="001B2DB5" w:rsidRDefault="00F51D28" w:rsidP="00F51D28">
            <w:pPr>
              <w:jc w:val="center"/>
              <w:rPr>
                <w:rFonts w:cs="Arial"/>
                <w:sz w:val="20"/>
                <w:szCs w:val="20"/>
              </w:rPr>
            </w:pPr>
            <w:r w:rsidRPr="001B2DB5">
              <w:rPr>
                <w:rFonts w:cs="Arial"/>
                <w:sz w:val="20"/>
                <w:szCs w:val="20"/>
              </w:rPr>
              <w:t>Stocks de marchandises</w:t>
            </w:r>
          </w:p>
        </w:tc>
        <w:tc>
          <w:tcPr>
            <w:tcW w:w="1080" w:type="dxa"/>
            <w:vAlign w:val="center"/>
          </w:tcPr>
          <w:p w:rsidR="00F51D28" w:rsidRPr="001B2DB5" w:rsidRDefault="00F51D28" w:rsidP="00F51D28">
            <w:pPr>
              <w:jc w:val="center"/>
              <w:rPr>
                <w:rFonts w:cs="Arial"/>
                <w:sz w:val="16"/>
                <w:szCs w:val="16"/>
              </w:rPr>
            </w:pPr>
            <w:r w:rsidRPr="001B2DB5">
              <w:rPr>
                <w:rFonts w:cs="Arial"/>
                <w:sz w:val="16"/>
                <w:szCs w:val="16"/>
              </w:rPr>
              <w:t>510 000</w:t>
            </w:r>
          </w:p>
        </w:tc>
        <w:tc>
          <w:tcPr>
            <w:tcW w:w="1135" w:type="dxa"/>
            <w:vAlign w:val="center"/>
          </w:tcPr>
          <w:p w:rsidR="00F51D28" w:rsidRPr="001B2DB5" w:rsidRDefault="00F51D28" w:rsidP="00F51D28">
            <w:pPr>
              <w:jc w:val="center"/>
              <w:rPr>
                <w:rFonts w:cs="Arial"/>
                <w:sz w:val="16"/>
                <w:szCs w:val="16"/>
              </w:rPr>
            </w:pPr>
            <w:r w:rsidRPr="001B2DB5">
              <w:rPr>
                <w:rFonts w:cs="Arial"/>
                <w:sz w:val="16"/>
                <w:szCs w:val="16"/>
              </w:rPr>
              <w:t>16 700</w:t>
            </w:r>
          </w:p>
        </w:tc>
        <w:tc>
          <w:tcPr>
            <w:tcW w:w="1151" w:type="dxa"/>
            <w:vAlign w:val="center"/>
          </w:tcPr>
          <w:p w:rsidR="00F51D28" w:rsidRPr="001B2DB5" w:rsidRDefault="00F51D28" w:rsidP="00F51D28">
            <w:pPr>
              <w:jc w:val="center"/>
              <w:rPr>
                <w:rFonts w:cs="Arial"/>
                <w:sz w:val="16"/>
                <w:szCs w:val="16"/>
              </w:rPr>
            </w:pPr>
            <w:r w:rsidRPr="001B2DB5">
              <w:rPr>
                <w:rFonts w:cs="Arial"/>
                <w:sz w:val="16"/>
                <w:szCs w:val="16"/>
              </w:rPr>
              <w:t>493 300</w:t>
            </w:r>
          </w:p>
        </w:tc>
        <w:tc>
          <w:tcPr>
            <w:tcW w:w="2001" w:type="dxa"/>
            <w:vAlign w:val="center"/>
          </w:tcPr>
          <w:p w:rsidR="00F51D28" w:rsidRPr="001B2DB5" w:rsidRDefault="00F51D28" w:rsidP="00F51D28">
            <w:pPr>
              <w:jc w:val="center"/>
              <w:rPr>
                <w:rFonts w:cs="Arial"/>
                <w:sz w:val="20"/>
                <w:szCs w:val="20"/>
              </w:rPr>
            </w:pPr>
            <w:r w:rsidRPr="001B2DB5">
              <w:rPr>
                <w:rFonts w:cs="Arial"/>
                <w:sz w:val="20"/>
                <w:szCs w:val="20"/>
              </w:rPr>
              <w:t>Emprunts Bque (1)</w:t>
            </w:r>
          </w:p>
        </w:tc>
        <w:tc>
          <w:tcPr>
            <w:tcW w:w="1151" w:type="dxa"/>
            <w:vAlign w:val="center"/>
          </w:tcPr>
          <w:p w:rsidR="00F51D28" w:rsidRPr="001B2DB5" w:rsidRDefault="00F51D28" w:rsidP="00F51D28">
            <w:pPr>
              <w:jc w:val="center"/>
              <w:rPr>
                <w:rFonts w:cs="Arial"/>
                <w:sz w:val="16"/>
                <w:szCs w:val="16"/>
              </w:rPr>
            </w:pPr>
            <w:r w:rsidRPr="001B2DB5">
              <w:rPr>
                <w:rFonts w:cs="Arial"/>
                <w:sz w:val="16"/>
                <w:szCs w:val="16"/>
              </w:rPr>
              <w:t>21 500</w:t>
            </w:r>
          </w:p>
        </w:tc>
      </w:tr>
      <w:tr w:rsidR="00F51D28" w:rsidRPr="001B2DB5" w:rsidTr="00F51D28">
        <w:trPr>
          <w:trHeight w:hRule="exact" w:val="284"/>
          <w:jc w:val="center"/>
        </w:trPr>
        <w:tc>
          <w:tcPr>
            <w:tcW w:w="2538" w:type="dxa"/>
            <w:vAlign w:val="center"/>
          </w:tcPr>
          <w:p w:rsidR="00F51D28" w:rsidRPr="001B2DB5" w:rsidRDefault="00F51D28" w:rsidP="00F51D28">
            <w:pPr>
              <w:jc w:val="center"/>
              <w:rPr>
                <w:rFonts w:cs="Arial"/>
                <w:sz w:val="20"/>
                <w:szCs w:val="20"/>
              </w:rPr>
            </w:pPr>
            <w:r w:rsidRPr="001B2DB5">
              <w:rPr>
                <w:rFonts w:cs="Arial"/>
                <w:sz w:val="20"/>
                <w:szCs w:val="20"/>
              </w:rPr>
              <w:t>Créances clients</w:t>
            </w:r>
          </w:p>
        </w:tc>
        <w:tc>
          <w:tcPr>
            <w:tcW w:w="1080" w:type="dxa"/>
            <w:vAlign w:val="center"/>
          </w:tcPr>
          <w:p w:rsidR="00F51D28" w:rsidRPr="001B2DB5" w:rsidRDefault="00F51D28" w:rsidP="00F51D28">
            <w:pPr>
              <w:jc w:val="center"/>
              <w:rPr>
                <w:rFonts w:cs="Arial"/>
                <w:sz w:val="16"/>
                <w:szCs w:val="16"/>
              </w:rPr>
            </w:pPr>
            <w:r w:rsidRPr="001B2DB5">
              <w:rPr>
                <w:rFonts w:cs="Arial"/>
                <w:sz w:val="16"/>
                <w:szCs w:val="16"/>
              </w:rPr>
              <w:t>197 000</w:t>
            </w:r>
          </w:p>
        </w:tc>
        <w:tc>
          <w:tcPr>
            <w:tcW w:w="1135" w:type="dxa"/>
            <w:vAlign w:val="center"/>
          </w:tcPr>
          <w:p w:rsidR="00F51D28" w:rsidRPr="001B2DB5" w:rsidRDefault="00F51D28" w:rsidP="00F51D28">
            <w:pPr>
              <w:jc w:val="center"/>
              <w:rPr>
                <w:rFonts w:cs="Arial"/>
                <w:sz w:val="16"/>
                <w:szCs w:val="16"/>
              </w:rPr>
            </w:pPr>
            <w:r w:rsidRPr="001B2DB5">
              <w:rPr>
                <w:rFonts w:cs="Arial"/>
                <w:sz w:val="16"/>
                <w:szCs w:val="16"/>
              </w:rPr>
              <w:t>3090</w:t>
            </w:r>
          </w:p>
        </w:tc>
        <w:tc>
          <w:tcPr>
            <w:tcW w:w="1151" w:type="dxa"/>
            <w:vAlign w:val="center"/>
          </w:tcPr>
          <w:p w:rsidR="00F51D28" w:rsidRPr="001B2DB5" w:rsidRDefault="00F51D28" w:rsidP="00F51D28">
            <w:pPr>
              <w:jc w:val="center"/>
              <w:rPr>
                <w:rFonts w:cs="Arial"/>
                <w:sz w:val="16"/>
                <w:szCs w:val="16"/>
              </w:rPr>
            </w:pPr>
            <w:r w:rsidRPr="001B2DB5">
              <w:rPr>
                <w:rFonts w:cs="Arial"/>
                <w:sz w:val="16"/>
                <w:szCs w:val="16"/>
              </w:rPr>
              <w:t>193 910</w:t>
            </w:r>
          </w:p>
        </w:tc>
        <w:tc>
          <w:tcPr>
            <w:tcW w:w="2001" w:type="dxa"/>
            <w:vAlign w:val="center"/>
          </w:tcPr>
          <w:p w:rsidR="00F51D28" w:rsidRPr="001B2DB5" w:rsidRDefault="00F51D28" w:rsidP="00F51D28">
            <w:pPr>
              <w:jc w:val="center"/>
              <w:rPr>
                <w:rFonts w:cs="Arial"/>
                <w:sz w:val="20"/>
                <w:szCs w:val="20"/>
              </w:rPr>
            </w:pPr>
            <w:r w:rsidRPr="001B2DB5">
              <w:rPr>
                <w:rFonts w:cs="Arial"/>
                <w:sz w:val="20"/>
                <w:szCs w:val="20"/>
              </w:rPr>
              <w:t>Emprunts divers</w:t>
            </w:r>
          </w:p>
        </w:tc>
        <w:tc>
          <w:tcPr>
            <w:tcW w:w="1151" w:type="dxa"/>
            <w:vAlign w:val="center"/>
          </w:tcPr>
          <w:p w:rsidR="00F51D28" w:rsidRPr="001B2DB5" w:rsidRDefault="00F51D28" w:rsidP="00F51D28">
            <w:pPr>
              <w:jc w:val="center"/>
              <w:rPr>
                <w:rFonts w:cs="Arial"/>
                <w:sz w:val="16"/>
                <w:szCs w:val="16"/>
              </w:rPr>
            </w:pPr>
            <w:r w:rsidRPr="001B2DB5">
              <w:rPr>
                <w:rFonts w:cs="Arial"/>
                <w:sz w:val="16"/>
                <w:szCs w:val="16"/>
              </w:rPr>
              <w:t>80 000</w:t>
            </w:r>
          </w:p>
        </w:tc>
      </w:tr>
      <w:tr w:rsidR="00F51D28" w:rsidRPr="001B2DB5" w:rsidTr="00F51D28">
        <w:trPr>
          <w:trHeight w:hRule="exact" w:val="284"/>
          <w:jc w:val="center"/>
        </w:trPr>
        <w:tc>
          <w:tcPr>
            <w:tcW w:w="2538" w:type="dxa"/>
            <w:vAlign w:val="center"/>
          </w:tcPr>
          <w:p w:rsidR="00F51D28" w:rsidRPr="001B2DB5" w:rsidRDefault="00F51D28" w:rsidP="00F51D28">
            <w:pPr>
              <w:jc w:val="center"/>
              <w:rPr>
                <w:rFonts w:cs="Arial"/>
                <w:sz w:val="20"/>
                <w:szCs w:val="20"/>
              </w:rPr>
            </w:pPr>
            <w:r w:rsidRPr="001B2DB5">
              <w:rPr>
                <w:rFonts w:cs="Arial"/>
                <w:sz w:val="20"/>
                <w:szCs w:val="20"/>
              </w:rPr>
              <w:t>VMP</w:t>
            </w:r>
          </w:p>
        </w:tc>
        <w:tc>
          <w:tcPr>
            <w:tcW w:w="1080" w:type="dxa"/>
            <w:vAlign w:val="center"/>
          </w:tcPr>
          <w:p w:rsidR="00F51D28" w:rsidRPr="001B2DB5" w:rsidRDefault="00F51D28" w:rsidP="00F51D28">
            <w:pPr>
              <w:jc w:val="center"/>
              <w:rPr>
                <w:rFonts w:cs="Arial"/>
                <w:sz w:val="16"/>
                <w:szCs w:val="16"/>
              </w:rPr>
            </w:pPr>
            <w:r w:rsidRPr="001B2DB5">
              <w:rPr>
                <w:rFonts w:cs="Arial"/>
                <w:sz w:val="16"/>
                <w:szCs w:val="16"/>
              </w:rPr>
              <w:t>15 800</w:t>
            </w:r>
          </w:p>
        </w:tc>
        <w:tc>
          <w:tcPr>
            <w:tcW w:w="1135" w:type="dxa"/>
            <w:vAlign w:val="center"/>
          </w:tcPr>
          <w:p w:rsidR="00F51D28" w:rsidRPr="001B2DB5" w:rsidRDefault="00F51D28" w:rsidP="00F51D28">
            <w:pPr>
              <w:jc w:val="center"/>
              <w:rPr>
                <w:rFonts w:cs="Arial"/>
                <w:sz w:val="16"/>
                <w:szCs w:val="16"/>
              </w:rPr>
            </w:pPr>
            <w:r w:rsidRPr="001B2DB5">
              <w:rPr>
                <w:rFonts w:cs="Arial"/>
                <w:sz w:val="16"/>
                <w:szCs w:val="16"/>
              </w:rPr>
              <w:t>2500</w:t>
            </w:r>
          </w:p>
        </w:tc>
        <w:tc>
          <w:tcPr>
            <w:tcW w:w="1151" w:type="dxa"/>
            <w:vAlign w:val="center"/>
          </w:tcPr>
          <w:p w:rsidR="00F51D28" w:rsidRPr="001B2DB5" w:rsidRDefault="00F51D28" w:rsidP="00F51D28">
            <w:pPr>
              <w:jc w:val="center"/>
              <w:rPr>
                <w:rFonts w:cs="Arial"/>
                <w:sz w:val="16"/>
                <w:szCs w:val="16"/>
              </w:rPr>
            </w:pPr>
            <w:r w:rsidRPr="001B2DB5">
              <w:rPr>
                <w:rFonts w:cs="Arial"/>
                <w:sz w:val="16"/>
                <w:szCs w:val="16"/>
              </w:rPr>
              <w:t>13 300</w:t>
            </w:r>
          </w:p>
        </w:tc>
        <w:tc>
          <w:tcPr>
            <w:tcW w:w="2001" w:type="dxa"/>
            <w:vAlign w:val="center"/>
          </w:tcPr>
          <w:p w:rsidR="00F51D28" w:rsidRPr="001B2DB5" w:rsidRDefault="00F51D28" w:rsidP="00F51D28">
            <w:pPr>
              <w:jc w:val="center"/>
              <w:rPr>
                <w:rFonts w:cs="Arial"/>
                <w:sz w:val="20"/>
                <w:szCs w:val="20"/>
              </w:rPr>
            </w:pPr>
            <w:r w:rsidRPr="001B2DB5">
              <w:rPr>
                <w:rFonts w:cs="Arial"/>
                <w:sz w:val="20"/>
                <w:szCs w:val="20"/>
              </w:rPr>
              <w:t>Dettes fournisseurs</w:t>
            </w:r>
          </w:p>
        </w:tc>
        <w:tc>
          <w:tcPr>
            <w:tcW w:w="1151" w:type="dxa"/>
            <w:vAlign w:val="center"/>
          </w:tcPr>
          <w:p w:rsidR="00F51D28" w:rsidRPr="001B2DB5" w:rsidRDefault="00F51D28" w:rsidP="00F51D28">
            <w:pPr>
              <w:jc w:val="center"/>
              <w:rPr>
                <w:rFonts w:cs="Arial"/>
                <w:sz w:val="16"/>
                <w:szCs w:val="16"/>
              </w:rPr>
            </w:pPr>
            <w:r w:rsidRPr="001B2DB5">
              <w:rPr>
                <w:rFonts w:cs="Arial"/>
                <w:sz w:val="16"/>
                <w:szCs w:val="16"/>
              </w:rPr>
              <w:t>147 995</w:t>
            </w:r>
          </w:p>
        </w:tc>
      </w:tr>
      <w:tr w:rsidR="00F51D28" w:rsidRPr="001B2DB5" w:rsidTr="00F51D28">
        <w:trPr>
          <w:trHeight w:hRule="exact" w:val="284"/>
          <w:jc w:val="center"/>
        </w:trPr>
        <w:tc>
          <w:tcPr>
            <w:tcW w:w="2538" w:type="dxa"/>
            <w:vAlign w:val="center"/>
          </w:tcPr>
          <w:p w:rsidR="00F51D28" w:rsidRPr="001B2DB5" w:rsidRDefault="00F51D28" w:rsidP="00F51D28">
            <w:pPr>
              <w:jc w:val="center"/>
              <w:rPr>
                <w:rFonts w:cs="Arial"/>
                <w:sz w:val="20"/>
                <w:szCs w:val="20"/>
              </w:rPr>
            </w:pPr>
            <w:r w:rsidRPr="001B2DB5">
              <w:rPr>
                <w:rFonts w:cs="Arial"/>
                <w:sz w:val="20"/>
                <w:szCs w:val="20"/>
              </w:rPr>
              <w:t>Disponibilités</w:t>
            </w:r>
          </w:p>
        </w:tc>
        <w:tc>
          <w:tcPr>
            <w:tcW w:w="1080" w:type="dxa"/>
            <w:vAlign w:val="center"/>
          </w:tcPr>
          <w:p w:rsidR="00F51D28" w:rsidRPr="001B2DB5" w:rsidRDefault="00F51D28" w:rsidP="00F51D28">
            <w:pPr>
              <w:jc w:val="center"/>
              <w:rPr>
                <w:rFonts w:cs="Arial"/>
                <w:sz w:val="16"/>
                <w:szCs w:val="16"/>
              </w:rPr>
            </w:pPr>
            <w:r w:rsidRPr="001B2DB5">
              <w:rPr>
                <w:rFonts w:cs="Arial"/>
                <w:sz w:val="16"/>
                <w:szCs w:val="16"/>
              </w:rPr>
              <w:t>68 640</w:t>
            </w:r>
          </w:p>
        </w:tc>
        <w:tc>
          <w:tcPr>
            <w:tcW w:w="1135" w:type="dxa"/>
            <w:vAlign w:val="center"/>
          </w:tcPr>
          <w:p w:rsidR="00F51D28" w:rsidRPr="001B2DB5" w:rsidRDefault="00F51D28" w:rsidP="00F51D28">
            <w:pPr>
              <w:jc w:val="center"/>
              <w:rPr>
                <w:rFonts w:cs="Arial"/>
                <w:sz w:val="16"/>
                <w:szCs w:val="16"/>
              </w:rPr>
            </w:pPr>
          </w:p>
        </w:tc>
        <w:tc>
          <w:tcPr>
            <w:tcW w:w="1151" w:type="dxa"/>
            <w:vAlign w:val="center"/>
          </w:tcPr>
          <w:p w:rsidR="00F51D28" w:rsidRPr="001B2DB5" w:rsidRDefault="00F51D28" w:rsidP="00F51D28">
            <w:pPr>
              <w:jc w:val="center"/>
              <w:rPr>
                <w:rFonts w:cs="Arial"/>
                <w:sz w:val="16"/>
                <w:szCs w:val="16"/>
              </w:rPr>
            </w:pPr>
            <w:r w:rsidRPr="001B2DB5">
              <w:rPr>
                <w:rFonts w:cs="Arial"/>
                <w:sz w:val="16"/>
                <w:szCs w:val="16"/>
              </w:rPr>
              <w:t>68 640</w:t>
            </w:r>
          </w:p>
        </w:tc>
        <w:tc>
          <w:tcPr>
            <w:tcW w:w="2001" w:type="dxa"/>
            <w:vAlign w:val="center"/>
          </w:tcPr>
          <w:p w:rsidR="00F51D28" w:rsidRPr="001B2DB5" w:rsidRDefault="00F51D28" w:rsidP="00F51D28">
            <w:pPr>
              <w:jc w:val="center"/>
              <w:rPr>
                <w:rFonts w:cs="Arial"/>
                <w:sz w:val="20"/>
                <w:szCs w:val="20"/>
              </w:rPr>
            </w:pPr>
          </w:p>
        </w:tc>
        <w:tc>
          <w:tcPr>
            <w:tcW w:w="1151" w:type="dxa"/>
            <w:vAlign w:val="center"/>
          </w:tcPr>
          <w:p w:rsidR="00F51D28" w:rsidRPr="001B2DB5" w:rsidRDefault="00F51D28" w:rsidP="00F51D28">
            <w:pPr>
              <w:jc w:val="center"/>
              <w:rPr>
                <w:rFonts w:cs="Arial"/>
                <w:sz w:val="16"/>
                <w:szCs w:val="16"/>
              </w:rPr>
            </w:pPr>
          </w:p>
        </w:tc>
      </w:tr>
      <w:tr w:rsidR="00F51D28" w:rsidRPr="001B2DB5" w:rsidTr="00F51D28">
        <w:trPr>
          <w:trHeight w:hRule="exact" w:val="284"/>
          <w:jc w:val="center"/>
        </w:trPr>
        <w:tc>
          <w:tcPr>
            <w:tcW w:w="2538" w:type="dxa"/>
            <w:vAlign w:val="center"/>
          </w:tcPr>
          <w:p w:rsidR="00F51D28" w:rsidRPr="001B2DB5" w:rsidRDefault="00F51D28" w:rsidP="00F51D28">
            <w:pPr>
              <w:jc w:val="center"/>
              <w:rPr>
                <w:rFonts w:cs="Arial"/>
                <w:b/>
                <w:sz w:val="20"/>
                <w:szCs w:val="20"/>
              </w:rPr>
            </w:pPr>
            <w:r w:rsidRPr="001B2DB5">
              <w:rPr>
                <w:rFonts w:cs="Arial"/>
                <w:b/>
                <w:sz w:val="20"/>
                <w:szCs w:val="20"/>
              </w:rPr>
              <w:t>TOTAL 2</w:t>
            </w:r>
          </w:p>
        </w:tc>
        <w:tc>
          <w:tcPr>
            <w:tcW w:w="1080" w:type="dxa"/>
            <w:vAlign w:val="center"/>
          </w:tcPr>
          <w:p w:rsidR="00F51D28" w:rsidRPr="001B2DB5" w:rsidRDefault="00F51D28" w:rsidP="00F51D28">
            <w:pPr>
              <w:jc w:val="center"/>
              <w:rPr>
                <w:rFonts w:cs="Arial"/>
                <w:b/>
                <w:sz w:val="16"/>
                <w:szCs w:val="16"/>
              </w:rPr>
            </w:pPr>
            <w:r w:rsidRPr="001B2DB5">
              <w:rPr>
                <w:rFonts w:cs="Arial"/>
                <w:b/>
                <w:sz w:val="16"/>
                <w:szCs w:val="16"/>
              </w:rPr>
              <w:t>791 440</w:t>
            </w:r>
          </w:p>
        </w:tc>
        <w:tc>
          <w:tcPr>
            <w:tcW w:w="1135" w:type="dxa"/>
            <w:vAlign w:val="center"/>
          </w:tcPr>
          <w:p w:rsidR="00F51D28" w:rsidRPr="001B2DB5" w:rsidRDefault="00F51D28" w:rsidP="00F51D28">
            <w:pPr>
              <w:jc w:val="center"/>
              <w:rPr>
                <w:rFonts w:cs="Arial"/>
                <w:b/>
                <w:sz w:val="16"/>
                <w:szCs w:val="16"/>
              </w:rPr>
            </w:pPr>
            <w:r w:rsidRPr="001B2DB5">
              <w:rPr>
                <w:rFonts w:cs="Arial"/>
                <w:b/>
                <w:sz w:val="16"/>
                <w:szCs w:val="16"/>
              </w:rPr>
              <w:t>22 290</w:t>
            </w:r>
          </w:p>
        </w:tc>
        <w:tc>
          <w:tcPr>
            <w:tcW w:w="1151" w:type="dxa"/>
            <w:vAlign w:val="center"/>
          </w:tcPr>
          <w:p w:rsidR="00F51D28" w:rsidRPr="001B2DB5" w:rsidRDefault="00F51D28" w:rsidP="00F51D28">
            <w:pPr>
              <w:jc w:val="center"/>
              <w:rPr>
                <w:rFonts w:cs="Arial"/>
                <w:b/>
                <w:sz w:val="16"/>
                <w:szCs w:val="16"/>
              </w:rPr>
            </w:pPr>
            <w:r w:rsidRPr="001B2DB5">
              <w:rPr>
                <w:rFonts w:cs="Arial"/>
                <w:b/>
                <w:sz w:val="16"/>
                <w:szCs w:val="16"/>
              </w:rPr>
              <w:t>769 150</w:t>
            </w:r>
          </w:p>
        </w:tc>
        <w:tc>
          <w:tcPr>
            <w:tcW w:w="2001" w:type="dxa"/>
            <w:vAlign w:val="center"/>
          </w:tcPr>
          <w:p w:rsidR="00F51D28" w:rsidRPr="001B2DB5" w:rsidRDefault="00F51D28" w:rsidP="00F51D28">
            <w:pPr>
              <w:jc w:val="center"/>
              <w:rPr>
                <w:rFonts w:cs="Arial"/>
                <w:b/>
                <w:sz w:val="20"/>
                <w:szCs w:val="20"/>
              </w:rPr>
            </w:pPr>
            <w:r w:rsidRPr="001B2DB5">
              <w:rPr>
                <w:rFonts w:cs="Arial"/>
                <w:b/>
                <w:sz w:val="20"/>
                <w:szCs w:val="20"/>
              </w:rPr>
              <w:t>TOTAL 2</w:t>
            </w:r>
          </w:p>
        </w:tc>
        <w:tc>
          <w:tcPr>
            <w:tcW w:w="1151" w:type="dxa"/>
            <w:vAlign w:val="center"/>
          </w:tcPr>
          <w:p w:rsidR="00F51D28" w:rsidRPr="001B2DB5" w:rsidRDefault="00F51D28" w:rsidP="00F51D28">
            <w:pPr>
              <w:jc w:val="center"/>
              <w:rPr>
                <w:rFonts w:cs="Arial"/>
                <w:b/>
                <w:sz w:val="16"/>
                <w:szCs w:val="16"/>
              </w:rPr>
            </w:pPr>
            <w:r w:rsidRPr="001B2DB5">
              <w:rPr>
                <w:rFonts w:cs="Arial"/>
                <w:b/>
                <w:sz w:val="16"/>
                <w:szCs w:val="16"/>
              </w:rPr>
              <w:t>249 495</w:t>
            </w:r>
          </w:p>
        </w:tc>
      </w:tr>
      <w:tr w:rsidR="00F51D28" w:rsidRPr="001B2DB5" w:rsidTr="00F51D28">
        <w:trPr>
          <w:trHeight w:hRule="exact" w:val="284"/>
          <w:jc w:val="center"/>
        </w:trPr>
        <w:tc>
          <w:tcPr>
            <w:tcW w:w="2538" w:type="dxa"/>
            <w:vAlign w:val="center"/>
          </w:tcPr>
          <w:p w:rsidR="00F51D28" w:rsidRPr="001B2DB5" w:rsidRDefault="00F51D28" w:rsidP="00F51D28">
            <w:pPr>
              <w:jc w:val="center"/>
              <w:rPr>
                <w:rFonts w:cs="Arial"/>
                <w:b/>
                <w:sz w:val="20"/>
                <w:szCs w:val="20"/>
              </w:rPr>
            </w:pPr>
            <w:r w:rsidRPr="001B2DB5">
              <w:rPr>
                <w:rFonts w:cs="Arial"/>
                <w:b/>
                <w:sz w:val="20"/>
                <w:szCs w:val="20"/>
              </w:rPr>
              <w:t>Charges à répartir</w:t>
            </w:r>
          </w:p>
        </w:tc>
        <w:tc>
          <w:tcPr>
            <w:tcW w:w="1080" w:type="dxa"/>
            <w:vAlign w:val="center"/>
          </w:tcPr>
          <w:p w:rsidR="00F51D28" w:rsidRPr="001B2DB5" w:rsidRDefault="00F51D28" w:rsidP="00F51D28">
            <w:pPr>
              <w:jc w:val="center"/>
              <w:rPr>
                <w:rFonts w:cs="Arial"/>
                <w:sz w:val="16"/>
                <w:szCs w:val="16"/>
              </w:rPr>
            </w:pPr>
            <w:r w:rsidRPr="001B2DB5">
              <w:rPr>
                <w:rFonts w:cs="Arial"/>
                <w:sz w:val="16"/>
                <w:szCs w:val="16"/>
              </w:rPr>
              <w:t>14 000</w:t>
            </w:r>
          </w:p>
        </w:tc>
        <w:tc>
          <w:tcPr>
            <w:tcW w:w="1135" w:type="dxa"/>
            <w:vAlign w:val="center"/>
          </w:tcPr>
          <w:p w:rsidR="00F51D28" w:rsidRPr="001B2DB5" w:rsidRDefault="00F51D28" w:rsidP="00F51D28">
            <w:pPr>
              <w:jc w:val="center"/>
              <w:rPr>
                <w:rFonts w:cs="Arial"/>
                <w:sz w:val="16"/>
                <w:szCs w:val="16"/>
              </w:rPr>
            </w:pPr>
          </w:p>
        </w:tc>
        <w:tc>
          <w:tcPr>
            <w:tcW w:w="1151" w:type="dxa"/>
            <w:vAlign w:val="center"/>
          </w:tcPr>
          <w:p w:rsidR="00F51D28" w:rsidRPr="001B2DB5" w:rsidRDefault="00F51D28" w:rsidP="00F51D28">
            <w:pPr>
              <w:jc w:val="center"/>
              <w:rPr>
                <w:rFonts w:cs="Arial"/>
                <w:sz w:val="16"/>
                <w:szCs w:val="16"/>
              </w:rPr>
            </w:pPr>
            <w:r w:rsidRPr="001B2DB5">
              <w:rPr>
                <w:rFonts w:cs="Arial"/>
                <w:sz w:val="16"/>
                <w:szCs w:val="16"/>
              </w:rPr>
              <w:t>14 000</w:t>
            </w:r>
          </w:p>
        </w:tc>
        <w:tc>
          <w:tcPr>
            <w:tcW w:w="2001" w:type="dxa"/>
            <w:vAlign w:val="center"/>
          </w:tcPr>
          <w:p w:rsidR="00F51D28" w:rsidRPr="001B2DB5" w:rsidRDefault="00F51D28" w:rsidP="00F51D28">
            <w:pPr>
              <w:jc w:val="center"/>
              <w:rPr>
                <w:rFonts w:cs="Arial"/>
                <w:b/>
                <w:sz w:val="20"/>
                <w:szCs w:val="20"/>
              </w:rPr>
            </w:pPr>
          </w:p>
        </w:tc>
        <w:tc>
          <w:tcPr>
            <w:tcW w:w="1151" w:type="dxa"/>
            <w:vAlign w:val="center"/>
          </w:tcPr>
          <w:p w:rsidR="00F51D28" w:rsidRPr="001B2DB5" w:rsidRDefault="00F51D28" w:rsidP="00F51D28">
            <w:pPr>
              <w:jc w:val="center"/>
              <w:rPr>
                <w:rFonts w:cs="Arial"/>
                <w:sz w:val="16"/>
                <w:szCs w:val="16"/>
              </w:rPr>
            </w:pPr>
          </w:p>
        </w:tc>
      </w:tr>
      <w:tr w:rsidR="00F51D28" w:rsidRPr="001B2DB5" w:rsidTr="00F51D28">
        <w:trPr>
          <w:trHeight w:hRule="exact" w:val="284"/>
          <w:jc w:val="center"/>
        </w:trPr>
        <w:tc>
          <w:tcPr>
            <w:tcW w:w="2538" w:type="dxa"/>
            <w:vAlign w:val="center"/>
          </w:tcPr>
          <w:p w:rsidR="00F51D28" w:rsidRPr="001B2DB5" w:rsidRDefault="00F51D28" w:rsidP="00F51D28">
            <w:pPr>
              <w:jc w:val="center"/>
              <w:rPr>
                <w:rFonts w:cs="Arial"/>
                <w:b/>
                <w:sz w:val="20"/>
                <w:szCs w:val="20"/>
              </w:rPr>
            </w:pPr>
            <w:r w:rsidRPr="001B2DB5">
              <w:rPr>
                <w:rFonts w:cs="Arial"/>
                <w:b/>
                <w:sz w:val="20"/>
                <w:szCs w:val="20"/>
              </w:rPr>
              <w:t>TOTAL GENERAL</w:t>
            </w:r>
          </w:p>
        </w:tc>
        <w:tc>
          <w:tcPr>
            <w:tcW w:w="1080" w:type="dxa"/>
            <w:vAlign w:val="center"/>
          </w:tcPr>
          <w:p w:rsidR="00F51D28" w:rsidRPr="001B2DB5" w:rsidRDefault="00F51D28" w:rsidP="00F51D28">
            <w:pPr>
              <w:jc w:val="center"/>
              <w:rPr>
                <w:rFonts w:cs="Arial"/>
                <w:b/>
                <w:sz w:val="16"/>
                <w:szCs w:val="16"/>
              </w:rPr>
            </w:pPr>
            <w:r w:rsidRPr="001B2DB5">
              <w:rPr>
                <w:rFonts w:cs="Arial"/>
                <w:b/>
                <w:sz w:val="16"/>
                <w:szCs w:val="16"/>
              </w:rPr>
              <w:t>1 994 340</w:t>
            </w:r>
          </w:p>
        </w:tc>
        <w:tc>
          <w:tcPr>
            <w:tcW w:w="1135" w:type="dxa"/>
            <w:vAlign w:val="center"/>
          </w:tcPr>
          <w:p w:rsidR="00F51D28" w:rsidRPr="001B2DB5" w:rsidRDefault="00F51D28" w:rsidP="00F51D28">
            <w:pPr>
              <w:jc w:val="center"/>
              <w:rPr>
                <w:rFonts w:cs="Arial"/>
                <w:b/>
                <w:sz w:val="16"/>
                <w:szCs w:val="16"/>
              </w:rPr>
            </w:pPr>
            <w:r w:rsidRPr="001B2DB5">
              <w:rPr>
                <w:rFonts w:cs="Arial"/>
                <w:b/>
                <w:sz w:val="16"/>
                <w:szCs w:val="16"/>
              </w:rPr>
              <w:t>649 757,86</w:t>
            </w:r>
          </w:p>
        </w:tc>
        <w:tc>
          <w:tcPr>
            <w:tcW w:w="1151" w:type="dxa"/>
            <w:vAlign w:val="center"/>
          </w:tcPr>
          <w:p w:rsidR="00F51D28" w:rsidRPr="001B2DB5" w:rsidRDefault="00F51D28" w:rsidP="00F51D28">
            <w:pPr>
              <w:jc w:val="center"/>
              <w:rPr>
                <w:rFonts w:cs="Arial"/>
                <w:b/>
                <w:sz w:val="16"/>
                <w:szCs w:val="16"/>
              </w:rPr>
            </w:pPr>
            <w:r w:rsidRPr="001B2DB5">
              <w:rPr>
                <w:rFonts w:cs="Arial"/>
                <w:b/>
                <w:sz w:val="16"/>
                <w:szCs w:val="16"/>
              </w:rPr>
              <w:t>1 344 582,14</w:t>
            </w:r>
          </w:p>
        </w:tc>
        <w:tc>
          <w:tcPr>
            <w:tcW w:w="2001" w:type="dxa"/>
            <w:vAlign w:val="center"/>
          </w:tcPr>
          <w:p w:rsidR="00F51D28" w:rsidRPr="001B2DB5" w:rsidRDefault="00F51D28" w:rsidP="00F51D28">
            <w:pPr>
              <w:jc w:val="center"/>
              <w:rPr>
                <w:rFonts w:cs="Arial"/>
                <w:b/>
                <w:sz w:val="20"/>
                <w:szCs w:val="20"/>
              </w:rPr>
            </w:pPr>
            <w:r w:rsidRPr="001B2DB5">
              <w:rPr>
                <w:rFonts w:cs="Arial"/>
                <w:b/>
                <w:sz w:val="20"/>
                <w:szCs w:val="20"/>
              </w:rPr>
              <w:t>TOTAL GENERAL</w:t>
            </w:r>
          </w:p>
        </w:tc>
        <w:tc>
          <w:tcPr>
            <w:tcW w:w="1151" w:type="dxa"/>
            <w:vAlign w:val="center"/>
          </w:tcPr>
          <w:p w:rsidR="00F51D28" w:rsidRPr="001B2DB5" w:rsidRDefault="00F51D28" w:rsidP="00F51D28">
            <w:pPr>
              <w:jc w:val="center"/>
              <w:rPr>
                <w:rFonts w:cs="Arial"/>
                <w:b/>
                <w:sz w:val="16"/>
                <w:szCs w:val="16"/>
              </w:rPr>
            </w:pPr>
            <w:r w:rsidRPr="001B2DB5">
              <w:rPr>
                <w:rFonts w:cs="Arial"/>
                <w:b/>
                <w:sz w:val="16"/>
                <w:szCs w:val="16"/>
              </w:rPr>
              <w:t>1 344 582,14</w:t>
            </w:r>
          </w:p>
        </w:tc>
      </w:tr>
    </w:tbl>
    <w:p w:rsidR="00F51D28" w:rsidRPr="001B2DB5" w:rsidRDefault="00F51D28" w:rsidP="00F51D28">
      <w:pPr>
        <w:jc w:val="right"/>
        <w:rPr>
          <w:rFonts w:cs="Arial"/>
          <w:i/>
          <w:sz w:val="16"/>
          <w:szCs w:val="20"/>
        </w:rPr>
      </w:pPr>
      <w:r w:rsidRPr="001B2DB5">
        <w:rPr>
          <w:rFonts w:cs="Arial"/>
          <w:i/>
          <w:sz w:val="16"/>
          <w:szCs w:val="20"/>
        </w:rPr>
        <w:t>(1) Il s’agit d’un découvert bancaire</w:t>
      </w:r>
    </w:p>
    <w:p w:rsidR="00F51D28" w:rsidRPr="001B2DB5" w:rsidRDefault="00F51D28" w:rsidP="00F51D28">
      <w:pPr>
        <w:contextualSpacing/>
        <w:rPr>
          <w:b/>
          <w:sz w:val="18"/>
          <w:szCs w:val="18"/>
          <w:u w:val="single"/>
        </w:rPr>
      </w:pPr>
    </w:p>
    <w:p w:rsidR="00F51D28" w:rsidRPr="001B2DB5" w:rsidRDefault="00F51D28" w:rsidP="00F51D28">
      <w:pPr>
        <w:contextualSpacing/>
        <w:rPr>
          <w:b/>
          <w:sz w:val="18"/>
          <w:szCs w:val="18"/>
          <w:u w:val="single"/>
        </w:rPr>
      </w:pPr>
    </w:p>
    <w:p w:rsidR="00F51D28" w:rsidRPr="001B2DB5" w:rsidRDefault="00F51D28" w:rsidP="00F51D28">
      <w:pPr>
        <w:rPr>
          <w:rFonts w:ascii="Calibri" w:hAnsi="Calibri" w:cs="Arial"/>
          <w:b/>
          <w:sz w:val="18"/>
          <w:szCs w:val="28"/>
          <w:u w:val="single"/>
        </w:rPr>
      </w:pPr>
      <w:r>
        <w:rPr>
          <w:rFonts w:ascii="Calibri" w:hAnsi="Calibri" w:cs="Arial"/>
          <w:b/>
          <w:sz w:val="18"/>
          <w:szCs w:val="28"/>
          <w:u w:val="single"/>
        </w:rPr>
        <w:t>EXERCICE 46</w:t>
      </w:r>
    </w:p>
    <w:p w:rsidR="00F51D28" w:rsidRPr="001B2DB5" w:rsidRDefault="00F51D28" w:rsidP="00F51D28">
      <w:pPr>
        <w:rPr>
          <w:rFonts w:ascii="Calibri" w:hAnsi="Calibri" w:cs="Arial"/>
          <w:sz w:val="18"/>
          <w:szCs w:val="20"/>
        </w:rPr>
      </w:pPr>
      <w:r w:rsidRPr="001B2DB5">
        <w:rPr>
          <w:rFonts w:ascii="Calibri" w:hAnsi="Calibri" w:cs="Arial"/>
          <w:sz w:val="18"/>
          <w:szCs w:val="20"/>
        </w:rPr>
        <w:t>A l’aide des bilans au 31 décembre des années N et N-1 et des comptes de résultat  des années N et N-1, établir le tableau de financement de la société TAFI. Par ailleurs, on vous communique un extrait de l’annexe.</w:t>
      </w:r>
    </w:p>
    <w:p w:rsidR="00F51D28" w:rsidRPr="001B2DB5" w:rsidRDefault="00F51D28" w:rsidP="00F51D28">
      <w:pPr>
        <w:jc w:val="center"/>
        <w:rPr>
          <w:rFonts w:ascii="Calibri" w:hAnsi="Calibri" w:cs="Arial"/>
          <w:sz w:val="20"/>
          <w:szCs w:val="20"/>
          <w:u w:val="single"/>
        </w:rPr>
      </w:pPr>
      <w:r w:rsidRPr="001B2DB5">
        <w:rPr>
          <w:rFonts w:ascii="Calibri" w:hAnsi="Calibri" w:cs="Arial"/>
          <w:sz w:val="20"/>
          <w:szCs w:val="20"/>
          <w:u w:val="single"/>
        </w:rPr>
        <w:t>Extrait de l’annexe</w:t>
      </w:r>
    </w:p>
    <w:p w:rsidR="00F51D28" w:rsidRPr="001B2DB5" w:rsidRDefault="00F51D28" w:rsidP="006037AE">
      <w:pPr>
        <w:numPr>
          <w:ilvl w:val="0"/>
          <w:numId w:val="133"/>
        </w:numPr>
        <w:spacing w:after="0" w:line="240" w:lineRule="auto"/>
        <w:contextualSpacing/>
        <w:jc w:val="left"/>
        <w:rPr>
          <w:rFonts w:ascii="Calibri" w:hAnsi="Calibri" w:cs="Arial"/>
          <w:sz w:val="18"/>
          <w:szCs w:val="20"/>
          <w:u w:val="single"/>
        </w:rPr>
      </w:pPr>
      <w:r w:rsidRPr="001B2DB5">
        <w:rPr>
          <w:rFonts w:ascii="Calibri" w:hAnsi="Calibri" w:cs="Arial"/>
          <w:sz w:val="18"/>
          <w:szCs w:val="20"/>
        </w:rPr>
        <w:t>Diminution des immobilisations corporelles :</w:t>
      </w:r>
      <w:r w:rsidRPr="001B2DB5">
        <w:rPr>
          <w:rFonts w:ascii="Calibri" w:hAnsi="Calibri" w:cs="Arial"/>
          <w:sz w:val="18"/>
          <w:szCs w:val="20"/>
        </w:rPr>
        <w:tab/>
      </w:r>
      <w:r w:rsidRPr="001B2DB5">
        <w:rPr>
          <w:rFonts w:ascii="Calibri" w:hAnsi="Calibri" w:cs="Arial"/>
          <w:sz w:val="18"/>
          <w:szCs w:val="20"/>
        </w:rPr>
        <w:tab/>
        <w:t xml:space="preserve">1280 </w:t>
      </w:r>
    </w:p>
    <w:p w:rsidR="00F51D28" w:rsidRPr="001B2DB5" w:rsidRDefault="00F51D28" w:rsidP="006037AE">
      <w:pPr>
        <w:numPr>
          <w:ilvl w:val="0"/>
          <w:numId w:val="132"/>
        </w:numPr>
        <w:spacing w:after="0" w:line="240" w:lineRule="auto"/>
        <w:rPr>
          <w:rFonts w:ascii="Calibri" w:hAnsi="Calibri" w:cs="Arial"/>
          <w:sz w:val="18"/>
          <w:szCs w:val="20"/>
          <w:u w:val="single"/>
        </w:rPr>
      </w:pPr>
      <w:r w:rsidRPr="001B2DB5">
        <w:rPr>
          <w:rFonts w:ascii="Calibri" w:hAnsi="Calibri" w:cs="Arial"/>
          <w:sz w:val="18"/>
          <w:szCs w:val="20"/>
        </w:rPr>
        <w:t>Les diminutions des immobilisations corporelles correspondent à la VB des cessions et à des mises au rebut.</w:t>
      </w:r>
    </w:p>
    <w:p w:rsidR="00F51D28" w:rsidRPr="001B2DB5" w:rsidRDefault="00F51D28" w:rsidP="006037AE">
      <w:pPr>
        <w:numPr>
          <w:ilvl w:val="0"/>
          <w:numId w:val="132"/>
        </w:numPr>
        <w:spacing w:after="0" w:line="240" w:lineRule="auto"/>
        <w:rPr>
          <w:rFonts w:ascii="Calibri" w:hAnsi="Calibri" w:cs="Arial"/>
          <w:sz w:val="18"/>
          <w:szCs w:val="20"/>
          <w:u w:val="single"/>
        </w:rPr>
      </w:pPr>
      <w:r w:rsidRPr="001B2DB5">
        <w:rPr>
          <w:rFonts w:ascii="Calibri" w:hAnsi="Calibri" w:cs="Arial"/>
          <w:sz w:val="18"/>
          <w:szCs w:val="20"/>
        </w:rPr>
        <w:t>Augmentation des immobilisations corporelles :</w:t>
      </w:r>
      <w:r w:rsidRPr="001B2DB5">
        <w:rPr>
          <w:rFonts w:ascii="Calibri" w:hAnsi="Calibri" w:cs="Arial"/>
          <w:sz w:val="18"/>
          <w:szCs w:val="20"/>
        </w:rPr>
        <w:tab/>
        <w:t xml:space="preserve"> </w:t>
      </w:r>
      <w:r w:rsidRPr="001B2DB5">
        <w:rPr>
          <w:rFonts w:ascii="Calibri" w:hAnsi="Calibri" w:cs="Arial"/>
          <w:sz w:val="18"/>
          <w:szCs w:val="20"/>
        </w:rPr>
        <w:tab/>
        <w:t>2700</w:t>
      </w:r>
    </w:p>
    <w:p w:rsidR="00F51D28" w:rsidRPr="001B2DB5" w:rsidRDefault="00F51D28" w:rsidP="006037AE">
      <w:pPr>
        <w:numPr>
          <w:ilvl w:val="0"/>
          <w:numId w:val="132"/>
        </w:numPr>
        <w:spacing w:after="0" w:line="240" w:lineRule="auto"/>
        <w:rPr>
          <w:rFonts w:ascii="Calibri" w:hAnsi="Calibri" w:cs="Arial"/>
          <w:sz w:val="18"/>
          <w:szCs w:val="20"/>
          <w:u w:val="single"/>
        </w:rPr>
      </w:pPr>
      <w:r w:rsidRPr="001B2DB5">
        <w:rPr>
          <w:rFonts w:ascii="Calibri" w:hAnsi="Calibri" w:cs="Arial"/>
          <w:sz w:val="18"/>
          <w:szCs w:val="20"/>
        </w:rPr>
        <w:t xml:space="preserve">Charges à répartir sur plusieurs exercices ; </w:t>
      </w:r>
      <w:r w:rsidRPr="001B2DB5">
        <w:rPr>
          <w:rFonts w:ascii="Calibri" w:hAnsi="Calibri" w:cs="Arial"/>
          <w:sz w:val="18"/>
          <w:szCs w:val="20"/>
        </w:rPr>
        <w:tab/>
      </w:r>
      <w:r w:rsidRPr="001B2DB5">
        <w:rPr>
          <w:rFonts w:ascii="Calibri" w:hAnsi="Calibri" w:cs="Arial"/>
          <w:sz w:val="18"/>
          <w:szCs w:val="20"/>
        </w:rPr>
        <w:tab/>
        <w:t>(diminution de 100 par amortissement)</w:t>
      </w:r>
    </w:p>
    <w:p w:rsidR="00F51D28" w:rsidRPr="001B2DB5" w:rsidRDefault="00F51D28" w:rsidP="006037AE">
      <w:pPr>
        <w:numPr>
          <w:ilvl w:val="0"/>
          <w:numId w:val="132"/>
        </w:numPr>
        <w:spacing w:after="0" w:line="240" w:lineRule="auto"/>
        <w:rPr>
          <w:rFonts w:ascii="Calibri" w:hAnsi="Calibri" w:cs="Arial"/>
          <w:sz w:val="18"/>
          <w:szCs w:val="20"/>
          <w:u w:val="single"/>
        </w:rPr>
      </w:pPr>
      <w:r w:rsidRPr="001B2DB5">
        <w:rPr>
          <w:rFonts w:ascii="Calibri" w:hAnsi="Calibri" w:cs="Arial"/>
          <w:sz w:val="18"/>
          <w:szCs w:val="20"/>
        </w:rPr>
        <w:t>Emprunts souscrits au cours de l’exercice :</w:t>
      </w:r>
      <w:r w:rsidRPr="001B2DB5">
        <w:rPr>
          <w:rFonts w:ascii="Calibri" w:hAnsi="Calibri" w:cs="Arial"/>
          <w:sz w:val="18"/>
          <w:szCs w:val="20"/>
        </w:rPr>
        <w:tab/>
      </w:r>
      <w:r w:rsidRPr="001B2DB5">
        <w:rPr>
          <w:rFonts w:ascii="Calibri" w:hAnsi="Calibri" w:cs="Arial"/>
          <w:sz w:val="18"/>
          <w:szCs w:val="20"/>
        </w:rPr>
        <w:tab/>
        <w:t>600</w:t>
      </w:r>
    </w:p>
    <w:p w:rsidR="00F51D28" w:rsidRPr="001B2DB5" w:rsidRDefault="00F51D28" w:rsidP="006037AE">
      <w:pPr>
        <w:numPr>
          <w:ilvl w:val="0"/>
          <w:numId w:val="132"/>
        </w:numPr>
        <w:spacing w:after="0" w:line="240" w:lineRule="auto"/>
        <w:rPr>
          <w:rFonts w:ascii="Calibri" w:hAnsi="Calibri" w:cs="Arial"/>
          <w:sz w:val="18"/>
          <w:szCs w:val="20"/>
          <w:u w:val="single"/>
        </w:rPr>
      </w:pPr>
      <w:r w:rsidRPr="001B2DB5">
        <w:rPr>
          <w:rFonts w:ascii="Calibri" w:hAnsi="Calibri" w:cs="Arial"/>
          <w:sz w:val="18"/>
          <w:szCs w:val="20"/>
        </w:rPr>
        <w:t>Emprunts remboursés au cours de l’exercice :</w:t>
      </w:r>
      <w:r w:rsidRPr="001B2DB5">
        <w:rPr>
          <w:rFonts w:ascii="Calibri" w:hAnsi="Calibri" w:cs="Arial"/>
          <w:sz w:val="18"/>
          <w:szCs w:val="20"/>
        </w:rPr>
        <w:tab/>
      </w:r>
      <w:r w:rsidRPr="001B2DB5">
        <w:rPr>
          <w:rFonts w:ascii="Calibri" w:hAnsi="Calibri" w:cs="Arial"/>
          <w:sz w:val="18"/>
          <w:szCs w:val="20"/>
        </w:rPr>
        <w:tab/>
        <w:t>1700</w:t>
      </w:r>
    </w:p>
    <w:p w:rsidR="00F51D28" w:rsidRPr="001B2DB5" w:rsidRDefault="00F51D28" w:rsidP="006037AE">
      <w:pPr>
        <w:numPr>
          <w:ilvl w:val="0"/>
          <w:numId w:val="132"/>
        </w:numPr>
        <w:spacing w:after="0" w:line="240" w:lineRule="auto"/>
        <w:rPr>
          <w:rFonts w:ascii="Calibri" w:hAnsi="Calibri" w:cs="Arial"/>
          <w:sz w:val="18"/>
          <w:szCs w:val="20"/>
          <w:u w:val="single"/>
        </w:rPr>
      </w:pPr>
      <w:r w:rsidRPr="001B2DB5">
        <w:rPr>
          <w:rFonts w:ascii="Calibri" w:hAnsi="Calibri" w:cs="Arial"/>
          <w:sz w:val="18"/>
          <w:szCs w:val="20"/>
        </w:rPr>
        <w:t>Il n’y a pas de réduction de capital</w:t>
      </w:r>
      <w:r w:rsidRPr="001B2DB5">
        <w:rPr>
          <w:rFonts w:ascii="Calibri" w:hAnsi="Calibri" w:cs="Arial"/>
          <w:sz w:val="18"/>
          <w:szCs w:val="20"/>
        </w:rPr>
        <w:tab/>
      </w:r>
      <w:r w:rsidRPr="001B2DB5">
        <w:rPr>
          <w:rFonts w:ascii="Calibri" w:hAnsi="Calibri" w:cs="Arial"/>
          <w:sz w:val="18"/>
          <w:szCs w:val="20"/>
        </w:rPr>
        <w:tab/>
      </w:r>
      <w:r w:rsidRPr="001B2DB5">
        <w:rPr>
          <w:rFonts w:ascii="Calibri" w:hAnsi="Calibri" w:cs="Arial"/>
          <w:sz w:val="18"/>
          <w:szCs w:val="20"/>
        </w:rPr>
        <w:tab/>
      </w:r>
    </w:p>
    <w:p w:rsidR="00F51D28" w:rsidRPr="001B2DB5" w:rsidRDefault="00F51D28" w:rsidP="00F51D28">
      <w:pPr>
        <w:jc w:val="center"/>
        <w:rPr>
          <w:rFonts w:ascii="Calibri" w:hAnsi="Calibri" w:cs="Arial"/>
          <w:sz w:val="18"/>
          <w:szCs w:val="20"/>
          <w:u w:val="single"/>
        </w:rPr>
      </w:pPr>
      <w:r w:rsidRPr="001B2DB5">
        <w:rPr>
          <w:rFonts w:ascii="Calibri" w:hAnsi="Calibri" w:cs="Arial"/>
          <w:sz w:val="18"/>
          <w:szCs w:val="20"/>
          <w:u w:val="single"/>
        </w:rPr>
        <w:t>Société TAFI. BILAN à N-1 (PASSIF)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1418"/>
        <w:gridCol w:w="1418"/>
      </w:tblGrid>
      <w:tr w:rsidR="00F51D28" w:rsidRPr="001B2DB5" w:rsidTr="00F51D28">
        <w:trPr>
          <w:trHeight w:hRule="exact" w:val="284"/>
          <w:jc w:val="center"/>
        </w:trPr>
        <w:tc>
          <w:tcPr>
            <w:tcW w:w="5670" w:type="dxa"/>
            <w:shd w:val="clear" w:color="auto" w:fill="C0C0C0"/>
            <w:vAlign w:val="center"/>
          </w:tcPr>
          <w:p w:rsidR="00F51D28" w:rsidRPr="001B2DB5" w:rsidRDefault="00F51D28" w:rsidP="00F51D28">
            <w:pPr>
              <w:jc w:val="center"/>
              <w:rPr>
                <w:rFonts w:ascii="Calibri" w:hAnsi="Calibri" w:cs="Arial"/>
                <w:b/>
                <w:sz w:val="18"/>
                <w:szCs w:val="18"/>
              </w:rPr>
            </w:pPr>
            <w:r w:rsidRPr="001B2DB5">
              <w:rPr>
                <w:rFonts w:ascii="Calibri" w:hAnsi="Calibri" w:cs="Arial"/>
                <w:b/>
                <w:sz w:val="18"/>
                <w:szCs w:val="18"/>
              </w:rPr>
              <w:t>PASSIF</w:t>
            </w:r>
          </w:p>
        </w:tc>
        <w:tc>
          <w:tcPr>
            <w:tcW w:w="1418" w:type="dxa"/>
            <w:shd w:val="clear" w:color="auto" w:fill="C0C0C0"/>
            <w:vAlign w:val="center"/>
          </w:tcPr>
          <w:p w:rsidR="00F51D28" w:rsidRPr="001B2DB5" w:rsidRDefault="00F51D28" w:rsidP="00F51D28">
            <w:pPr>
              <w:jc w:val="center"/>
              <w:rPr>
                <w:rFonts w:ascii="Calibri" w:hAnsi="Calibri" w:cs="Arial"/>
                <w:b/>
                <w:sz w:val="18"/>
                <w:szCs w:val="18"/>
              </w:rPr>
            </w:pPr>
            <w:r w:rsidRPr="001B2DB5">
              <w:rPr>
                <w:rFonts w:ascii="Calibri" w:hAnsi="Calibri" w:cs="Arial"/>
                <w:b/>
                <w:sz w:val="18"/>
                <w:szCs w:val="18"/>
              </w:rPr>
              <w:t>Exercice N-1</w:t>
            </w:r>
          </w:p>
        </w:tc>
        <w:tc>
          <w:tcPr>
            <w:tcW w:w="1418" w:type="dxa"/>
            <w:shd w:val="clear" w:color="auto" w:fill="C0C0C0"/>
            <w:vAlign w:val="center"/>
          </w:tcPr>
          <w:p w:rsidR="00F51D28" w:rsidRPr="001B2DB5" w:rsidRDefault="00F51D28" w:rsidP="00F51D28">
            <w:pPr>
              <w:jc w:val="center"/>
              <w:rPr>
                <w:rFonts w:ascii="Calibri" w:hAnsi="Calibri" w:cs="Arial"/>
                <w:b/>
                <w:sz w:val="18"/>
                <w:szCs w:val="18"/>
              </w:rPr>
            </w:pPr>
            <w:r w:rsidRPr="001B2DB5">
              <w:rPr>
                <w:rFonts w:ascii="Calibri" w:hAnsi="Calibri" w:cs="Arial"/>
                <w:b/>
                <w:sz w:val="18"/>
                <w:szCs w:val="18"/>
              </w:rPr>
              <w:t>Exercice N-2</w:t>
            </w:r>
          </w:p>
        </w:tc>
      </w:tr>
      <w:tr w:rsidR="00F51D28" w:rsidRPr="001B2DB5" w:rsidTr="00F51D28">
        <w:trPr>
          <w:trHeight w:hRule="exact" w:val="284"/>
          <w:jc w:val="center"/>
        </w:trPr>
        <w:tc>
          <w:tcPr>
            <w:tcW w:w="5670" w:type="dxa"/>
            <w:vAlign w:val="center"/>
          </w:tcPr>
          <w:p w:rsidR="00F51D28" w:rsidRPr="001B2DB5" w:rsidRDefault="00F51D28" w:rsidP="00F51D28">
            <w:pPr>
              <w:rPr>
                <w:rFonts w:ascii="Calibri" w:hAnsi="Calibri" w:cs="Arial"/>
                <w:b/>
                <w:sz w:val="18"/>
                <w:szCs w:val="18"/>
                <w:u w:val="single"/>
              </w:rPr>
            </w:pPr>
            <w:r w:rsidRPr="001B2DB5">
              <w:rPr>
                <w:rFonts w:ascii="Calibri" w:hAnsi="Calibri" w:cs="Arial"/>
                <w:b/>
                <w:sz w:val="18"/>
                <w:szCs w:val="18"/>
                <w:u w:val="single"/>
              </w:rPr>
              <w:t>Capitaux propres</w:t>
            </w:r>
          </w:p>
        </w:tc>
        <w:tc>
          <w:tcPr>
            <w:tcW w:w="1418" w:type="dxa"/>
            <w:vAlign w:val="center"/>
          </w:tcPr>
          <w:p w:rsidR="00F51D28" w:rsidRPr="001B2DB5" w:rsidRDefault="00F51D28" w:rsidP="00F51D28">
            <w:pPr>
              <w:jc w:val="center"/>
              <w:rPr>
                <w:rFonts w:ascii="Calibri" w:hAnsi="Calibri" w:cs="Arial"/>
                <w:sz w:val="18"/>
                <w:szCs w:val="18"/>
              </w:rPr>
            </w:pPr>
          </w:p>
        </w:tc>
        <w:tc>
          <w:tcPr>
            <w:tcW w:w="1418" w:type="dxa"/>
            <w:vAlign w:val="center"/>
          </w:tcPr>
          <w:p w:rsidR="00F51D28" w:rsidRPr="001B2DB5" w:rsidRDefault="00F51D28" w:rsidP="00F51D28">
            <w:pPr>
              <w:jc w:val="center"/>
              <w:rPr>
                <w:rFonts w:ascii="Calibri" w:hAnsi="Calibri" w:cs="Arial"/>
                <w:sz w:val="18"/>
                <w:szCs w:val="18"/>
              </w:rPr>
            </w:pPr>
          </w:p>
        </w:tc>
      </w:tr>
      <w:tr w:rsidR="00F51D28" w:rsidRPr="001B2DB5" w:rsidTr="00F51D28">
        <w:trPr>
          <w:trHeight w:hRule="exact" w:val="284"/>
          <w:jc w:val="center"/>
        </w:trPr>
        <w:tc>
          <w:tcPr>
            <w:tcW w:w="5670" w:type="dxa"/>
            <w:vAlign w:val="center"/>
          </w:tcPr>
          <w:p w:rsidR="00F51D28" w:rsidRPr="001B2DB5" w:rsidRDefault="00F51D28" w:rsidP="00F51D28">
            <w:pPr>
              <w:rPr>
                <w:rFonts w:ascii="Calibri" w:hAnsi="Calibri" w:cs="Arial"/>
                <w:sz w:val="18"/>
                <w:szCs w:val="18"/>
              </w:rPr>
            </w:pPr>
            <w:r w:rsidRPr="001B2DB5">
              <w:rPr>
                <w:rFonts w:ascii="Calibri" w:hAnsi="Calibri" w:cs="Arial"/>
                <w:sz w:val="18"/>
                <w:szCs w:val="18"/>
              </w:rPr>
              <w:t>Capital</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4000</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X</w:t>
            </w:r>
          </w:p>
        </w:tc>
      </w:tr>
      <w:tr w:rsidR="00F51D28" w:rsidRPr="001B2DB5" w:rsidTr="00F51D28">
        <w:trPr>
          <w:trHeight w:hRule="exact" w:val="284"/>
          <w:jc w:val="center"/>
        </w:trPr>
        <w:tc>
          <w:tcPr>
            <w:tcW w:w="5670" w:type="dxa"/>
            <w:vAlign w:val="center"/>
          </w:tcPr>
          <w:p w:rsidR="00F51D28" w:rsidRPr="001B2DB5" w:rsidRDefault="00F51D28" w:rsidP="00F51D28">
            <w:pPr>
              <w:rPr>
                <w:rFonts w:ascii="Calibri" w:hAnsi="Calibri" w:cs="Arial"/>
                <w:sz w:val="18"/>
                <w:szCs w:val="18"/>
              </w:rPr>
            </w:pPr>
            <w:r w:rsidRPr="001B2DB5">
              <w:rPr>
                <w:rFonts w:ascii="Calibri" w:hAnsi="Calibri" w:cs="Arial"/>
                <w:sz w:val="18"/>
                <w:szCs w:val="18"/>
              </w:rPr>
              <w:t>Réserves</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1890</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X</w:t>
            </w:r>
          </w:p>
        </w:tc>
      </w:tr>
      <w:tr w:rsidR="00F51D28" w:rsidRPr="001B2DB5" w:rsidTr="00F51D28">
        <w:trPr>
          <w:trHeight w:hRule="exact" w:val="284"/>
          <w:jc w:val="center"/>
        </w:trPr>
        <w:tc>
          <w:tcPr>
            <w:tcW w:w="5670" w:type="dxa"/>
            <w:vAlign w:val="center"/>
          </w:tcPr>
          <w:p w:rsidR="00F51D28" w:rsidRPr="001B2DB5" w:rsidRDefault="00F51D28" w:rsidP="00F51D28">
            <w:pPr>
              <w:rPr>
                <w:rFonts w:ascii="Calibri" w:hAnsi="Calibri" w:cs="Arial"/>
                <w:sz w:val="18"/>
                <w:szCs w:val="18"/>
              </w:rPr>
            </w:pPr>
            <w:r w:rsidRPr="001B2DB5">
              <w:rPr>
                <w:rFonts w:ascii="Calibri" w:hAnsi="Calibri" w:cs="Arial"/>
                <w:sz w:val="18"/>
                <w:szCs w:val="18"/>
              </w:rPr>
              <w:t>Résultat de l’exercice (bénéfice)</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280</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X</w:t>
            </w:r>
          </w:p>
        </w:tc>
      </w:tr>
      <w:tr w:rsidR="00F51D28" w:rsidRPr="001B2DB5" w:rsidTr="00F51D28">
        <w:trPr>
          <w:trHeight w:hRule="exact" w:val="284"/>
          <w:jc w:val="center"/>
        </w:trPr>
        <w:tc>
          <w:tcPr>
            <w:tcW w:w="5670" w:type="dxa"/>
            <w:vAlign w:val="center"/>
          </w:tcPr>
          <w:p w:rsidR="00F51D28" w:rsidRPr="001B2DB5" w:rsidRDefault="00F51D28" w:rsidP="00F51D28">
            <w:pPr>
              <w:jc w:val="right"/>
              <w:rPr>
                <w:rFonts w:ascii="Calibri" w:hAnsi="Calibri" w:cs="Arial"/>
                <w:b/>
                <w:sz w:val="18"/>
                <w:szCs w:val="18"/>
              </w:rPr>
            </w:pPr>
            <w:r w:rsidRPr="001B2DB5">
              <w:rPr>
                <w:rFonts w:ascii="Calibri" w:hAnsi="Calibri" w:cs="Arial"/>
                <w:b/>
                <w:sz w:val="18"/>
                <w:szCs w:val="18"/>
              </w:rPr>
              <w:t>Total capitaux propres (I)</w:t>
            </w:r>
          </w:p>
        </w:tc>
        <w:tc>
          <w:tcPr>
            <w:tcW w:w="1418" w:type="dxa"/>
            <w:vAlign w:val="center"/>
          </w:tcPr>
          <w:p w:rsidR="00F51D28" w:rsidRPr="001B2DB5" w:rsidRDefault="00F51D28" w:rsidP="00F51D28">
            <w:pPr>
              <w:jc w:val="center"/>
              <w:rPr>
                <w:rFonts w:ascii="Calibri" w:hAnsi="Calibri" w:cs="Arial"/>
                <w:b/>
                <w:sz w:val="18"/>
                <w:szCs w:val="18"/>
              </w:rPr>
            </w:pPr>
            <w:r w:rsidRPr="001B2DB5">
              <w:rPr>
                <w:rFonts w:ascii="Calibri" w:hAnsi="Calibri" w:cs="Arial"/>
                <w:b/>
                <w:sz w:val="18"/>
                <w:szCs w:val="18"/>
              </w:rPr>
              <w:t>6170</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X</w:t>
            </w:r>
          </w:p>
        </w:tc>
      </w:tr>
      <w:tr w:rsidR="00F51D28" w:rsidRPr="001B2DB5" w:rsidTr="00F51D28">
        <w:trPr>
          <w:trHeight w:hRule="exact" w:val="284"/>
          <w:jc w:val="center"/>
        </w:trPr>
        <w:tc>
          <w:tcPr>
            <w:tcW w:w="5670" w:type="dxa"/>
            <w:vAlign w:val="center"/>
          </w:tcPr>
          <w:p w:rsidR="00F51D28" w:rsidRPr="001B2DB5" w:rsidRDefault="00F51D28" w:rsidP="00F51D28">
            <w:pPr>
              <w:rPr>
                <w:rFonts w:ascii="Calibri" w:hAnsi="Calibri" w:cs="Arial"/>
                <w:b/>
                <w:sz w:val="18"/>
                <w:szCs w:val="18"/>
                <w:u w:val="single"/>
              </w:rPr>
            </w:pPr>
            <w:r w:rsidRPr="001B2DB5">
              <w:rPr>
                <w:rFonts w:ascii="Calibri" w:hAnsi="Calibri" w:cs="Arial"/>
                <w:b/>
                <w:sz w:val="18"/>
                <w:szCs w:val="18"/>
                <w:u w:val="single"/>
              </w:rPr>
              <w:t>Provisions pour risques (II)</w:t>
            </w:r>
          </w:p>
        </w:tc>
        <w:tc>
          <w:tcPr>
            <w:tcW w:w="1418" w:type="dxa"/>
            <w:vAlign w:val="center"/>
          </w:tcPr>
          <w:p w:rsidR="00F51D28" w:rsidRPr="001B2DB5" w:rsidRDefault="00F51D28" w:rsidP="00F51D28">
            <w:pPr>
              <w:jc w:val="center"/>
              <w:rPr>
                <w:rFonts w:ascii="Calibri" w:hAnsi="Calibri" w:cs="Arial"/>
                <w:b/>
                <w:sz w:val="18"/>
                <w:szCs w:val="18"/>
              </w:rPr>
            </w:pPr>
            <w:r w:rsidRPr="001B2DB5">
              <w:rPr>
                <w:rFonts w:ascii="Calibri" w:hAnsi="Calibri" w:cs="Arial"/>
                <w:b/>
                <w:sz w:val="18"/>
                <w:szCs w:val="18"/>
              </w:rPr>
              <w:t>680</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X</w:t>
            </w:r>
          </w:p>
        </w:tc>
      </w:tr>
      <w:tr w:rsidR="00F51D28" w:rsidRPr="001B2DB5" w:rsidTr="00F51D28">
        <w:trPr>
          <w:trHeight w:hRule="exact" w:val="284"/>
          <w:jc w:val="center"/>
        </w:trPr>
        <w:tc>
          <w:tcPr>
            <w:tcW w:w="5670" w:type="dxa"/>
            <w:vAlign w:val="center"/>
          </w:tcPr>
          <w:p w:rsidR="00F51D28" w:rsidRPr="001B2DB5" w:rsidRDefault="00F51D28" w:rsidP="00F51D28">
            <w:pPr>
              <w:rPr>
                <w:rFonts w:ascii="Calibri" w:hAnsi="Calibri" w:cs="Arial"/>
                <w:b/>
                <w:sz w:val="18"/>
                <w:szCs w:val="18"/>
                <w:u w:val="single"/>
              </w:rPr>
            </w:pPr>
            <w:r w:rsidRPr="001B2DB5">
              <w:rPr>
                <w:rFonts w:ascii="Calibri" w:hAnsi="Calibri" w:cs="Arial"/>
                <w:b/>
                <w:sz w:val="18"/>
                <w:szCs w:val="18"/>
                <w:u w:val="single"/>
              </w:rPr>
              <w:t>Dettes</w:t>
            </w:r>
          </w:p>
        </w:tc>
        <w:tc>
          <w:tcPr>
            <w:tcW w:w="1418" w:type="dxa"/>
            <w:vAlign w:val="center"/>
          </w:tcPr>
          <w:p w:rsidR="00F51D28" w:rsidRPr="001B2DB5" w:rsidRDefault="00F51D28" w:rsidP="00F51D28">
            <w:pPr>
              <w:jc w:val="center"/>
              <w:rPr>
                <w:rFonts w:ascii="Calibri" w:hAnsi="Calibri" w:cs="Arial"/>
                <w:sz w:val="18"/>
                <w:szCs w:val="18"/>
              </w:rPr>
            </w:pPr>
          </w:p>
        </w:tc>
        <w:tc>
          <w:tcPr>
            <w:tcW w:w="1418" w:type="dxa"/>
            <w:vAlign w:val="center"/>
          </w:tcPr>
          <w:p w:rsidR="00F51D28" w:rsidRPr="001B2DB5" w:rsidRDefault="00F51D28" w:rsidP="00F51D28">
            <w:pPr>
              <w:jc w:val="center"/>
              <w:rPr>
                <w:rFonts w:ascii="Calibri" w:hAnsi="Calibri" w:cs="Arial"/>
                <w:sz w:val="18"/>
                <w:szCs w:val="18"/>
              </w:rPr>
            </w:pPr>
          </w:p>
        </w:tc>
      </w:tr>
      <w:tr w:rsidR="00F51D28" w:rsidRPr="001B2DB5" w:rsidTr="00F51D28">
        <w:trPr>
          <w:trHeight w:hRule="exact" w:val="284"/>
          <w:jc w:val="center"/>
        </w:trPr>
        <w:tc>
          <w:tcPr>
            <w:tcW w:w="5670" w:type="dxa"/>
            <w:vAlign w:val="center"/>
          </w:tcPr>
          <w:p w:rsidR="00F51D28" w:rsidRPr="001B2DB5" w:rsidRDefault="00F51D28" w:rsidP="00F51D28">
            <w:pPr>
              <w:rPr>
                <w:rFonts w:ascii="Calibri" w:hAnsi="Calibri" w:cs="Arial"/>
                <w:sz w:val="18"/>
                <w:szCs w:val="18"/>
              </w:rPr>
            </w:pPr>
            <w:r w:rsidRPr="001B2DB5">
              <w:rPr>
                <w:rFonts w:ascii="Calibri" w:hAnsi="Calibri" w:cs="Arial"/>
                <w:sz w:val="18"/>
                <w:szCs w:val="18"/>
              </w:rPr>
              <w:t>Emprunts et dettes auprès des établissements de crédit (1)</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4100</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X</w:t>
            </w:r>
          </w:p>
        </w:tc>
      </w:tr>
      <w:tr w:rsidR="00F51D28" w:rsidRPr="001B2DB5" w:rsidTr="00F51D28">
        <w:trPr>
          <w:trHeight w:hRule="exact" w:val="284"/>
          <w:jc w:val="center"/>
        </w:trPr>
        <w:tc>
          <w:tcPr>
            <w:tcW w:w="5670" w:type="dxa"/>
            <w:vAlign w:val="center"/>
          </w:tcPr>
          <w:p w:rsidR="00F51D28" w:rsidRPr="001B2DB5" w:rsidRDefault="00F51D28" w:rsidP="00F51D28">
            <w:pPr>
              <w:rPr>
                <w:rFonts w:ascii="Calibri" w:hAnsi="Calibri" w:cs="Arial"/>
                <w:sz w:val="18"/>
                <w:szCs w:val="18"/>
              </w:rPr>
            </w:pPr>
            <w:r w:rsidRPr="001B2DB5">
              <w:rPr>
                <w:rFonts w:ascii="Calibri" w:hAnsi="Calibri" w:cs="Arial"/>
                <w:sz w:val="18"/>
                <w:szCs w:val="18"/>
              </w:rPr>
              <w:t>Emprunts et dettes financières divers</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1000</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X</w:t>
            </w:r>
          </w:p>
        </w:tc>
      </w:tr>
      <w:tr w:rsidR="00F51D28" w:rsidRPr="001B2DB5" w:rsidTr="00F51D28">
        <w:trPr>
          <w:trHeight w:hRule="exact" w:val="284"/>
          <w:jc w:val="center"/>
        </w:trPr>
        <w:tc>
          <w:tcPr>
            <w:tcW w:w="5670" w:type="dxa"/>
            <w:vAlign w:val="center"/>
          </w:tcPr>
          <w:p w:rsidR="00F51D28" w:rsidRPr="001B2DB5" w:rsidRDefault="00F51D28" w:rsidP="00F51D28">
            <w:pPr>
              <w:rPr>
                <w:rFonts w:ascii="Calibri" w:hAnsi="Calibri" w:cs="Arial"/>
                <w:sz w:val="18"/>
                <w:szCs w:val="18"/>
              </w:rPr>
            </w:pPr>
            <w:r w:rsidRPr="001B2DB5">
              <w:rPr>
                <w:rFonts w:ascii="Calibri" w:hAnsi="Calibri" w:cs="Arial"/>
                <w:sz w:val="18"/>
                <w:szCs w:val="18"/>
              </w:rPr>
              <w:t>Dettes fournisseurs et comptes rattachés</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2700</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X</w:t>
            </w:r>
          </w:p>
        </w:tc>
      </w:tr>
      <w:tr w:rsidR="00F51D28" w:rsidRPr="001B2DB5" w:rsidTr="00F51D28">
        <w:trPr>
          <w:trHeight w:hRule="exact" w:val="284"/>
          <w:jc w:val="center"/>
        </w:trPr>
        <w:tc>
          <w:tcPr>
            <w:tcW w:w="5670" w:type="dxa"/>
            <w:vAlign w:val="center"/>
          </w:tcPr>
          <w:p w:rsidR="00F51D28" w:rsidRPr="001B2DB5" w:rsidRDefault="00F51D28" w:rsidP="00F51D28">
            <w:pPr>
              <w:rPr>
                <w:rFonts w:ascii="Calibri" w:hAnsi="Calibri" w:cs="Arial"/>
                <w:sz w:val="18"/>
                <w:szCs w:val="18"/>
              </w:rPr>
            </w:pPr>
            <w:r w:rsidRPr="001B2DB5">
              <w:rPr>
                <w:rFonts w:ascii="Calibri" w:hAnsi="Calibri" w:cs="Arial"/>
                <w:sz w:val="18"/>
                <w:szCs w:val="18"/>
              </w:rPr>
              <w:t>Dettes sur immobilisations et comptes rattachés</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880</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X</w:t>
            </w:r>
          </w:p>
        </w:tc>
      </w:tr>
      <w:tr w:rsidR="00F51D28" w:rsidRPr="001B2DB5" w:rsidTr="00F51D28">
        <w:trPr>
          <w:trHeight w:hRule="exact" w:val="284"/>
          <w:jc w:val="center"/>
        </w:trPr>
        <w:tc>
          <w:tcPr>
            <w:tcW w:w="5670" w:type="dxa"/>
            <w:vAlign w:val="center"/>
          </w:tcPr>
          <w:p w:rsidR="00F51D28" w:rsidRPr="001B2DB5" w:rsidRDefault="00F51D28" w:rsidP="00F51D28">
            <w:pPr>
              <w:rPr>
                <w:rFonts w:ascii="Calibri" w:hAnsi="Calibri" w:cs="Arial"/>
                <w:sz w:val="18"/>
                <w:szCs w:val="18"/>
              </w:rPr>
            </w:pPr>
            <w:r w:rsidRPr="001B2DB5">
              <w:rPr>
                <w:rFonts w:ascii="Calibri" w:hAnsi="Calibri" w:cs="Arial"/>
                <w:sz w:val="18"/>
                <w:szCs w:val="18"/>
              </w:rPr>
              <w:t>Produits constatés d’avance</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30</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X</w:t>
            </w:r>
          </w:p>
        </w:tc>
      </w:tr>
      <w:tr w:rsidR="00F51D28" w:rsidRPr="001B2DB5" w:rsidTr="00F51D28">
        <w:trPr>
          <w:trHeight w:hRule="exact" w:val="284"/>
          <w:jc w:val="center"/>
        </w:trPr>
        <w:tc>
          <w:tcPr>
            <w:tcW w:w="5670" w:type="dxa"/>
            <w:vAlign w:val="center"/>
          </w:tcPr>
          <w:p w:rsidR="00F51D28" w:rsidRPr="001B2DB5" w:rsidRDefault="00F51D28" w:rsidP="00F51D28">
            <w:pPr>
              <w:jc w:val="right"/>
              <w:rPr>
                <w:rFonts w:ascii="Calibri" w:hAnsi="Calibri" w:cs="Arial"/>
                <w:b/>
                <w:sz w:val="18"/>
                <w:szCs w:val="18"/>
              </w:rPr>
            </w:pPr>
            <w:r w:rsidRPr="001B2DB5">
              <w:rPr>
                <w:rFonts w:ascii="Calibri" w:hAnsi="Calibri" w:cs="Arial"/>
                <w:b/>
                <w:sz w:val="18"/>
                <w:szCs w:val="18"/>
              </w:rPr>
              <w:t>Total dettes (III)</w:t>
            </w:r>
          </w:p>
        </w:tc>
        <w:tc>
          <w:tcPr>
            <w:tcW w:w="1418" w:type="dxa"/>
            <w:vAlign w:val="center"/>
          </w:tcPr>
          <w:p w:rsidR="00F51D28" w:rsidRPr="001B2DB5" w:rsidRDefault="00F51D28" w:rsidP="00F51D28">
            <w:pPr>
              <w:jc w:val="center"/>
              <w:rPr>
                <w:rFonts w:ascii="Calibri" w:hAnsi="Calibri" w:cs="Arial"/>
                <w:b/>
                <w:sz w:val="18"/>
                <w:szCs w:val="18"/>
              </w:rPr>
            </w:pPr>
            <w:r w:rsidRPr="001B2DB5">
              <w:rPr>
                <w:rFonts w:ascii="Calibri" w:hAnsi="Calibri" w:cs="Arial"/>
                <w:b/>
                <w:sz w:val="18"/>
                <w:szCs w:val="18"/>
              </w:rPr>
              <w:t>8710</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X</w:t>
            </w:r>
          </w:p>
        </w:tc>
      </w:tr>
      <w:tr w:rsidR="00F51D28" w:rsidRPr="001B2DB5" w:rsidTr="00F51D28">
        <w:trPr>
          <w:trHeight w:hRule="exact" w:val="284"/>
          <w:jc w:val="center"/>
        </w:trPr>
        <w:tc>
          <w:tcPr>
            <w:tcW w:w="5670" w:type="dxa"/>
            <w:vAlign w:val="center"/>
          </w:tcPr>
          <w:p w:rsidR="00F51D28" w:rsidRPr="001B2DB5" w:rsidRDefault="00F51D28" w:rsidP="00F51D28">
            <w:pPr>
              <w:jc w:val="right"/>
              <w:rPr>
                <w:rFonts w:ascii="Calibri" w:hAnsi="Calibri" w:cs="Arial"/>
                <w:b/>
                <w:sz w:val="18"/>
                <w:szCs w:val="18"/>
                <w:lang w:val="en-GB"/>
              </w:rPr>
            </w:pPr>
            <w:r w:rsidRPr="001B2DB5">
              <w:rPr>
                <w:rFonts w:ascii="Calibri" w:hAnsi="Calibri" w:cs="Arial"/>
                <w:b/>
                <w:sz w:val="18"/>
                <w:szCs w:val="18"/>
                <w:lang w:val="en-GB"/>
              </w:rPr>
              <w:t>TOTAL GENERAL (I + II + III)</w:t>
            </w:r>
          </w:p>
        </w:tc>
        <w:tc>
          <w:tcPr>
            <w:tcW w:w="1418" w:type="dxa"/>
            <w:vAlign w:val="center"/>
          </w:tcPr>
          <w:p w:rsidR="00F51D28" w:rsidRPr="001B2DB5" w:rsidRDefault="00F51D28" w:rsidP="00F51D28">
            <w:pPr>
              <w:jc w:val="center"/>
              <w:rPr>
                <w:rFonts w:ascii="Calibri" w:hAnsi="Calibri" w:cs="Arial"/>
                <w:b/>
                <w:sz w:val="18"/>
                <w:szCs w:val="18"/>
                <w:lang w:val="en-GB"/>
              </w:rPr>
            </w:pPr>
            <w:r w:rsidRPr="001B2DB5">
              <w:rPr>
                <w:rFonts w:ascii="Calibri" w:hAnsi="Calibri" w:cs="Arial"/>
                <w:b/>
                <w:sz w:val="18"/>
                <w:szCs w:val="18"/>
                <w:lang w:val="en-GB"/>
              </w:rPr>
              <w:t>15 560</w:t>
            </w:r>
          </w:p>
        </w:tc>
        <w:tc>
          <w:tcPr>
            <w:tcW w:w="1418" w:type="dxa"/>
            <w:vAlign w:val="center"/>
          </w:tcPr>
          <w:p w:rsidR="00F51D28" w:rsidRPr="001B2DB5" w:rsidRDefault="00F51D28" w:rsidP="00F51D28">
            <w:pPr>
              <w:jc w:val="center"/>
              <w:rPr>
                <w:rFonts w:ascii="Calibri" w:hAnsi="Calibri" w:cs="Arial"/>
                <w:sz w:val="18"/>
                <w:szCs w:val="18"/>
                <w:lang w:val="en-GB"/>
              </w:rPr>
            </w:pPr>
            <w:r w:rsidRPr="001B2DB5">
              <w:rPr>
                <w:rFonts w:ascii="Calibri" w:hAnsi="Calibri" w:cs="Arial"/>
                <w:sz w:val="18"/>
                <w:szCs w:val="18"/>
                <w:lang w:val="en-GB"/>
              </w:rPr>
              <w:t>X</w:t>
            </w:r>
          </w:p>
        </w:tc>
      </w:tr>
    </w:tbl>
    <w:p w:rsidR="00F51D28" w:rsidRPr="001B2DB5" w:rsidRDefault="00F51D28" w:rsidP="00F51D28">
      <w:pPr>
        <w:jc w:val="right"/>
        <w:rPr>
          <w:rFonts w:ascii="Calibri" w:hAnsi="Calibri" w:cs="Arial"/>
          <w:i/>
          <w:sz w:val="16"/>
          <w:szCs w:val="18"/>
        </w:rPr>
      </w:pPr>
      <w:r w:rsidRPr="001B2DB5">
        <w:rPr>
          <w:rFonts w:ascii="Calibri" w:hAnsi="Calibri" w:cs="Arial"/>
          <w:i/>
          <w:sz w:val="16"/>
          <w:szCs w:val="18"/>
        </w:rPr>
        <w:t>(1) Dont concours bancaires courants et soldes créditeurs de banques 497</w:t>
      </w:r>
    </w:p>
    <w:p w:rsidR="00F51D28" w:rsidRPr="001B2DB5" w:rsidRDefault="00F51D28" w:rsidP="00F51D28">
      <w:pPr>
        <w:jc w:val="center"/>
        <w:rPr>
          <w:rFonts w:ascii="Calibri" w:hAnsi="Calibri" w:cs="Arial"/>
          <w:sz w:val="20"/>
          <w:szCs w:val="20"/>
          <w:u w:val="single"/>
        </w:rPr>
      </w:pPr>
      <w:r w:rsidRPr="001B2DB5">
        <w:rPr>
          <w:rFonts w:ascii="Calibri" w:hAnsi="Calibri" w:cs="Arial"/>
          <w:sz w:val="18"/>
          <w:szCs w:val="20"/>
          <w:u w:val="single"/>
        </w:rPr>
        <w:t>Société TAFI. BILAN à N (PASSIF</w:t>
      </w:r>
      <w:r w:rsidRPr="001B2DB5">
        <w:rPr>
          <w:rFonts w:ascii="Calibri" w:hAnsi="Calibri" w:cs="Arial"/>
          <w:sz w:val="20"/>
          <w:szCs w:val="20"/>
          <w:u w:val="singl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1418"/>
        <w:gridCol w:w="1418"/>
      </w:tblGrid>
      <w:tr w:rsidR="00F51D28" w:rsidRPr="001B2DB5" w:rsidTr="00F51D28">
        <w:trPr>
          <w:trHeight w:hRule="exact" w:val="284"/>
          <w:jc w:val="center"/>
        </w:trPr>
        <w:tc>
          <w:tcPr>
            <w:tcW w:w="5670" w:type="dxa"/>
            <w:shd w:val="clear" w:color="auto" w:fill="C0C0C0"/>
            <w:vAlign w:val="center"/>
          </w:tcPr>
          <w:p w:rsidR="00F51D28" w:rsidRPr="001B2DB5" w:rsidRDefault="00F51D28" w:rsidP="00F51D28">
            <w:pPr>
              <w:jc w:val="center"/>
              <w:rPr>
                <w:rFonts w:ascii="Calibri" w:hAnsi="Calibri" w:cs="Arial"/>
                <w:b/>
                <w:sz w:val="18"/>
                <w:szCs w:val="18"/>
              </w:rPr>
            </w:pPr>
            <w:r w:rsidRPr="001B2DB5">
              <w:rPr>
                <w:rFonts w:ascii="Calibri" w:hAnsi="Calibri" w:cs="Arial"/>
                <w:b/>
                <w:sz w:val="18"/>
                <w:szCs w:val="18"/>
              </w:rPr>
              <w:t>PASSIF</w:t>
            </w:r>
          </w:p>
        </w:tc>
        <w:tc>
          <w:tcPr>
            <w:tcW w:w="1418" w:type="dxa"/>
            <w:shd w:val="clear" w:color="auto" w:fill="C0C0C0"/>
            <w:vAlign w:val="center"/>
          </w:tcPr>
          <w:p w:rsidR="00F51D28" w:rsidRPr="001B2DB5" w:rsidRDefault="00F51D28" w:rsidP="00F51D28">
            <w:pPr>
              <w:jc w:val="center"/>
              <w:rPr>
                <w:rFonts w:ascii="Calibri" w:hAnsi="Calibri" w:cs="Arial"/>
                <w:b/>
                <w:sz w:val="18"/>
                <w:szCs w:val="18"/>
              </w:rPr>
            </w:pPr>
            <w:r w:rsidRPr="001B2DB5">
              <w:rPr>
                <w:rFonts w:ascii="Calibri" w:hAnsi="Calibri" w:cs="Arial"/>
                <w:b/>
                <w:sz w:val="18"/>
                <w:szCs w:val="18"/>
              </w:rPr>
              <w:t>Exercice N</w:t>
            </w:r>
          </w:p>
        </w:tc>
        <w:tc>
          <w:tcPr>
            <w:tcW w:w="1418" w:type="dxa"/>
            <w:shd w:val="clear" w:color="auto" w:fill="C0C0C0"/>
            <w:vAlign w:val="center"/>
          </w:tcPr>
          <w:p w:rsidR="00F51D28" w:rsidRPr="001B2DB5" w:rsidRDefault="00F51D28" w:rsidP="00F51D28">
            <w:pPr>
              <w:jc w:val="center"/>
              <w:rPr>
                <w:rFonts w:ascii="Calibri" w:hAnsi="Calibri" w:cs="Arial"/>
                <w:b/>
                <w:sz w:val="18"/>
                <w:szCs w:val="18"/>
              </w:rPr>
            </w:pPr>
            <w:r w:rsidRPr="001B2DB5">
              <w:rPr>
                <w:rFonts w:ascii="Calibri" w:hAnsi="Calibri" w:cs="Arial"/>
                <w:b/>
                <w:sz w:val="18"/>
                <w:szCs w:val="18"/>
              </w:rPr>
              <w:t>Exercice N-1</w:t>
            </w:r>
          </w:p>
        </w:tc>
      </w:tr>
      <w:tr w:rsidR="00F51D28" w:rsidRPr="001B2DB5" w:rsidTr="00F51D28">
        <w:trPr>
          <w:trHeight w:hRule="exact" w:val="284"/>
          <w:jc w:val="center"/>
        </w:trPr>
        <w:tc>
          <w:tcPr>
            <w:tcW w:w="5670" w:type="dxa"/>
            <w:vAlign w:val="center"/>
          </w:tcPr>
          <w:p w:rsidR="00F51D28" w:rsidRPr="001B2DB5" w:rsidRDefault="00F51D28" w:rsidP="00F51D28">
            <w:pPr>
              <w:rPr>
                <w:rFonts w:ascii="Calibri" w:hAnsi="Calibri" w:cs="Arial"/>
                <w:b/>
                <w:sz w:val="18"/>
                <w:szCs w:val="18"/>
                <w:u w:val="single"/>
              </w:rPr>
            </w:pPr>
            <w:r w:rsidRPr="001B2DB5">
              <w:rPr>
                <w:rFonts w:ascii="Calibri" w:hAnsi="Calibri" w:cs="Arial"/>
                <w:b/>
                <w:sz w:val="18"/>
                <w:szCs w:val="18"/>
                <w:u w:val="single"/>
              </w:rPr>
              <w:t>Capitaux propres</w:t>
            </w:r>
          </w:p>
        </w:tc>
        <w:tc>
          <w:tcPr>
            <w:tcW w:w="1418" w:type="dxa"/>
            <w:vAlign w:val="center"/>
          </w:tcPr>
          <w:p w:rsidR="00F51D28" w:rsidRPr="001B2DB5" w:rsidRDefault="00F51D28" w:rsidP="00F51D28">
            <w:pPr>
              <w:jc w:val="center"/>
              <w:rPr>
                <w:rFonts w:ascii="Calibri" w:hAnsi="Calibri" w:cs="Arial"/>
                <w:sz w:val="18"/>
                <w:szCs w:val="18"/>
              </w:rPr>
            </w:pPr>
          </w:p>
        </w:tc>
        <w:tc>
          <w:tcPr>
            <w:tcW w:w="1418" w:type="dxa"/>
            <w:vAlign w:val="center"/>
          </w:tcPr>
          <w:p w:rsidR="00F51D28" w:rsidRPr="001B2DB5" w:rsidRDefault="00F51D28" w:rsidP="00F51D28">
            <w:pPr>
              <w:jc w:val="center"/>
              <w:rPr>
                <w:rFonts w:ascii="Calibri" w:hAnsi="Calibri" w:cs="Arial"/>
                <w:sz w:val="18"/>
                <w:szCs w:val="18"/>
              </w:rPr>
            </w:pPr>
          </w:p>
        </w:tc>
      </w:tr>
      <w:tr w:rsidR="00F51D28" w:rsidRPr="001B2DB5" w:rsidTr="00F51D28">
        <w:trPr>
          <w:trHeight w:hRule="exact" w:val="284"/>
          <w:jc w:val="center"/>
        </w:trPr>
        <w:tc>
          <w:tcPr>
            <w:tcW w:w="5670" w:type="dxa"/>
            <w:vAlign w:val="center"/>
          </w:tcPr>
          <w:p w:rsidR="00F51D28" w:rsidRPr="001B2DB5" w:rsidRDefault="00F51D28" w:rsidP="00F51D28">
            <w:pPr>
              <w:rPr>
                <w:rFonts w:ascii="Calibri" w:hAnsi="Calibri" w:cs="Arial"/>
                <w:sz w:val="18"/>
                <w:szCs w:val="18"/>
              </w:rPr>
            </w:pPr>
            <w:r w:rsidRPr="001B2DB5">
              <w:rPr>
                <w:rFonts w:ascii="Calibri" w:hAnsi="Calibri" w:cs="Arial"/>
                <w:sz w:val="18"/>
                <w:szCs w:val="18"/>
              </w:rPr>
              <w:t>Capital</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6000</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4000</w:t>
            </w:r>
          </w:p>
        </w:tc>
      </w:tr>
      <w:tr w:rsidR="00F51D28" w:rsidRPr="001B2DB5" w:rsidTr="00F51D28">
        <w:trPr>
          <w:trHeight w:hRule="exact" w:val="284"/>
          <w:jc w:val="center"/>
        </w:trPr>
        <w:tc>
          <w:tcPr>
            <w:tcW w:w="5670" w:type="dxa"/>
            <w:vAlign w:val="center"/>
          </w:tcPr>
          <w:p w:rsidR="00F51D28" w:rsidRPr="001B2DB5" w:rsidRDefault="00F51D28" w:rsidP="00F51D28">
            <w:pPr>
              <w:rPr>
                <w:rFonts w:ascii="Calibri" w:hAnsi="Calibri" w:cs="Arial"/>
                <w:sz w:val="18"/>
                <w:szCs w:val="18"/>
              </w:rPr>
            </w:pPr>
            <w:r w:rsidRPr="001B2DB5">
              <w:rPr>
                <w:rFonts w:ascii="Calibri" w:hAnsi="Calibri" w:cs="Arial"/>
                <w:sz w:val="18"/>
                <w:szCs w:val="18"/>
              </w:rPr>
              <w:t>Primes d’émission</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1600</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X</w:t>
            </w:r>
          </w:p>
        </w:tc>
      </w:tr>
      <w:tr w:rsidR="00F51D28" w:rsidRPr="001B2DB5" w:rsidTr="00F51D28">
        <w:trPr>
          <w:trHeight w:hRule="exact" w:val="284"/>
          <w:jc w:val="center"/>
        </w:trPr>
        <w:tc>
          <w:tcPr>
            <w:tcW w:w="5670" w:type="dxa"/>
            <w:vAlign w:val="center"/>
          </w:tcPr>
          <w:p w:rsidR="00F51D28" w:rsidRPr="001B2DB5" w:rsidRDefault="00F51D28" w:rsidP="00F51D28">
            <w:pPr>
              <w:rPr>
                <w:rFonts w:ascii="Calibri" w:hAnsi="Calibri" w:cs="Arial"/>
                <w:sz w:val="18"/>
                <w:szCs w:val="18"/>
              </w:rPr>
            </w:pPr>
            <w:r w:rsidRPr="001B2DB5">
              <w:rPr>
                <w:rFonts w:ascii="Calibri" w:hAnsi="Calibri" w:cs="Arial"/>
                <w:sz w:val="18"/>
                <w:szCs w:val="18"/>
              </w:rPr>
              <w:t>Réserves</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2000</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1890</w:t>
            </w:r>
          </w:p>
        </w:tc>
      </w:tr>
      <w:tr w:rsidR="00F51D28" w:rsidRPr="001B2DB5" w:rsidTr="00F51D28">
        <w:trPr>
          <w:trHeight w:hRule="exact" w:val="284"/>
          <w:jc w:val="center"/>
        </w:trPr>
        <w:tc>
          <w:tcPr>
            <w:tcW w:w="5670" w:type="dxa"/>
            <w:vAlign w:val="center"/>
          </w:tcPr>
          <w:p w:rsidR="00F51D28" w:rsidRPr="001B2DB5" w:rsidRDefault="00F51D28" w:rsidP="00F51D28">
            <w:pPr>
              <w:rPr>
                <w:rFonts w:ascii="Calibri" w:hAnsi="Calibri" w:cs="Arial"/>
                <w:sz w:val="18"/>
                <w:szCs w:val="18"/>
              </w:rPr>
            </w:pPr>
            <w:r w:rsidRPr="001B2DB5">
              <w:rPr>
                <w:rFonts w:ascii="Calibri" w:hAnsi="Calibri" w:cs="Arial"/>
                <w:sz w:val="18"/>
                <w:szCs w:val="18"/>
              </w:rPr>
              <w:t>Résultat de l’exercice (bénéfice)</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370</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280</w:t>
            </w:r>
          </w:p>
        </w:tc>
      </w:tr>
      <w:tr w:rsidR="00F51D28" w:rsidRPr="001B2DB5" w:rsidTr="00F51D28">
        <w:trPr>
          <w:trHeight w:hRule="exact" w:val="284"/>
          <w:jc w:val="center"/>
        </w:trPr>
        <w:tc>
          <w:tcPr>
            <w:tcW w:w="5670" w:type="dxa"/>
            <w:vAlign w:val="center"/>
          </w:tcPr>
          <w:p w:rsidR="00F51D28" w:rsidRPr="001B2DB5" w:rsidRDefault="00F51D28" w:rsidP="00F51D28">
            <w:pPr>
              <w:jc w:val="right"/>
              <w:rPr>
                <w:rFonts w:ascii="Calibri" w:hAnsi="Calibri" w:cs="Arial"/>
                <w:b/>
                <w:sz w:val="18"/>
                <w:szCs w:val="18"/>
              </w:rPr>
            </w:pPr>
            <w:r w:rsidRPr="001B2DB5">
              <w:rPr>
                <w:rFonts w:ascii="Calibri" w:hAnsi="Calibri" w:cs="Arial"/>
                <w:b/>
                <w:sz w:val="18"/>
                <w:szCs w:val="18"/>
              </w:rPr>
              <w:t>Total capitaux propres (I)</w:t>
            </w:r>
          </w:p>
        </w:tc>
        <w:tc>
          <w:tcPr>
            <w:tcW w:w="1418" w:type="dxa"/>
            <w:vAlign w:val="center"/>
          </w:tcPr>
          <w:p w:rsidR="00F51D28" w:rsidRPr="001B2DB5" w:rsidRDefault="00F51D28" w:rsidP="00F51D28">
            <w:pPr>
              <w:jc w:val="center"/>
              <w:rPr>
                <w:rFonts w:ascii="Calibri" w:hAnsi="Calibri" w:cs="Arial"/>
                <w:b/>
                <w:sz w:val="18"/>
                <w:szCs w:val="18"/>
              </w:rPr>
            </w:pPr>
            <w:r w:rsidRPr="001B2DB5">
              <w:rPr>
                <w:rFonts w:ascii="Calibri" w:hAnsi="Calibri" w:cs="Arial"/>
                <w:b/>
                <w:sz w:val="18"/>
                <w:szCs w:val="18"/>
              </w:rPr>
              <w:t>9970</w:t>
            </w:r>
          </w:p>
        </w:tc>
        <w:tc>
          <w:tcPr>
            <w:tcW w:w="1418" w:type="dxa"/>
            <w:vAlign w:val="center"/>
          </w:tcPr>
          <w:p w:rsidR="00F51D28" w:rsidRPr="001B2DB5" w:rsidRDefault="00F51D28" w:rsidP="00F51D28">
            <w:pPr>
              <w:jc w:val="center"/>
              <w:rPr>
                <w:rFonts w:ascii="Calibri" w:hAnsi="Calibri" w:cs="Arial"/>
                <w:b/>
                <w:sz w:val="18"/>
                <w:szCs w:val="18"/>
              </w:rPr>
            </w:pPr>
            <w:r w:rsidRPr="001B2DB5">
              <w:rPr>
                <w:rFonts w:ascii="Calibri" w:hAnsi="Calibri" w:cs="Arial"/>
                <w:b/>
                <w:sz w:val="18"/>
                <w:szCs w:val="18"/>
              </w:rPr>
              <w:t>6170</w:t>
            </w:r>
          </w:p>
        </w:tc>
      </w:tr>
      <w:tr w:rsidR="00F51D28" w:rsidRPr="001B2DB5" w:rsidTr="00F51D28">
        <w:trPr>
          <w:trHeight w:hRule="exact" w:val="284"/>
          <w:jc w:val="center"/>
        </w:trPr>
        <w:tc>
          <w:tcPr>
            <w:tcW w:w="5670" w:type="dxa"/>
            <w:vAlign w:val="center"/>
          </w:tcPr>
          <w:p w:rsidR="00F51D28" w:rsidRPr="001B2DB5" w:rsidRDefault="00F51D28" w:rsidP="00F51D28">
            <w:pPr>
              <w:rPr>
                <w:rFonts w:ascii="Calibri" w:hAnsi="Calibri" w:cs="Arial"/>
                <w:b/>
                <w:sz w:val="18"/>
                <w:szCs w:val="18"/>
                <w:u w:val="single"/>
              </w:rPr>
            </w:pPr>
            <w:r w:rsidRPr="001B2DB5">
              <w:rPr>
                <w:rFonts w:ascii="Calibri" w:hAnsi="Calibri" w:cs="Arial"/>
                <w:b/>
                <w:sz w:val="18"/>
                <w:szCs w:val="18"/>
                <w:u w:val="single"/>
              </w:rPr>
              <w:t>Provisions pour risques (II)</w:t>
            </w:r>
          </w:p>
        </w:tc>
        <w:tc>
          <w:tcPr>
            <w:tcW w:w="1418" w:type="dxa"/>
            <w:vAlign w:val="center"/>
          </w:tcPr>
          <w:p w:rsidR="00F51D28" w:rsidRPr="001B2DB5" w:rsidRDefault="00F51D28" w:rsidP="00F51D28">
            <w:pPr>
              <w:jc w:val="center"/>
              <w:rPr>
                <w:rFonts w:ascii="Calibri" w:hAnsi="Calibri" w:cs="Arial"/>
                <w:b/>
                <w:sz w:val="18"/>
                <w:szCs w:val="18"/>
              </w:rPr>
            </w:pPr>
            <w:r w:rsidRPr="001B2DB5">
              <w:rPr>
                <w:rFonts w:ascii="Calibri" w:hAnsi="Calibri" w:cs="Arial"/>
                <w:b/>
                <w:sz w:val="18"/>
                <w:szCs w:val="18"/>
              </w:rPr>
              <w:t>1010</w:t>
            </w:r>
          </w:p>
        </w:tc>
        <w:tc>
          <w:tcPr>
            <w:tcW w:w="1418" w:type="dxa"/>
            <w:vAlign w:val="center"/>
          </w:tcPr>
          <w:p w:rsidR="00F51D28" w:rsidRPr="001B2DB5" w:rsidRDefault="00F51D28" w:rsidP="00F51D28">
            <w:pPr>
              <w:jc w:val="center"/>
              <w:rPr>
                <w:rFonts w:ascii="Calibri" w:hAnsi="Calibri" w:cs="Arial"/>
                <w:b/>
                <w:sz w:val="18"/>
                <w:szCs w:val="18"/>
              </w:rPr>
            </w:pPr>
            <w:r w:rsidRPr="001B2DB5">
              <w:rPr>
                <w:rFonts w:ascii="Calibri" w:hAnsi="Calibri" w:cs="Arial"/>
                <w:b/>
                <w:sz w:val="18"/>
                <w:szCs w:val="18"/>
              </w:rPr>
              <w:t>680</w:t>
            </w:r>
          </w:p>
        </w:tc>
      </w:tr>
      <w:tr w:rsidR="00F51D28" w:rsidRPr="001B2DB5" w:rsidTr="00F51D28">
        <w:trPr>
          <w:trHeight w:hRule="exact" w:val="284"/>
          <w:jc w:val="center"/>
        </w:trPr>
        <w:tc>
          <w:tcPr>
            <w:tcW w:w="5670" w:type="dxa"/>
            <w:vAlign w:val="center"/>
          </w:tcPr>
          <w:p w:rsidR="00F51D28" w:rsidRPr="001B2DB5" w:rsidRDefault="00F51D28" w:rsidP="00F51D28">
            <w:pPr>
              <w:rPr>
                <w:rFonts w:ascii="Calibri" w:hAnsi="Calibri" w:cs="Arial"/>
                <w:b/>
                <w:sz w:val="18"/>
                <w:szCs w:val="18"/>
                <w:u w:val="single"/>
              </w:rPr>
            </w:pPr>
            <w:r w:rsidRPr="001B2DB5">
              <w:rPr>
                <w:rFonts w:ascii="Calibri" w:hAnsi="Calibri" w:cs="Arial"/>
                <w:b/>
                <w:sz w:val="18"/>
                <w:szCs w:val="18"/>
                <w:u w:val="single"/>
              </w:rPr>
              <w:t>Dettes</w:t>
            </w:r>
          </w:p>
        </w:tc>
        <w:tc>
          <w:tcPr>
            <w:tcW w:w="1418" w:type="dxa"/>
            <w:vAlign w:val="center"/>
          </w:tcPr>
          <w:p w:rsidR="00F51D28" w:rsidRPr="001B2DB5" w:rsidRDefault="00F51D28" w:rsidP="00F51D28">
            <w:pPr>
              <w:jc w:val="center"/>
              <w:rPr>
                <w:rFonts w:ascii="Calibri" w:hAnsi="Calibri" w:cs="Arial"/>
                <w:sz w:val="18"/>
                <w:szCs w:val="18"/>
              </w:rPr>
            </w:pPr>
          </w:p>
        </w:tc>
        <w:tc>
          <w:tcPr>
            <w:tcW w:w="1418" w:type="dxa"/>
            <w:vAlign w:val="center"/>
          </w:tcPr>
          <w:p w:rsidR="00F51D28" w:rsidRPr="001B2DB5" w:rsidRDefault="00F51D28" w:rsidP="00F51D28">
            <w:pPr>
              <w:jc w:val="center"/>
              <w:rPr>
                <w:rFonts w:ascii="Calibri" w:hAnsi="Calibri" w:cs="Arial"/>
                <w:sz w:val="18"/>
                <w:szCs w:val="18"/>
              </w:rPr>
            </w:pPr>
          </w:p>
        </w:tc>
      </w:tr>
      <w:tr w:rsidR="00F51D28" w:rsidRPr="001B2DB5" w:rsidTr="00F51D28">
        <w:trPr>
          <w:trHeight w:hRule="exact" w:val="284"/>
          <w:jc w:val="center"/>
        </w:trPr>
        <w:tc>
          <w:tcPr>
            <w:tcW w:w="5670" w:type="dxa"/>
            <w:vAlign w:val="center"/>
          </w:tcPr>
          <w:p w:rsidR="00F51D28" w:rsidRPr="001B2DB5" w:rsidRDefault="00F51D28" w:rsidP="00F51D28">
            <w:pPr>
              <w:rPr>
                <w:rFonts w:ascii="Calibri" w:hAnsi="Calibri" w:cs="Arial"/>
                <w:sz w:val="18"/>
                <w:szCs w:val="18"/>
              </w:rPr>
            </w:pPr>
            <w:r w:rsidRPr="001B2DB5">
              <w:rPr>
                <w:rFonts w:ascii="Calibri" w:hAnsi="Calibri" w:cs="Arial"/>
                <w:sz w:val="18"/>
                <w:szCs w:val="18"/>
              </w:rPr>
              <w:t>Emprunts et dettes auprès des établissements de crédit (1)</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2800</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4100</w:t>
            </w:r>
          </w:p>
        </w:tc>
      </w:tr>
      <w:tr w:rsidR="00F51D28" w:rsidRPr="001B2DB5" w:rsidTr="00F51D28">
        <w:trPr>
          <w:trHeight w:hRule="exact" w:val="284"/>
          <w:jc w:val="center"/>
        </w:trPr>
        <w:tc>
          <w:tcPr>
            <w:tcW w:w="5670" w:type="dxa"/>
            <w:vAlign w:val="center"/>
          </w:tcPr>
          <w:p w:rsidR="00F51D28" w:rsidRPr="001B2DB5" w:rsidRDefault="00F51D28" w:rsidP="00F51D28">
            <w:pPr>
              <w:rPr>
                <w:rFonts w:ascii="Calibri" w:hAnsi="Calibri" w:cs="Arial"/>
                <w:sz w:val="18"/>
                <w:szCs w:val="18"/>
              </w:rPr>
            </w:pPr>
            <w:r w:rsidRPr="001B2DB5">
              <w:rPr>
                <w:rFonts w:ascii="Calibri" w:hAnsi="Calibri" w:cs="Arial"/>
                <w:sz w:val="18"/>
                <w:szCs w:val="18"/>
              </w:rPr>
              <w:t>Emprunts et dettes financières divers</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750</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1000</w:t>
            </w:r>
          </w:p>
        </w:tc>
      </w:tr>
      <w:tr w:rsidR="00F51D28" w:rsidRPr="001B2DB5" w:rsidTr="00F51D28">
        <w:trPr>
          <w:trHeight w:hRule="exact" w:val="284"/>
          <w:jc w:val="center"/>
        </w:trPr>
        <w:tc>
          <w:tcPr>
            <w:tcW w:w="5670" w:type="dxa"/>
            <w:vAlign w:val="center"/>
          </w:tcPr>
          <w:p w:rsidR="00F51D28" w:rsidRPr="001B2DB5" w:rsidRDefault="00F51D28" w:rsidP="00F51D28">
            <w:pPr>
              <w:rPr>
                <w:rFonts w:ascii="Calibri" w:hAnsi="Calibri" w:cs="Arial"/>
                <w:sz w:val="18"/>
                <w:szCs w:val="18"/>
              </w:rPr>
            </w:pPr>
            <w:r w:rsidRPr="001B2DB5">
              <w:rPr>
                <w:rFonts w:ascii="Calibri" w:hAnsi="Calibri" w:cs="Arial"/>
                <w:sz w:val="18"/>
                <w:szCs w:val="18"/>
              </w:rPr>
              <w:t>Dettes fournisseurs et comptes rattachés</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3048</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2700</w:t>
            </w:r>
          </w:p>
        </w:tc>
      </w:tr>
      <w:tr w:rsidR="00F51D28" w:rsidRPr="001B2DB5" w:rsidTr="00F51D28">
        <w:trPr>
          <w:trHeight w:hRule="exact" w:val="284"/>
          <w:jc w:val="center"/>
        </w:trPr>
        <w:tc>
          <w:tcPr>
            <w:tcW w:w="5670" w:type="dxa"/>
            <w:vAlign w:val="center"/>
          </w:tcPr>
          <w:p w:rsidR="00F51D28" w:rsidRPr="001B2DB5" w:rsidRDefault="00F51D28" w:rsidP="00F51D28">
            <w:pPr>
              <w:rPr>
                <w:rFonts w:ascii="Calibri" w:hAnsi="Calibri" w:cs="Arial"/>
                <w:sz w:val="18"/>
                <w:szCs w:val="18"/>
              </w:rPr>
            </w:pPr>
            <w:r w:rsidRPr="001B2DB5">
              <w:rPr>
                <w:rFonts w:ascii="Calibri" w:hAnsi="Calibri" w:cs="Arial"/>
                <w:sz w:val="18"/>
                <w:szCs w:val="18"/>
              </w:rPr>
              <w:t>Dettes sur immobilisations et comptes rattachés</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300</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880</w:t>
            </w:r>
          </w:p>
        </w:tc>
      </w:tr>
      <w:tr w:rsidR="00F51D28" w:rsidRPr="001B2DB5" w:rsidTr="00F51D28">
        <w:trPr>
          <w:trHeight w:hRule="exact" w:val="284"/>
          <w:jc w:val="center"/>
        </w:trPr>
        <w:tc>
          <w:tcPr>
            <w:tcW w:w="5670" w:type="dxa"/>
            <w:vAlign w:val="center"/>
          </w:tcPr>
          <w:p w:rsidR="00F51D28" w:rsidRPr="001B2DB5" w:rsidRDefault="00F51D28" w:rsidP="00F51D28">
            <w:pPr>
              <w:rPr>
                <w:rFonts w:ascii="Calibri" w:hAnsi="Calibri" w:cs="Arial"/>
                <w:sz w:val="18"/>
                <w:szCs w:val="18"/>
              </w:rPr>
            </w:pPr>
            <w:r w:rsidRPr="001B2DB5">
              <w:rPr>
                <w:rFonts w:ascii="Calibri" w:hAnsi="Calibri" w:cs="Arial"/>
                <w:sz w:val="18"/>
                <w:szCs w:val="18"/>
              </w:rPr>
              <w:t>Produits constatés d’avance</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20</w:t>
            </w:r>
          </w:p>
        </w:tc>
        <w:tc>
          <w:tcPr>
            <w:tcW w:w="1418"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30</w:t>
            </w:r>
          </w:p>
        </w:tc>
      </w:tr>
      <w:tr w:rsidR="00F51D28" w:rsidRPr="001B2DB5" w:rsidTr="00F51D28">
        <w:trPr>
          <w:trHeight w:hRule="exact" w:val="284"/>
          <w:jc w:val="center"/>
        </w:trPr>
        <w:tc>
          <w:tcPr>
            <w:tcW w:w="5670" w:type="dxa"/>
            <w:vAlign w:val="center"/>
          </w:tcPr>
          <w:p w:rsidR="00F51D28" w:rsidRPr="001B2DB5" w:rsidRDefault="00F51D28" w:rsidP="00F51D28">
            <w:pPr>
              <w:jc w:val="right"/>
              <w:rPr>
                <w:rFonts w:ascii="Calibri" w:hAnsi="Calibri" w:cs="Arial"/>
                <w:b/>
                <w:sz w:val="18"/>
                <w:szCs w:val="18"/>
              </w:rPr>
            </w:pPr>
            <w:r w:rsidRPr="001B2DB5">
              <w:rPr>
                <w:rFonts w:ascii="Calibri" w:hAnsi="Calibri" w:cs="Arial"/>
                <w:b/>
                <w:sz w:val="18"/>
                <w:szCs w:val="18"/>
              </w:rPr>
              <w:t>Total dettes (III)</w:t>
            </w:r>
          </w:p>
        </w:tc>
        <w:tc>
          <w:tcPr>
            <w:tcW w:w="1418" w:type="dxa"/>
            <w:vAlign w:val="center"/>
          </w:tcPr>
          <w:p w:rsidR="00F51D28" w:rsidRPr="001B2DB5" w:rsidRDefault="00F51D28" w:rsidP="00F51D28">
            <w:pPr>
              <w:jc w:val="center"/>
              <w:rPr>
                <w:rFonts w:ascii="Calibri" w:hAnsi="Calibri" w:cs="Arial"/>
                <w:b/>
                <w:sz w:val="18"/>
                <w:szCs w:val="18"/>
              </w:rPr>
            </w:pPr>
            <w:r w:rsidRPr="001B2DB5">
              <w:rPr>
                <w:rFonts w:ascii="Calibri" w:hAnsi="Calibri" w:cs="Arial"/>
                <w:b/>
                <w:sz w:val="18"/>
                <w:szCs w:val="18"/>
              </w:rPr>
              <w:t>6918</w:t>
            </w:r>
          </w:p>
        </w:tc>
        <w:tc>
          <w:tcPr>
            <w:tcW w:w="1418" w:type="dxa"/>
            <w:vAlign w:val="center"/>
          </w:tcPr>
          <w:p w:rsidR="00F51D28" w:rsidRPr="001B2DB5" w:rsidRDefault="00F51D28" w:rsidP="00F51D28">
            <w:pPr>
              <w:jc w:val="center"/>
              <w:rPr>
                <w:rFonts w:ascii="Calibri" w:hAnsi="Calibri" w:cs="Arial"/>
                <w:b/>
                <w:sz w:val="18"/>
                <w:szCs w:val="18"/>
              </w:rPr>
            </w:pPr>
            <w:r w:rsidRPr="001B2DB5">
              <w:rPr>
                <w:rFonts w:ascii="Calibri" w:hAnsi="Calibri" w:cs="Arial"/>
                <w:b/>
                <w:sz w:val="18"/>
                <w:szCs w:val="18"/>
              </w:rPr>
              <w:t>8710</w:t>
            </w:r>
          </w:p>
        </w:tc>
      </w:tr>
      <w:tr w:rsidR="00F51D28" w:rsidRPr="001B2DB5" w:rsidTr="00F51D28">
        <w:trPr>
          <w:trHeight w:hRule="exact" w:val="284"/>
          <w:jc w:val="center"/>
        </w:trPr>
        <w:tc>
          <w:tcPr>
            <w:tcW w:w="5670" w:type="dxa"/>
            <w:vAlign w:val="center"/>
          </w:tcPr>
          <w:p w:rsidR="00F51D28" w:rsidRPr="001B2DB5" w:rsidRDefault="00F51D28" w:rsidP="00F51D28">
            <w:pPr>
              <w:jc w:val="right"/>
              <w:rPr>
                <w:rFonts w:ascii="Calibri" w:hAnsi="Calibri" w:cs="Arial"/>
                <w:b/>
                <w:sz w:val="18"/>
                <w:szCs w:val="18"/>
                <w:lang w:val="en-GB"/>
              </w:rPr>
            </w:pPr>
            <w:r w:rsidRPr="001B2DB5">
              <w:rPr>
                <w:rFonts w:ascii="Calibri" w:hAnsi="Calibri" w:cs="Arial"/>
                <w:b/>
                <w:sz w:val="18"/>
                <w:szCs w:val="18"/>
                <w:lang w:val="en-GB"/>
              </w:rPr>
              <w:t>TOTAL GENERAL (I + II + III)</w:t>
            </w:r>
          </w:p>
        </w:tc>
        <w:tc>
          <w:tcPr>
            <w:tcW w:w="1418" w:type="dxa"/>
            <w:vAlign w:val="center"/>
          </w:tcPr>
          <w:p w:rsidR="00F51D28" w:rsidRPr="001B2DB5" w:rsidRDefault="00F51D28" w:rsidP="00F51D28">
            <w:pPr>
              <w:jc w:val="center"/>
              <w:rPr>
                <w:rFonts w:ascii="Calibri" w:hAnsi="Calibri" w:cs="Arial"/>
                <w:b/>
                <w:sz w:val="18"/>
                <w:szCs w:val="18"/>
                <w:lang w:val="en-GB"/>
              </w:rPr>
            </w:pPr>
            <w:r w:rsidRPr="001B2DB5">
              <w:rPr>
                <w:rFonts w:ascii="Calibri" w:hAnsi="Calibri" w:cs="Arial"/>
                <w:b/>
                <w:sz w:val="18"/>
                <w:szCs w:val="18"/>
                <w:lang w:val="en-GB"/>
              </w:rPr>
              <w:t>17 898</w:t>
            </w:r>
          </w:p>
        </w:tc>
        <w:tc>
          <w:tcPr>
            <w:tcW w:w="1418" w:type="dxa"/>
            <w:vAlign w:val="center"/>
          </w:tcPr>
          <w:p w:rsidR="00F51D28" w:rsidRPr="001B2DB5" w:rsidRDefault="00F51D28" w:rsidP="00F51D28">
            <w:pPr>
              <w:jc w:val="center"/>
              <w:rPr>
                <w:rFonts w:ascii="Calibri" w:hAnsi="Calibri" w:cs="Arial"/>
                <w:b/>
                <w:sz w:val="18"/>
                <w:szCs w:val="18"/>
                <w:lang w:val="en-GB"/>
              </w:rPr>
            </w:pPr>
            <w:r w:rsidRPr="001B2DB5">
              <w:rPr>
                <w:rFonts w:ascii="Calibri" w:hAnsi="Calibri" w:cs="Arial"/>
                <w:b/>
                <w:sz w:val="18"/>
                <w:szCs w:val="18"/>
                <w:lang w:val="en-GB"/>
              </w:rPr>
              <w:t>15 560</w:t>
            </w:r>
          </w:p>
        </w:tc>
      </w:tr>
    </w:tbl>
    <w:p w:rsidR="00F51D28" w:rsidRPr="001B2DB5" w:rsidRDefault="00F51D28" w:rsidP="00F51D28">
      <w:pPr>
        <w:jc w:val="right"/>
        <w:rPr>
          <w:rFonts w:ascii="Calibri" w:hAnsi="Calibri" w:cs="Arial"/>
          <w:i/>
          <w:sz w:val="16"/>
          <w:szCs w:val="20"/>
        </w:rPr>
      </w:pPr>
      <w:r w:rsidRPr="001B2DB5">
        <w:rPr>
          <w:rFonts w:ascii="Calibri" w:hAnsi="Calibri" w:cs="Arial"/>
          <w:i/>
          <w:sz w:val="16"/>
          <w:szCs w:val="20"/>
        </w:rPr>
        <w:t>(1) Dont concours bancaires courants et soldes créditeurs de banques 47</w:t>
      </w:r>
    </w:p>
    <w:p w:rsidR="00F51D28" w:rsidRPr="001B2DB5" w:rsidRDefault="00F51D28" w:rsidP="00F51D28">
      <w:pPr>
        <w:jc w:val="center"/>
        <w:rPr>
          <w:rFonts w:ascii="Calibri" w:hAnsi="Calibri" w:cs="Arial"/>
          <w:sz w:val="18"/>
          <w:szCs w:val="20"/>
          <w:u w:val="single"/>
        </w:rPr>
      </w:pPr>
    </w:p>
    <w:p w:rsidR="00F51D28" w:rsidRPr="001B2DB5" w:rsidRDefault="00F51D28" w:rsidP="00F51D28">
      <w:pPr>
        <w:jc w:val="center"/>
        <w:rPr>
          <w:rFonts w:ascii="Calibri" w:hAnsi="Calibri" w:cs="Arial"/>
          <w:sz w:val="18"/>
          <w:szCs w:val="20"/>
          <w:u w:val="single"/>
        </w:rPr>
      </w:pPr>
      <w:r w:rsidRPr="001B2DB5">
        <w:rPr>
          <w:rFonts w:ascii="Calibri" w:hAnsi="Calibri" w:cs="Arial"/>
          <w:sz w:val="18"/>
          <w:szCs w:val="20"/>
          <w:u w:val="single"/>
        </w:rPr>
        <w:t>Société TAFI. BILAN à N-1(ACTIF)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1133"/>
        <w:gridCol w:w="1133"/>
        <w:gridCol w:w="1133"/>
        <w:gridCol w:w="1133"/>
      </w:tblGrid>
      <w:tr w:rsidR="00F51D28" w:rsidRPr="001B2DB5" w:rsidTr="00F51D28">
        <w:trPr>
          <w:trHeight w:hRule="exact" w:val="284"/>
          <w:jc w:val="center"/>
        </w:trPr>
        <w:tc>
          <w:tcPr>
            <w:tcW w:w="4536" w:type="dxa"/>
            <w:vMerge w:val="restart"/>
            <w:shd w:val="clear" w:color="auto" w:fill="C0C0C0"/>
            <w:vAlign w:val="center"/>
          </w:tcPr>
          <w:p w:rsidR="00F51D28" w:rsidRPr="001B2DB5" w:rsidRDefault="00F51D28" w:rsidP="00F51D28">
            <w:pPr>
              <w:jc w:val="center"/>
              <w:rPr>
                <w:rFonts w:cs="Arial"/>
                <w:b/>
                <w:sz w:val="18"/>
                <w:szCs w:val="18"/>
              </w:rPr>
            </w:pPr>
            <w:r w:rsidRPr="001B2DB5">
              <w:rPr>
                <w:rFonts w:cs="Arial"/>
                <w:b/>
                <w:sz w:val="18"/>
                <w:szCs w:val="18"/>
              </w:rPr>
              <w:t>ACTIF</w:t>
            </w:r>
          </w:p>
        </w:tc>
        <w:tc>
          <w:tcPr>
            <w:tcW w:w="3402" w:type="dxa"/>
            <w:gridSpan w:val="3"/>
            <w:shd w:val="clear" w:color="auto" w:fill="C0C0C0"/>
            <w:vAlign w:val="center"/>
          </w:tcPr>
          <w:p w:rsidR="00F51D28" w:rsidRPr="001B2DB5" w:rsidRDefault="00F51D28" w:rsidP="00F51D28">
            <w:pPr>
              <w:jc w:val="center"/>
              <w:rPr>
                <w:rFonts w:cs="Arial"/>
                <w:b/>
                <w:sz w:val="18"/>
                <w:szCs w:val="18"/>
              </w:rPr>
            </w:pPr>
            <w:r w:rsidRPr="001B2DB5">
              <w:rPr>
                <w:rFonts w:cs="Arial"/>
                <w:b/>
                <w:sz w:val="18"/>
                <w:szCs w:val="18"/>
              </w:rPr>
              <w:t>EXERCICE N-1</w:t>
            </w:r>
          </w:p>
        </w:tc>
        <w:tc>
          <w:tcPr>
            <w:tcW w:w="1134" w:type="dxa"/>
            <w:shd w:val="clear" w:color="auto" w:fill="C0C0C0"/>
            <w:vAlign w:val="center"/>
          </w:tcPr>
          <w:p w:rsidR="00F51D28" w:rsidRPr="001B2DB5" w:rsidRDefault="00F51D28" w:rsidP="00F51D28">
            <w:pPr>
              <w:jc w:val="center"/>
              <w:rPr>
                <w:rFonts w:cs="Arial"/>
                <w:b/>
                <w:sz w:val="18"/>
                <w:szCs w:val="18"/>
              </w:rPr>
            </w:pPr>
            <w:r w:rsidRPr="001B2DB5">
              <w:rPr>
                <w:rFonts w:cs="Arial"/>
                <w:b/>
                <w:sz w:val="18"/>
                <w:szCs w:val="18"/>
              </w:rPr>
              <w:t>N-2</w:t>
            </w:r>
          </w:p>
        </w:tc>
      </w:tr>
      <w:tr w:rsidR="00F51D28" w:rsidRPr="001B2DB5" w:rsidTr="00F51D28">
        <w:trPr>
          <w:trHeight w:hRule="exact" w:val="284"/>
          <w:jc w:val="center"/>
        </w:trPr>
        <w:tc>
          <w:tcPr>
            <w:tcW w:w="4536" w:type="dxa"/>
            <w:vMerge/>
            <w:shd w:val="clear" w:color="auto" w:fill="C0C0C0"/>
            <w:vAlign w:val="center"/>
          </w:tcPr>
          <w:p w:rsidR="00F51D28" w:rsidRPr="001B2DB5" w:rsidRDefault="00F51D28" w:rsidP="00F51D28">
            <w:pPr>
              <w:jc w:val="center"/>
              <w:rPr>
                <w:rFonts w:cs="Arial"/>
                <w:b/>
                <w:sz w:val="18"/>
                <w:szCs w:val="18"/>
              </w:rPr>
            </w:pPr>
          </w:p>
        </w:tc>
        <w:tc>
          <w:tcPr>
            <w:tcW w:w="1134" w:type="dxa"/>
            <w:shd w:val="clear" w:color="auto" w:fill="C0C0C0"/>
            <w:vAlign w:val="center"/>
          </w:tcPr>
          <w:p w:rsidR="00F51D28" w:rsidRPr="001B2DB5" w:rsidRDefault="00F51D28" w:rsidP="00F51D28">
            <w:pPr>
              <w:jc w:val="center"/>
              <w:rPr>
                <w:rFonts w:cs="Arial"/>
                <w:b/>
                <w:sz w:val="18"/>
                <w:szCs w:val="18"/>
              </w:rPr>
            </w:pPr>
            <w:r w:rsidRPr="001B2DB5">
              <w:rPr>
                <w:rFonts w:cs="Arial"/>
                <w:b/>
                <w:sz w:val="18"/>
                <w:szCs w:val="18"/>
              </w:rPr>
              <w:t>BRUT</w:t>
            </w:r>
          </w:p>
        </w:tc>
        <w:tc>
          <w:tcPr>
            <w:tcW w:w="1134" w:type="dxa"/>
            <w:shd w:val="clear" w:color="auto" w:fill="C0C0C0"/>
            <w:vAlign w:val="center"/>
          </w:tcPr>
          <w:p w:rsidR="00F51D28" w:rsidRPr="001B2DB5" w:rsidRDefault="00F51D28" w:rsidP="00F51D28">
            <w:pPr>
              <w:jc w:val="center"/>
              <w:rPr>
                <w:rFonts w:cs="Arial"/>
                <w:b/>
                <w:sz w:val="18"/>
                <w:szCs w:val="18"/>
              </w:rPr>
            </w:pPr>
            <w:r w:rsidRPr="001B2DB5">
              <w:rPr>
                <w:rFonts w:cs="Arial"/>
                <w:b/>
                <w:sz w:val="18"/>
                <w:szCs w:val="18"/>
              </w:rPr>
              <w:t>A &amp; P</w:t>
            </w:r>
          </w:p>
        </w:tc>
        <w:tc>
          <w:tcPr>
            <w:tcW w:w="1134" w:type="dxa"/>
            <w:shd w:val="clear" w:color="auto" w:fill="C0C0C0"/>
            <w:vAlign w:val="center"/>
          </w:tcPr>
          <w:p w:rsidR="00F51D28" w:rsidRPr="001B2DB5" w:rsidRDefault="00F51D28" w:rsidP="00F51D28">
            <w:pPr>
              <w:jc w:val="center"/>
              <w:rPr>
                <w:rFonts w:cs="Arial"/>
                <w:b/>
                <w:sz w:val="18"/>
                <w:szCs w:val="18"/>
              </w:rPr>
            </w:pPr>
            <w:r w:rsidRPr="001B2DB5">
              <w:rPr>
                <w:rFonts w:cs="Arial"/>
                <w:b/>
                <w:sz w:val="18"/>
                <w:szCs w:val="18"/>
              </w:rPr>
              <w:t>NET</w:t>
            </w:r>
          </w:p>
        </w:tc>
        <w:tc>
          <w:tcPr>
            <w:tcW w:w="1134" w:type="dxa"/>
            <w:shd w:val="clear" w:color="auto" w:fill="C0C0C0"/>
            <w:vAlign w:val="center"/>
          </w:tcPr>
          <w:p w:rsidR="00F51D28" w:rsidRPr="001B2DB5" w:rsidRDefault="00F51D28" w:rsidP="00F51D28">
            <w:pPr>
              <w:jc w:val="center"/>
              <w:rPr>
                <w:rFonts w:cs="Arial"/>
                <w:b/>
                <w:sz w:val="18"/>
                <w:szCs w:val="18"/>
              </w:rPr>
            </w:pPr>
            <w:r w:rsidRPr="001B2DB5">
              <w:rPr>
                <w:rFonts w:cs="Arial"/>
                <w:b/>
                <w:sz w:val="18"/>
                <w:szCs w:val="18"/>
              </w:rPr>
              <w:t>NET</w:t>
            </w:r>
          </w:p>
        </w:tc>
      </w:tr>
      <w:tr w:rsidR="00F51D28" w:rsidRPr="001B2DB5" w:rsidTr="00F51D28">
        <w:trPr>
          <w:trHeight w:hRule="exact" w:val="284"/>
          <w:jc w:val="center"/>
        </w:trPr>
        <w:tc>
          <w:tcPr>
            <w:tcW w:w="4536" w:type="dxa"/>
            <w:vAlign w:val="center"/>
          </w:tcPr>
          <w:p w:rsidR="00F51D28" w:rsidRPr="001B2DB5" w:rsidRDefault="00F51D28" w:rsidP="00F51D28">
            <w:pPr>
              <w:rPr>
                <w:rFonts w:cs="Arial"/>
                <w:sz w:val="18"/>
                <w:szCs w:val="18"/>
                <w:u w:val="single"/>
              </w:rPr>
            </w:pPr>
            <w:r w:rsidRPr="001B2DB5">
              <w:rPr>
                <w:rFonts w:cs="Arial"/>
                <w:sz w:val="18"/>
                <w:szCs w:val="18"/>
                <w:u w:val="single"/>
              </w:rPr>
              <w:t>Immobilisations incorporelles</w:t>
            </w:r>
          </w:p>
        </w:tc>
        <w:tc>
          <w:tcPr>
            <w:tcW w:w="1134" w:type="dxa"/>
            <w:vAlign w:val="center"/>
          </w:tcPr>
          <w:p w:rsidR="00F51D28" w:rsidRPr="001B2DB5" w:rsidRDefault="00F51D28" w:rsidP="00F51D28">
            <w:pPr>
              <w:jc w:val="center"/>
              <w:rPr>
                <w:rFonts w:cs="Arial"/>
                <w:sz w:val="18"/>
                <w:szCs w:val="18"/>
              </w:rPr>
            </w:pPr>
          </w:p>
        </w:tc>
        <w:tc>
          <w:tcPr>
            <w:tcW w:w="1134" w:type="dxa"/>
            <w:vAlign w:val="center"/>
          </w:tcPr>
          <w:p w:rsidR="00F51D28" w:rsidRPr="001B2DB5" w:rsidRDefault="00F51D28" w:rsidP="00F51D28">
            <w:pPr>
              <w:jc w:val="center"/>
              <w:rPr>
                <w:rFonts w:cs="Arial"/>
                <w:sz w:val="18"/>
                <w:szCs w:val="18"/>
              </w:rPr>
            </w:pPr>
          </w:p>
        </w:tc>
        <w:tc>
          <w:tcPr>
            <w:tcW w:w="1134" w:type="dxa"/>
            <w:vAlign w:val="center"/>
          </w:tcPr>
          <w:p w:rsidR="00F51D28" w:rsidRPr="001B2DB5" w:rsidRDefault="00F51D28" w:rsidP="00F51D28">
            <w:pPr>
              <w:jc w:val="center"/>
              <w:rPr>
                <w:rFonts w:cs="Arial"/>
                <w:sz w:val="18"/>
                <w:szCs w:val="18"/>
              </w:rPr>
            </w:pPr>
          </w:p>
        </w:tc>
        <w:tc>
          <w:tcPr>
            <w:tcW w:w="1134" w:type="dxa"/>
            <w:vAlign w:val="center"/>
          </w:tcPr>
          <w:p w:rsidR="00F51D28" w:rsidRPr="001B2DB5" w:rsidRDefault="00F51D28" w:rsidP="00F51D28">
            <w:pPr>
              <w:jc w:val="center"/>
              <w:rPr>
                <w:rFonts w:cs="Arial"/>
                <w:sz w:val="18"/>
                <w:szCs w:val="18"/>
              </w:rPr>
            </w:pPr>
          </w:p>
        </w:tc>
      </w:tr>
      <w:tr w:rsidR="00F51D28" w:rsidRPr="001B2DB5" w:rsidTr="00F51D28">
        <w:trPr>
          <w:trHeight w:hRule="exact" w:val="284"/>
          <w:jc w:val="center"/>
        </w:trPr>
        <w:tc>
          <w:tcPr>
            <w:tcW w:w="4536" w:type="dxa"/>
            <w:vAlign w:val="center"/>
          </w:tcPr>
          <w:p w:rsidR="00F51D28" w:rsidRPr="001B2DB5" w:rsidRDefault="00F51D28" w:rsidP="00F51D28">
            <w:pPr>
              <w:rPr>
                <w:rFonts w:cs="Arial"/>
                <w:sz w:val="18"/>
                <w:szCs w:val="18"/>
              </w:rPr>
            </w:pPr>
            <w:r w:rsidRPr="001B2DB5">
              <w:rPr>
                <w:rFonts w:cs="Arial"/>
                <w:sz w:val="18"/>
                <w:szCs w:val="18"/>
              </w:rPr>
              <w:t>Frais d’établissement</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100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50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50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X</w:t>
            </w:r>
          </w:p>
        </w:tc>
      </w:tr>
      <w:tr w:rsidR="00F51D28" w:rsidRPr="001B2DB5" w:rsidTr="00F51D28">
        <w:trPr>
          <w:trHeight w:hRule="exact" w:val="284"/>
          <w:jc w:val="center"/>
        </w:trPr>
        <w:tc>
          <w:tcPr>
            <w:tcW w:w="4536" w:type="dxa"/>
            <w:vAlign w:val="center"/>
          </w:tcPr>
          <w:p w:rsidR="00F51D28" w:rsidRPr="001B2DB5" w:rsidRDefault="00F51D28" w:rsidP="00F51D28">
            <w:pPr>
              <w:rPr>
                <w:rFonts w:cs="Arial"/>
                <w:sz w:val="18"/>
                <w:szCs w:val="18"/>
                <w:u w:val="single"/>
              </w:rPr>
            </w:pPr>
            <w:r w:rsidRPr="001B2DB5">
              <w:rPr>
                <w:rFonts w:cs="Arial"/>
                <w:sz w:val="18"/>
                <w:szCs w:val="18"/>
                <w:u w:val="single"/>
              </w:rPr>
              <w:t>Immobilisations corporelles</w:t>
            </w:r>
          </w:p>
        </w:tc>
        <w:tc>
          <w:tcPr>
            <w:tcW w:w="1134" w:type="dxa"/>
            <w:vAlign w:val="center"/>
          </w:tcPr>
          <w:p w:rsidR="00F51D28" w:rsidRPr="001B2DB5" w:rsidRDefault="00F51D28" w:rsidP="00F51D28">
            <w:pPr>
              <w:jc w:val="center"/>
              <w:rPr>
                <w:rFonts w:cs="Arial"/>
                <w:sz w:val="18"/>
                <w:szCs w:val="18"/>
              </w:rPr>
            </w:pPr>
          </w:p>
        </w:tc>
        <w:tc>
          <w:tcPr>
            <w:tcW w:w="1134" w:type="dxa"/>
            <w:vAlign w:val="center"/>
          </w:tcPr>
          <w:p w:rsidR="00F51D28" w:rsidRPr="001B2DB5" w:rsidRDefault="00F51D28" w:rsidP="00F51D28">
            <w:pPr>
              <w:jc w:val="center"/>
              <w:rPr>
                <w:rFonts w:cs="Arial"/>
                <w:sz w:val="18"/>
                <w:szCs w:val="18"/>
              </w:rPr>
            </w:pPr>
          </w:p>
        </w:tc>
        <w:tc>
          <w:tcPr>
            <w:tcW w:w="1134" w:type="dxa"/>
            <w:vAlign w:val="center"/>
          </w:tcPr>
          <w:p w:rsidR="00F51D28" w:rsidRPr="001B2DB5" w:rsidRDefault="00F51D28" w:rsidP="00F51D28">
            <w:pPr>
              <w:jc w:val="center"/>
              <w:rPr>
                <w:rFonts w:cs="Arial"/>
                <w:sz w:val="18"/>
                <w:szCs w:val="18"/>
              </w:rPr>
            </w:pPr>
          </w:p>
        </w:tc>
        <w:tc>
          <w:tcPr>
            <w:tcW w:w="1134" w:type="dxa"/>
            <w:vAlign w:val="center"/>
          </w:tcPr>
          <w:p w:rsidR="00F51D28" w:rsidRPr="001B2DB5" w:rsidRDefault="00F51D28" w:rsidP="00F51D28">
            <w:pPr>
              <w:jc w:val="center"/>
              <w:rPr>
                <w:rFonts w:cs="Arial"/>
                <w:sz w:val="18"/>
                <w:szCs w:val="18"/>
              </w:rPr>
            </w:pPr>
          </w:p>
        </w:tc>
      </w:tr>
      <w:tr w:rsidR="00F51D28" w:rsidRPr="001B2DB5" w:rsidTr="00F51D28">
        <w:trPr>
          <w:trHeight w:hRule="exact" w:val="284"/>
          <w:jc w:val="center"/>
        </w:trPr>
        <w:tc>
          <w:tcPr>
            <w:tcW w:w="4536" w:type="dxa"/>
            <w:vAlign w:val="center"/>
          </w:tcPr>
          <w:p w:rsidR="00F51D28" w:rsidRPr="001B2DB5" w:rsidRDefault="00F51D28" w:rsidP="00F51D28">
            <w:pPr>
              <w:rPr>
                <w:rFonts w:cs="Arial"/>
                <w:sz w:val="18"/>
                <w:szCs w:val="18"/>
              </w:rPr>
            </w:pPr>
            <w:r w:rsidRPr="001B2DB5">
              <w:rPr>
                <w:rFonts w:cs="Arial"/>
                <w:sz w:val="18"/>
                <w:szCs w:val="18"/>
              </w:rPr>
              <w:t>ITMOI</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9700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2250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7450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X</w:t>
            </w:r>
          </w:p>
        </w:tc>
      </w:tr>
      <w:tr w:rsidR="00F51D28" w:rsidRPr="001B2DB5" w:rsidTr="00F51D28">
        <w:trPr>
          <w:trHeight w:hRule="exact" w:val="284"/>
          <w:jc w:val="center"/>
        </w:trPr>
        <w:tc>
          <w:tcPr>
            <w:tcW w:w="4536" w:type="dxa"/>
            <w:vAlign w:val="center"/>
          </w:tcPr>
          <w:p w:rsidR="00F51D28" w:rsidRPr="001B2DB5" w:rsidRDefault="00F51D28" w:rsidP="00F51D28">
            <w:pPr>
              <w:rPr>
                <w:rFonts w:cs="Arial"/>
                <w:sz w:val="18"/>
                <w:szCs w:val="18"/>
              </w:rPr>
            </w:pPr>
            <w:r w:rsidRPr="001B2DB5">
              <w:rPr>
                <w:rFonts w:cs="Arial"/>
                <w:sz w:val="18"/>
                <w:szCs w:val="18"/>
              </w:rPr>
              <w:t>Avances et acomptes</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1000</w:t>
            </w:r>
          </w:p>
        </w:tc>
        <w:tc>
          <w:tcPr>
            <w:tcW w:w="1134" w:type="dxa"/>
            <w:vAlign w:val="center"/>
          </w:tcPr>
          <w:p w:rsidR="00F51D28" w:rsidRPr="001B2DB5" w:rsidRDefault="00F51D28" w:rsidP="00F51D28">
            <w:pPr>
              <w:jc w:val="center"/>
              <w:rPr>
                <w:rFonts w:cs="Arial"/>
                <w:sz w:val="18"/>
                <w:szCs w:val="18"/>
              </w:rPr>
            </w:pP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1000</w:t>
            </w:r>
          </w:p>
        </w:tc>
        <w:tc>
          <w:tcPr>
            <w:tcW w:w="1134" w:type="dxa"/>
            <w:vAlign w:val="center"/>
          </w:tcPr>
          <w:p w:rsidR="00F51D28" w:rsidRPr="001B2DB5" w:rsidRDefault="00F51D28" w:rsidP="00F51D28">
            <w:pPr>
              <w:jc w:val="center"/>
              <w:rPr>
                <w:rFonts w:cs="Arial"/>
                <w:sz w:val="18"/>
                <w:szCs w:val="18"/>
              </w:rPr>
            </w:pPr>
          </w:p>
        </w:tc>
      </w:tr>
      <w:tr w:rsidR="00F51D28" w:rsidRPr="001B2DB5" w:rsidTr="00F51D28">
        <w:trPr>
          <w:trHeight w:hRule="exact" w:val="284"/>
          <w:jc w:val="center"/>
        </w:trPr>
        <w:tc>
          <w:tcPr>
            <w:tcW w:w="4536" w:type="dxa"/>
            <w:vAlign w:val="center"/>
          </w:tcPr>
          <w:p w:rsidR="00F51D28" w:rsidRPr="001B2DB5" w:rsidRDefault="00F51D28" w:rsidP="00F51D28">
            <w:pPr>
              <w:rPr>
                <w:rFonts w:cs="Arial"/>
                <w:sz w:val="18"/>
                <w:szCs w:val="18"/>
                <w:u w:val="single"/>
              </w:rPr>
            </w:pPr>
            <w:r w:rsidRPr="001B2DB5">
              <w:rPr>
                <w:rFonts w:cs="Arial"/>
                <w:sz w:val="18"/>
                <w:szCs w:val="18"/>
                <w:u w:val="single"/>
              </w:rPr>
              <w:t>Immobilisations financières</w:t>
            </w:r>
          </w:p>
        </w:tc>
        <w:tc>
          <w:tcPr>
            <w:tcW w:w="1134" w:type="dxa"/>
            <w:vAlign w:val="center"/>
          </w:tcPr>
          <w:p w:rsidR="00F51D28" w:rsidRPr="001B2DB5" w:rsidRDefault="00F51D28" w:rsidP="00F51D28">
            <w:pPr>
              <w:jc w:val="center"/>
              <w:rPr>
                <w:rFonts w:cs="Arial"/>
                <w:sz w:val="18"/>
                <w:szCs w:val="18"/>
              </w:rPr>
            </w:pPr>
          </w:p>
        </w:tc>
        <w:tc>
          <w:tcPr>
            <w:tcW w:w="1134" w:type="dxa"/>
            <w:vAlign w:val="center"/>
          </w:tcPr>
          <w:p w:rsidR="00F51D28" w:rsidRPr="001B2DB5" w:rsidRDefault="00F51D28" w:rsidP="00F51D28">
            <w:pPr>
              <w:jc w:val="center"/>
              <w:rPr>
                <w:rFonts w:cs="Arial"/>
                <w:sz w:val="18"/>
                <w:szCs w:val="18"/>
              </w:rPr>
            </w:pPr>
          </w:p>
        </w:tc>
        <w:tc>
          <w:tcPr>
            <w:tcW w:w="1134" w:type="dxa"/>
            <w:vAlign w:val="center"/>
          </w:tcPr>
          <w:p w:rsidR="00F51D28" w:rsidRPr="001B2DB5" w:rsidRDefault="00F51D28" w:rsidP="00F51D28">
            <w:pPr>
              <w:jc w:val="center"/>
              <w:rPr>
                <w:rFonts w:cs="Arial"/>
                <w:sz w:val="18"/>
                <w:szCs w:val="18"/>
              </w:rPr>
            </w:pPr>
          </w:p>
        </w:tc>
        <w:tc>
          <w:tcPr>
            <w:tcW w:w="1134" w:type="dxa"/>
            <w:vAlign w:val="center"/>
          </w:tcPr>
          <w:p w:rsidR="00F51D28" w:rsidRPr="001B2DB5" w:rsidRDefault="00F51D28" w:rsidP="00F51D28">
            <w:pPr>
              <w:jc w:val="center"/>
              <w:rPr>
                <w:rFonts w:cs="Arial"/>
                <w:sz w:val="18"/>
                <w:szCs w:val="18"/>
              </w:rPr>
            </w:pPr>
          </w:p>
        </w:tc>
      </w:tr>
      <w:tr w:rsidR="00F51D28" w:rsidRPr="001B2DB5" w:rsidTr="00F51D28">
        <w:trPr>
          <w:trHeight w:hRule="exact" w:val="284"/>
          <w:jc w:val="center"/>
        </w:trPr>
        <w:tc>
          <w:tcPr>
            <w:tcW w:w="4536" w:type="dxa"/>
            <w:vAlign w:val="center"/>
          </w:tcPr>
          <w:p w:rsidR="00F51D28" w:rsidRPr="001B2DB5" w:rsidRDefault="00F51D28" w:rsidP="00F51D28">
            <w:pPr>
              <w:rPr>
                <w:rFonts w:cs="Arial"/>
                <w:sz w:val="18"/>
                <w:szCs w:val="18"/>
              </w:rPr>
            </w:pPr>
            <w:r w:rsidRPr="001B2DB5">
              <w:rPr>
                <w:rFonts w:cs="Arial"/>
                <w:sz w:val="18"/>
                <w:szCs w:val="18"/>
              </w:rPr>
              <w:t>Prêts</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1300</w:t>
            </w:r>
          </w:p>
        </w:tc>
        <w:tc>
          <w:tcPr>
            <w:tcW w:w="1134" w:type="dxa"/>
            <w:vAlign w:val="center"/>
          </w:tcPr>
          <w:p w:rsidR="00F51D28" w:rsidRPr="001B2DB5" w:rsidRDefault="00F51D28" w:rsidP="00F51D28">
            <w:pPr>
              <w:jc w:val="center"/>
              <w:rPr>
                <w:rFonts w:cs="Arial"/>
                <w:sz w:val="18"/>
                <w:szCs w:val="18"/>
              </w:rPr>
            </w:pP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1300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X</w:t>
            </w:r>
          </w:p>
        </w:tc>
      </w:tr>
      <w:tr w:rsidR="00F51D28" w:rsidRPr="001B2DB5" w:rsidTr="00F51D28">
        <w:trPr>
          <w:trHeight w:hRule="exact" w:val="284"/>
          <w:jc w:val="center"/>
        </w:trPr>
        <w:tc>
          <w:tcPr>
            <w:tcW w:w="4536" w:type="dxa"/>
            <w:vAlign w:val="center"/>
          </w:tcPr>
          <w:p w:rsidR="00F51D28" w:rsidRPr="001B2DB5" w:rsidRDefault="00F51D28" w:rsidP="00F51D28">
            <w:pPr>
              <w:jc w:val="right"/>
              <w:rPr>
                <w:rFonts w:cs="Arial"/>
                <w:b/>
                <w:sz w:val="18"/>
                <w:szCs w:val="18"/>
              </w:rPr>
            </w:pPr>
            <w:r w:rsidRPr="001B2DB5">
              <w:rPr>
                <w:rFonts w:cs="Arial"/>
                <w:b/>
                <w:sz w:val="18"/>
                <w:szCs w:val="18"/>
              </w:rPr>
              <w:t>Total actif immobilisé (I)</w:t>
            </w:r>
          </w:p>
        </w:tc>
        <w:tc>
          <w:tcPr>
            <w:tcW w:w="1134" w:type="dxa"/>
            <w:vAlign w:val="center"/>
          </w:tcPr>
          <w:p w:rsidR="00F51D28" w:rsidRPr="001B2DB5" w:rsidRDefault="00F51D28" w:rsidP="00F51D28">
            <w:pPr>
              <w:jc w:val="center"/>
              <w:rPr>
                <w:rFonts w:cs="Arial"/>
                <w:b/>
                <w:sz w:val="18"/>
                <w:szCs w:val="18"/>
              </w:rPr>
            </w:pPr>
            <w:r w:rsidRPr="001B2DB5">
              <w:rPr>
                <w:rFonts w:cs="Arial"/>
                <w:b/>
                <w:sz w:val="18"/>
                <w:szCs w:val="18"/>
              </w:rPr>
              <w:t>12 100</w:t>
            </w:r>
          </w:p>
        </w:tc>
        <w:tc>
          <w:tcPr>
            <w:tcW w:w="1134" w:type="dxa"/>
            <w:vAlign w:val="center"/>
          </w:tcPr>
          <w:p w:rsidR="00F51D28" w:rsidRPr="001B2DB5" w:rsidRDefault="00F51D28" w:rsidP="00F51D28">
            <w:pPr>
              <w:jc w:val="center"/>
              <w:rPr>
                <w:rFonts w:cs="Arial"/>
                <w:b/>
                <w:sz w:val="18"/>
                <w:szCs w:val="18"/>
              </w:rPr>
            </w:pPr>
            <w:r w:rsidRPr="001B2DB5">
              <w:rPr>
                <w:rFonts w:cs="Arial"/>
                <w:b/>
                <w:sz w:val="18"/>
                <w:szCs w:val="18"/>
              </w:rPr>
              <w:t>2300</w:t>
            </w:r>
          </w:p>
        </w:tc>
        <w:tc>
          <w:tcPr>
            <w:tcW w:w="1134" w:type="dxa"/>
            <w:vAlign w:val="center"/>
          </w:tcPr>
          <w:p w:rsidR="00F51D28" w:rsidRPr="001B2DB5" w:rsidRDefault="00F51D28" w:rsidP="00F51D28">
            <w:pPr>
              <w:jc w:val="center"/>
              <w:rPr>
                <w:rFonts w:cs="Arial"/>
                <w:b/>
                <w:sz w:val="18"/>
                <w:szCs w:val="18"/>
              </w:rPr>
            </w:pPr>
            <w:r w:rsidRPr="001B2DB5">
              <w:rPr>
                <w:rFonts w:cs="Arial"/>
                <w:b/>
                <w:sz w:val="18"/>
                <w:szCs w:val="18"/>
              </w:rPr>
              <w:t>9800</w:t>
            </w:r>
          </w:p>
        </w:tc>
        <w:tc>
          <w:tcPr>
            <w:tcW w:w="1134" w:type="dxa"/>
            <w:vAlign w:val="center"/>
          </w:tcPr>
          <w:p w:rsidR="00F51D28" w:rsidRPr="001B2DB5" w:rsidRDefault="00F51D28" w:rsidP="00F51D28">
            <w:pPr>
              <w:jc w:val="center"/>
              <w:rPr>
                <w:rFonts w:cs="Arial"/>
                <w:b/>
                <w:sz w:val="18"/>
                <w:szCs w:val="18"/>
              </w:rPr>
            </w:pPr>
            <w:r w:rsidRPr="001B2DB5">
              <w:rPr>
                <w:rFonts w:cs="Arial"/>
                <w:b/>
                <w:sz w:val="18"/>
                <w:szCs w:val="18"/>
              </w:rPr>
              <w:t>X</w:t>
            </w:r>
          </w:p>
        </w:tc>
      </w:tr>
      <w:tr w:rsidR="00F51D28" w:rsidRPr="001B2DB5" w:rsidTr="00F51D28">
        <w:trPr>
          <w:trHeight w:hRule="exact" w:val="284"/>
          <w:jc w:val="center"/>
        </w:trPr>
        <w:tc>
          <w:tcPr>
            <w:tcW w:w="4536" w:type="dxa"/>
            <w:vAlign w:val="center"/>
          </w:tcPr>
          <w:p w:rsidR="00F51D28" w:rsidRPr="001B2DB5" w:rsidRDefault="00F51D28" w:rsidP="00F51D28">
            <w:pPr>
              <w:rPr>
                <w:rFonts w:cs="Arial"/>
                <w:sz w:val="18"/>
                <w:szCs w:val="18"/>
              </w:rPr>
            </w:pPr>
            <w:r w:rsidRPr="001B2DB5">
              <w:rPr>
                <w:rFonts w:cs="Arial"/>
                <w:sz w:val="18"/>
                <w:szCs w:val="18"/>
              </w:rPr>
              <w:t>Stocks et en-cours</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3000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150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2850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X</w:t>
            </w:r>
          </w:p>
        </w:tc>
      </w:tr>
      <w:tr w:rsidR="00F51D28" w:rsidRPr="001B2DB5" w:rsidTr="00F51D28">
        <w:trPr>
          <w:trHeight w:hRule="exact" w:val="284"/>
          <w:jc w:val="center"/>
        </w:trPr>
        <w:tc>
          <w:tcPr>
            <w:tcW w:w="4536" w:type="dxa"/>
            <w:vAlign w:val="center"/>
          </w:tcPr>
          <w:p w:rsidR="00F51D28" w:rsidRPr="001B2DB5" w:rsidRDefault="00F51D28" w:rsidP="00F51D28">
            <w:pPr>
              <w:rPr>
                <w:rFonts w:cs="Arial"/>
                <w:sz w:val="18"/>
                <w:szCs w:val="18"/>
              </w:rPr>
            </w:pPr>
            <w:r w:rsidRPr="001B2DB5">
              <w:rPr>
                <w:rFonts w:cs="Arial"/>
                <w:sz w:val="18"/>
                <w:szCs w:val="18"/>
              </w:rPr>
              <w:t>Avances et acomptes versés sur commandes</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600</w:t>
            </w:r>
          </w:p>
        </w:tc>
        <w:tc>
          <w:tcPr>
            <w:tcW w:w="1134" w:type="dxa"/>
            <w:vAlign w:val="center"/>
          </w:tcPr>
          <w:p w:rsidR="00F51D28" w:rsidRPr="001B2DB5" w:rsidRDefault="00F51D28" w:rsidP="00F51D28">
            <w:pPr>
              <w:jc w:val="center"/>
              <w:rPr>
                <w:rFonts w:cs="Arial"/>
                <w:sz w:val="18"/>
                <w:szCs w:val="18"/>
              </w:rPr>
            </w:pP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600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X</w:t>
            </w:r>
          </w:p>
        </w:tc>
      </w:tr>
      <w:tr w:rsidR="00F51D28" w:rsidRPr="001B2DB5" w:rsidTr="00F51D28">
        <w:trPr>
          <w:trHeight w:hRule="exact" w:val="284"/>
          <w:jc w:val="center"/>
        </w:trPr>
        <w:tc>
          <w:tcPr>
            <w:tcW w:w="4536" w:type="dxa"/>
            <w:vAlign w:val="center"/>
          </w:tcPr>
          <w:p w:rsidR="00F51D28" w:rsidRPr="001B2DB5" w:rsidRDefault="00F51D28" w:rsidP="00F51D28">
            <w:pPr>
              <w:rPr>
                <w:rFonts w:cs="Arial"/>
                <w:sz w:val="18"/>
                <w:szCs w:val="18"/>
              </w:rPr>
            </w:pPr>
            <w:r w:rsidRPr="001B2DB5">
              <w:rPr>
                <w:rFonts w:cs="Arial"/>
                <w:sz w:val="18"/>
                <w:szCs w:val="18"/>
              </w:rPr>
              <w:t>Créances</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1900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200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1700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X</w:t>
            </w:r>
          </w:p>
        </w:tc>
      </w:tr>
      <w:tr w:rsidR="00F51D28" w:rsidRPr="001B2DB5" w:rsidTr="00F51D28">
        <w:trPr>
          <w:trHeight w:hRule="exact" w:val="284"/>
          <w:jc w:val="center"/>
        </w:trPr>
        <w:tc>
          <w:tcPr>
            <w:tcW w:w="4536" w:type="dxa"/>
            <w:vAlign w:val="center"/>
          </w:tcPr>
          <w:p w:rsidR="00F51D28" w:rsidRPr="001B2DB5" w:rsidRDefault="00F51D28" w:rsidP="00F51D28">
            <w:pPr>
              <w:rPr>
                <w:rFonts w:cs="Arial"/>
                <w:sz w:val="18"/>
                <w:szCs w:val="18"/>
              </w:rPr>
            </w:pPr>
            <w:r w:rsidRPr="001B2DB5">
              <w:rPr>
                <w:rFonts w:cs="Arial"/>
                <w:sz w:val="18"/>
                <w:szCs w:val="18"/>
              </w:rPr>
              <w:t>VMP</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200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10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190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X</w:t>
            </w:r>
          </w:p>
        </w:tc>
      </w:tr>
      <w:tr w:rsidR="00F51D28" w:rsidRPr="001B2DB5" w:rsidTr="00F51D28">
        <w:trPr>
          <w:trHeight w:hRule="exact" w:val="284"/>
          <w:jc w:val="center"/>
        </w:trPr>
        <w:tc>
          <w:tcPr>
            <w:tcW w:w="4536" w:type="dxa"/>
            <w:vAlign w:val="center"/>
          </w:tcPr>
          <w:p w:rsidR="00F51D28" w:rsidRPr="001B2DB5" w:rsidRDefault="00F51D28" w:rsidP="00F51D28">
            <w:pPr>
              <w:rPr>
                <w:rFonts w:cs="Arial"/>
                <w:sz w:val="18"/>
                <w:szCs w:val="18"/>
              </w:rPr>
            </w:pPr>
            <w:r w:rsidRPr="001B2DB5">
              <w:rPr>
                <w:rFonts w:cs="Arial"/>
                <w:sz w:val="18"/>
                <w:szCs w:val="18"/>
              </w:rPr>
              <w:t>Disponibilités</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50</w:t>
            </w:r>
          </w:p>
        </w:tc>
        <w:tc>
          <w:tcPr>
            <w:tcW w:w="1134" w:type="dxa"/>
            <w:vAlign w:val="center"/>
          </w:tcPr>
          <w:p w:rsidR="00F51D28" w:rsidRPr="001B2DB5" w:rsidRDefault="00F51D28" w:rsidP="00F51D28">
            <w:pPr>
              <w:jc w:val="center"/>
              <w:rPr>
                <w:rFonts w:cs="Arial"/>
                <w:sz w:val="18"/>
                <w:szCs w:val="18"/>
              </w:rPr>
            </w:pP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50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X</w:t>
            </w:r>
          </w:p>
        </w:tc>
      </w:tr>
      <w:tr w:rsidR="00F51D28" w:rsidRPr="001B2DB5" w:rsidTr="00F51D28">
        <w:trPr>
          <w:trHeight w:hRule="exact" w:val="284"/>
          <w:jc w:val="center"/>
        </w:trPr>
        <w:tc>
          <w:tcPr>
            <w:tcW w:w="4536" w:type="dxa"/>
            <w:vAlign w:val="center"/>
          </w:tcPr>
          <w:p w:rsidR="00F51D28" w:rsidRPr="001B2DB5" w:rsidRDefault="00F51D28" w:rsidP="00F51D28">
            <w:pPr>
              <w:rPr>
                <w:rFonts w:cs="Arial"/>
                <w:sz w:val="18"/>
                <w:szCs w:val="18"/>
              </w:rPr>
            </w:pPr>
            <w:r w:rsidRPr="001B2DB5">
              <w:rPr>
                <w:rFonts w:cs="Arial"/>
                <w:sz w:val="18"/>
                <w:szCs w:val="18"/>
              </w:rPr>
              <w:t>Charges constatées d’avances</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 xml:space="preserve">70 </w:t>
            </w:r>
          </w:p>
        </w:tc>
        <w:tc>
          <w:tcPr>
            <w:tcW w:w="1134" w:type="dxa"/>
            <w:vAlign w:val="center"/>
          </w:tcPr>
          <w:p w:rsidR="00F51D28" w:rsidRPr="001B2DB5" w:rsidRDefault="00F51D28" w:rsidP="00F51D28">
            <w:pPr>
              <w:jc w:val="center"/>
              <w:rPr>
                <w:rFonts w:cs="Arial"/>
                <w:sz w:val="18"/>
                <w:szCs w:val="18"/>
              </w:rPr>
            </w:pP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70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X</w:t>
            </w:r>
          </w:p>
        </w:tc>
      </w:tr>
      <w:tr w:rsidR="00F51D28" w:rsidRPr="001B2DB5" w:rsidTr="00F51D28">
        <w:trPr>
          <w:trHeight w:hRule="exact" w:val="284"/>
          <w:jc w:val="center"/>
        </w:trPr>
        <w:tc>
          <w:tcPr>
            <w:tcW w:w="4536" w:type="dxa"/>
            <w:vAlign w:val="center"/>
          </w:tcPr>
          <w:p w:rsidR="00F51D28" w:rsidRPr="001B2DB5" w:rsidRDefault="00F51D28" w:rsidP="00F51D28">
            <w:pPr>
              <w:jc w:val="right"/>
              <w:rPr>
                <w:rFonts w:cs="Arial"/>
                <w:b/>
                <w:sz w:val="18"/>
                <w:szCs w:val="18"/>
              </w:rPr>
            </w:pPr>
            <w:r w:rsidRPr="001B2DB5">
              <w:rPr>
                <w:rFonts w:cs="Arial"/>
                <w:b/>
                <w:sz w:val="18"/>
                <w:szCs w:val="18"/>
              </w:rPr>
              <w:t>Total (II)</w:t>
            </w:r>
          </w:p>
        </w:tc>
        <w:tc>
          <w:tcPr>
            <w:tcW w:w="1134" w:type="dxa"/>
            <w:vAlign w:val="center"/>
          </w:tcPr>
          <w:p w:rsidR="00F51D28" w:rsidRPr="001B2DB5" w:rsidRDefault="00F51D28" w:rsidP="00F51D28">
            <w:pPr>
              <w:jc w:val="center"/>
              <w:rPr>
                <w:rFonts w:cs="Arial"/>
                <w:b/>
                <w:sz w:val="18"/>
                <w:szCs w:val="18"/>
              </w:rPr>
            </w:pPr>
            <w:r w:rsidRPr="001B2DB5">
              <w:rPr>
                <w:rFonts w:cs="Arial"/>
                <w:b/>
                <w:sz w:val="18"/>
                <w:szCs w:val="18"/>
              </w:rPr>
              <w:t>5820</w:t>
            </w:r>
          </w:p>
        </w:tc>
        <w:tc>
          <w:tcPr>
            <w:tcW w:w="1134" w:type="dxa"/>
            <w:vAlign w:val="center"/>
          </w:tcPr>
          <w:p w:rsidR="00F51D28" w:rsidRPr="001B2DB5" w:rsidRDefault="00F51D28" w:rsidP="00F51D28">
            <w:pPr>
              <w:jc w:val="center"/>
              <w:rPr>
                <w:rFonts w:cs="Arial"/>
                <w:b/>
                <w:sz w:val="18"/>
                <w:szCs w:val="18"/>
              </w:rPr>
            </w:pPr>
            <w:r w:rsidRPr="001B2DB5">
              <w:rPr>
                <w:rFonts w:cs="Arial"/>
                <w:b/>
                <w:sz w:val="18"/>
                <w:szCs w:val="18"/>
              </w:rPr>
              <w:t>360</w:t>
            </w:r>
          </w:p>
        </w:tc>
        <w:tc>
          <w:tcPr>
            <w:tcW w:w="1134" w:type="dxa"/>
            <w:vAlign w:val="center"/>
          </w:tcPr>
          <w:p w:rsidR="00F51D28" w:rsidRPr="001B2DB5" w:rsidRDefault="00F51D28" w:rsidP="00F51D28">
            <w:pPr>
              <w:jc w:val="center"/>
              <w:rPr>
                <w:rFonts w:cs="Arial"/>
                <w:b/>
                <w:sz w:val="18"/>
                <w:szCs w:val="18"/>
              </w:rPr>
            </w:pPr>
            <w:r w:rsidRPr="001B2DB5">
              <w:rPr>
                <w:rFonts w:cs="Arial"/>
                <w:b/>
                <w:sz w:val="18"/>
                <w:szCs w:val="18"/>
              </w:rPr>
              <w:t>5460</w:t>
            </w:r>
          </w:p>
        </w:tc>
        <w:tc>
          <w:tcPr>
            <w:tcW w:w="1134" w:type="dxa"/>
            <w:vAlign w:val="center"/>
          </w:tcPr>
          <w:p w:rsidR="00F51D28" w:rsidRPr="001B2DB5" w:rsidRDefault="00F51D28" w:rsidP="00F51D28">
            <w:pPr>
              <w:jc w:val="center"/>
              <w:rPr>
                <w:rFonts w:cs="Arial"/>
                <w:b/>
                <w:sz w:val="18"/>
                <w:szCs w:val="18"/>
              </w:rPr>
            </w:pPr>
            <w:r w:rsidRPr="001B2DB5">
              <w:rPr>
                <w:rFonts w:cs="Arial"/>
                <w:b/>
                <w:sz w:val="18"/>
                <w:szCs w:val="18"/>
              </w:rPr>
              <w:t>X</w:t>
            </w:r>
          </w:p>
        </w:tc>
      </w:tr>
      <w:tr w:rsidR="00F51D28" w:rsidRPr="001B2DB5" w:rsidTr="00F51D28">
        <w:trPr>
          <w:trHeight w:hRule="exact" w:val="284"/>
          <w:jc w:val="center"/>
        </w:trPr>
        <w:tc>
          <w:tcPr>
            <w:tcW w:w="4536" w:type="dxa"/>
            <w:vAlign w:val="center"/>
          </w:tcPr>
          <w:p w:rsidR="00F51D28" w:rsidRPr="001B2DB5" w:rsidRDefault="00F51D28" w:rsidP="00F51D28">
            <w:pPr>
              <w:rPr>
                <w:rFonts w:cs="Arial"/>
                <w:sz w:val="18"/>
                <w:szCs w:val="18"/>
              </w:rPr>
            </w:pPr>
            <w:r w:rsidRPr="001B2DB5">
              <w:rPr>
                <w:rFonts w:cs="Arial"/>
                <w:sz w:val="18"/>
                <w:szCs w:val="18"/>
              </w:rPr>
              <w:t>Charges à répartir sur plusieurs exercices (III)</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300</w:t>
            </w:r>
          </w:p>
        </w:tc>
        <w:tc>
          <w:tcPr>
            <w:tcW w:w="1134" w:type="dxa"/>
            <w:vAlign w:val="center"/>
          </w:tcPr>
          <w:p w:rsidR="00F51D28" w:rsidRPr="001B2DB5" w:rsidRDefault="00F51D28" w:rsidP="00F51D28">
            <w:pPr>
              <w:jc w:val="center"/>
              <w:rPr>
                <w:rFonts w:cs="Arial"/>
                <w:sz w:val="18"/>
                <w:szCs w:val="18"/>
              </w:rPr>
            </w:pP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300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X</w:t>
            </w:r>
          </w:p>
        </w:tc>
      </w:tr>
      <w:tr w:rsidR="00F51D28" w:rsidRPr="001B2DB5" w:rsidTr="00F51D28">
        <w:trPr>
          <w:trHeight w:hRule="exact" w:val="284"/>
          <w:jc w:val="center"/>
        </w:trPr>
        <w:tc>
          <w:tcPr>
            <w:tcW w:w="4536" w:type="dxa"/>
            <w:vAlign w:val="center"/>
          </w:tcPr>
          <w:p w:rsidR="00F51D28" w:rsidRPr="001B2DB5" w:rsidRDefault="00F51D28" w:rsidP="00F51D28">
            <w:pPr>
              <w:jc w:val="right"/>
              <w:rPr>
                <w:rFonts w:cs="Arial"/>
                <w:b/>
                <w:sz w:val="18"/>
                <w:szCs w:val="18"/>
                <w:lang w:val="en-GB"/>
              </w:rPr>
            </w:pPr>
            <w:r w:rsidRPr="001B2DB5">
              <w:rPr>
                <w:rFonts w:cs="Arial"/>
                <w:b/>
                <w:sz w:val="18"/>
                <w:szCs w:val="18"/>
                <w:lang w:val="en-GB"/>
              </w:rPr>
              <w:t>TOTAL GENERAL (I + II + III)</w:t>
            </w:r>
          </w:p>
        </w:tc>
        <w:tc>
          <w:tcPr>
            <w:tcW w:w="1134" w:type="dxa"/>
            <w:vAlign w:val="center"/>
          </w:tcPr>
          <w:p w:rsidR="00F51D28" w:rsidRPr="001B2DB5" w:rsidRDefault="00F51D28" w:rsidP="00F51D28">
            <w:pPr>
              <w:jc w:val="center"/>
              <w:rPr>
                <w:rFonts w:cs="Arial"/>
                <w:b/>
                <w:sz w:val="18"/>
                <w:szCs w:val="18"/>
                <w:lang w:val="en-GB"/>
              </w:rPr>
            </w:pPr>
            <w:r w:rsidRPr="001B2DB5">
              <w:rPr>
                <w:rFonts w:cs="Arial"/>
                <w:b/>
                <w:sz w:val="18"/>
                <w:szCs w:val="18"/>
                <w:lang w:val="en-GB"/>
              </w:rPr>
              <w:t>18 220</w:t>
            </w:r>
          </w:p>
        </w:tc>
        <w:tc>
          <w:tcPr>
            <w:tcW w:w="1134" w:type="dxa"/>
            <w:vAlign w:val="center"/>
          </w:tcPr>
          <w:p w:rsidR="00F51D28" w:rsidRPr="001B2DB5" w:rsidRDefault="00F51D28" w:rsidP="00F51D28">
            <w:pPr>
              <w:jc w:val="center"/>
              <w:rPr>
                <w:rFonts w:cs="Arial"/>
                <w:b/>
                <w:sz w:val="18"/>
                <w:szCs w:val="18"/>
                <w:lang w:val="en-GB"/>
              </w:rPr>
            </w:pPr>
            <w:r w:rsidRPr="001B2DB5">
              <w:rPr>
                <w:rFonts w:cs="Arial"/>
                <w:b/>
                <w:sz w:val="18"/>
                <w:szCs w:val="18"/>
                <w:lang w:val="en-GB"/>
              </w:rPr>
              <w:t>2660</w:t>
            </w:r>
          </w:p>
        </w:tc>
        <w:tc>
          <w:tcPr>
            <w:tcW w:w="1134" w:type="dxa"/>
            <w:vAlign w:val="center"/>
          </w:tcPr>
          <w:p w:rsidR="00F51D28" w:rsidRPr="001B2DB5" w:rsidRDefault="00F51D28" w:rsidP="00F51D28">
            <w:pPr>
              <w:jc w:val="center"/>
              <w:rPr>
                <w:rFonts w:cs="Arial"/>
                <w:b/>
                <w:sz w:val="18"/>
                <w:szCs w:val="18"/>
                <w:lang w:val="en-GB"/>
              </w:rPr>
            </w:pPr>
            <w:r w:rsidRPr="001B2DB5">
              <w:rPr>
                <w:rFonts w:cs="Arial"/>
                <w:b/>
                <w:sz w:val="18"/>
                <w:szCs w:val="18"/>
                <w:lang w:val="en-GB"/>
              </w:rPr>
              <w:t>15 560</w:t>
            </w:r>
          </w:p>
        </w:tc>
        <w:tc>
          <w:tcPr>
            <w:tcW w:w="1134" w:type="dxa"/>
            <w:vAlign w:val="center"/>
          </w:tcPr>
          <w:p w:rsidR="00F51D28" w:rsidRPr="001B2DB5" w:rsidRDefault="00F51D28" w:rsidP="00F51D28">
            <w:pPr>
              <w:jc w:val="center"/>
              <w:rPr>
                <w:rFonts w:cs="Arial"/>
                <w:b/>
                <w:sz w:val="18"/>
                <w:szCs w:val="18"/>
                <w:lang w:val="en-GB"/>
              </w:rPr>
            </w:pPr>
            <w:r w:rsidRPr="001B2DB5">
              <w:rPr>
                <w:rFonts w:cs="Arial"/>
                <w:b/>
                <w:sz w:val="18"/>
                <w:szCs w:val="18"/>
                <w:lang w:val="en-GB"/>
              </w:rPr>
              <w:t>X</w:t>
            </w:r>
          </w:p>
        </w:tc>
      </w:tr>
    </w:tbl>
    <w:p w:rsidR="00F51D28" w:rsidRPr="001B2DB5" w:rsidRDefault="00F51D28" w:rsidP="00F51D28">
      <w:pPr>
        <w:rPr>
          <w:rFonts w:ascii="Calibri" w:hAnsi="Calibri" w:cs="Arial"/>
          <w:sz w:val="20"/>
          <w:szCs w:val="20"/>
          <w:u w:val="single"/>
        </w:rPr>
      </w:pPr>
    </w:p>
    <w:p w:rsidR="00F51D28" w:rsidRPr="001B2DB5" w:rsidRDefault="00F51D28" w:rsidP="00F51D28">
      <w:pPr>
        <w:jc w:val="center"/>
        <w:rPr>
          <w:rFonts w:ascii="Calibri" w:hAnsi="Calibri" w:cs="Arial"/>
          <w:sz w:val="20"/>
          <w:szCs w:val="20"/>
          <w:u w:val="single"/>
        </w:rPr>
      </w:pPr>
      <w:r w:rsidRPr="001B2DB5">
        <w:rPr>
          <w:rFonts w:ascii="Calibri" w:hAnsi="Calibri" w:cs="Arial"/>
          <w:sz w:val="20"/>
          <w:szCs w:val="20"/>
          <w:u w:val="single"/>
        </w:rPr>
        <w:t>Société TAFI. BILAN à N (ACTIF)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1133"/>
        <w:gridCol w:w="1133"/>
        <w:gridCol w:w="1133"/>
        <w:gridCol w:w="1133"/>
      </w:tblGrid>
      <w:tr w:rsidR="00F51D28" w:rsidRPr="001B2DB5" w:rsidTr="00F51D28">
        <w:trPr>
          <w:trHeight w:hRule="exact" w:val="284"/>
          <w:jc w:val="center"/>
        </w:trPr>
        <w:tc>
          <w:tcPr>
            <w:tcW w:w="4536" w:type="dxa"/>
            <w:vMerge w:val="restart"/>
            <w:shd w:val="clear" w:color="auto" w:fill="C0C0C0"/>
            <w:vAlign w:val="center"/>
          </w:tcPr>
          <w:p w:rsidR="00F51D28" w:rsidRPr="001B2DB5" w:rsidRDefault="00F51D28" w:rsidP="00F51D28">
            <w:pPr>
              <w:jc w:val="center"/>
              <w:rPr>
                <w:rFonts w:cs="Arial"/>
                <w:b/>
                <w:sz w:val="18"/>
                <w:szCs w:val="18"/>
              </w:rPr>
            </w:pPr>
            <w:r w:rsidRPr="001B2DB5">
              <w:rPr>
                <w:rFonts w:cs="Arial"/>
                <w:b/>
                <w:sz w:val="18"/>
                <w:szCs w:val="18"/>
              </w:rPr>
              <w:t>ACTIF</w:t>
            </w:r>
          </w:p>
        </w:tc>
        <w:tc>
          <w:tcPr>
            <w:tcW w:w="3402" w:type="dxa"/>
            <w:gridSpan w:val="3"/>
            <w:shd w:val="clear" w:color="auto" w:fill="C0C0C0"/>
            <w:vAlign w:val="center"/>
          </w:tcPr>
          <w:p w:rsidR="00F51D28" w:rsidRPr="001B2DB5" w:rsidRDefault="00F51D28" w:rsidP="00F51D28">
            <w:pPr>
              <w:jc w:val="center"/>
              <w:rPr>
                <w:rFonts w:cs="Arial"/>
                <w:b/>
                <w:sz w:val="18"/>
                <w:szCs w:val="18"/>
              </w:rPr>
            </w:pPr>
            <w:r w:rsidRPr="001B2DB5">
              <w:rPr>
                <w:rFonts w:cs="Arial"/>
                <w:b/>
                <w:sz w:val="18"/>
                <w:szCs w:val="18"/>
              </w:rPr>
              <w:t>EXERCICE N</w:t>
            </w:r>
          </w:p>
        </w:tc>
        <w:tc>
          <w:tcPr>
            <w:tcW w:w="1134" w:type="dxa"/>
            <w:shd w:val="clear" w:color="auto" w:fill="C0C0C0"/>
            <w:vAlign w:val="center"/>
          </w:tcPr>
          <w:p w:rsidR="00F51D28" w:rsidRPr="001B2DB5" w:rsidRDefault="00F51D28" w:rsidP="00F51D28">
            <w:pPr>
              <w:jc w:val="center"/>
              <w:rPr>
                <w:rFonts w:cs="Arial"/>
                <w:b/>
                <w:sz w:val="18"/>
                <w:szCs w:val="18"/>
              </w:rPr>
            </w:pPr>
            <w:r w:rsidRPr="001B2DB5">
              <w:rPr>
                <w:rFonts w:cs="Arial"/>
                <w:b/>
                <w:sz w:val="18"/>
                <w:szCs w:val="18"/>
              </w:rPr>
              <w:t>N-1</w:t>
            </w:r>
          </w:p>
        </w:tc>
      </w:tr>
      <w:tr w:rsidR="00F51D28" w:rsidRPr="001B2DB5" w:rsidTr="00F51D28">
        <w:trPr>
          <w:trHeight w:hRule="exact" w:val="284"/>
          <w:jc w:val="center"/>
        </w:trPr>
        <w:tc>
          <w:tcPr>
            <w:tcW w:w="4536" w:type="dxa"/>
            <w:vMerge/>
            <w:shd w:val="clear" w:color="auto" w:fill="C0C0C0"/>
            <w:vAlign w:val="center"/>
          </w:tcPr>
          <w:p w:rsidR="00F51D28" w:rsidRPr="001B2DB5" w:rsidRDefault="00F51D28" w:rsidP="00F51D28">
            <w:pPr>
              <w:jc w:val="center"/>
              <w:rPr>
                <w:rFonts w:cs="Arial"/>
                <w:b/>
                <w:sz w:val="18"/>
                <w:szCs w:val="18"/>
              </w:rPr>
            </w:pPr>
          </w:p>
        </w:tc>
        <w:tc>
          <w:tcPr>
            <w:tcW w:w="1134" w:type="dxa"/>
            <w:shd w:val="clear" w:color="auto" w:fill="C0C0C0"/>
            <w:vAlign w:val="center"/>
          </w:tcPr>
          <w:p w:rsidR="00F51D28" w:rsidRPr="001B2DB5" w:rsidRDefault="00F51D28" w:rsidP="00F51D28">
            <w:pPr>
              <w:jc w:val="center"/>
              <w:rPr>
                <w:rFonts w:cs="Arial"/>
                <w:b/>
                <w:sz w:val="18"/>
                <w:szCs w:val="18"/>
              </w:rPr>
            </w:pPr>
            <w:r w:rsidRPr="001B2DB5">
              <w:rPr>
                <w:rFonts w:cs="Arial"/>
                <w:b/>
                <w:sz w:val="18"/>
                <w:szCs w:val="18"/>
              </w:rPr>
              <w:t>BRUT</w:t>
            </w:r>
          </w:p>
        </w:tc>
        <w:tc>
          <w:tcPr>
            <w:tcW w:w="1134" w:type="dxa"/>
            <w:shd w:val="clear" w:color="auto" w:fill="C0C0C0"/>
            <w:vAlign w:val="center"/>
          </w:tcPr>
          <w:p w:rsidR="00F51D28" w:rsidRPr="001B2DB5" w:rsidRDefault="00F51D28" w:rsidP="00F51D28">
            <w:pPr>
              <w:jc w:val="center"/>
              <w:rPr>
                <w:rFonts w:cs="Arial"/>
                <w:b/>
                <w:sz w:val="18"/>
                <w:szCs w:val="18"/>
              </w:rPr>
            </w:pPr>
            <w:r w:rsidRPr="001B2DB5">
              <w:rPr>
                <w:rFonts w:cs="Arial"/>
                <w:b/>
                <w:sz w:val="18"/>
                <w:szCs w:val="18"/>
              </w:rPr>
              <w:t>A &amp; P</w:t>
            </w:r>
          </w:p>
        </w:tc>
        <w:tc>
          <w:tcPr>
            <w:tcW w:w="1134" w:type="dxa"/>
            <w:shd w:val="clear" w:color="auto" w:fill="C0C0C0"/>
            <w:vAlign w:val="center"/>
          </w:tcPr>
          <w:p w:rsidR="00F51D28" w:rsidRPr="001B2DB5" w:rsidRDefault="00F51D28" w:rsidP="00F51D28">
            <w:pPr>
              <w:jc w:val="center"/>
              <w:rPr>
                <w:rFonts w:cs="Arial"/>
                <w:b/>
                <w:sz w:val="18"/>
                <w:szCs w:val="18"/>
              </w:rPr>
            </w:pPr>
            <w:r w:rsidRPr="001B2DB5">
              <w:rPr>
                <w:rFonts w:cs="Arial"/>
                <w:b/>
                <w:sz w:val="18"/>
                <w:szCs w:val="18"/>
              </w:rPr>
              <w:t>NET</w:t>
            </w:r>
          </w:p>
        </w:tc>
        <w:tc>
          <w:tcPr>
            <w:tcW w:w="1134" w:type="dxa"/>
            <w:shd w:val="clear" w:color="auto" w:fill="C0C0C0"/>
            <w:vAlign w:val="center"/>
          </w:tcPr>
          <w:p w:rsidR="00F51D28" w:rsidRPr="001B2DB5" w:rsidRDefault="00F51D28" w:rsidP="00F51D28">
            <w:pPr>
              <w:jc w:val="center"/>
              <w:rPr>
                <w:rFonts w:cs="Arial"/>
                <w:b/>
                <w:sz w:val="18"/>
                <w:szCs w:val="18"/>
              </w:rPr>
            </w:pPr>
            <w:r w:rsidRPr="001B2DB5">
              <w:rPr>
                <w:rFonts w:cs="Arial"/>
                <w:b/>
                <w:sz w:val="18"/>
                <w:szCs w:val="18"/>
              </w:rPr>
              <w:t>NET</w:t>
            </w:r>
          </w:p>
        </w:tc>
      </w:tr>
      <w:tr w:rsidR="00F51D28" w:rsidRPr="001B2DB5" w:rsidTr="00F51D28">
        <w:trPr>
          <w:trHeight w:hRule="exact" w:val="284"/>
          <w:jc w:val="center"/>
        </w:trPr>
        <w:tc>
          <w:tcPr>
            <w:tcW w:w="4536" w:type="dxa"/>
            <w:vAlign w:val="center"/>
          </w:tcPr>
          <w:p w:rsidR="00F51D28" w:rsidRPr="001B2DB5" w:rsidRDefault="00F51D28" w:rsidP="00F51D28">
            <w:pPr>
              <w:rPr>
                <w:rFonts w:cs="Arial"/>
                <w:sz w:val="18"/>
                <w:szCs w:val="18"/>
                <w:u w:val="single"/>
              </w:rPr>
            </w:pPr>
            <w:r w:rsidRPr="001B2DB5">
              <w:rPr>
                <w:rFonts w:cs="Arial"/>
                <w:sz w:val="18"/>
                <w:szCs w:val="18"/>
                <w:u w:val="single"/>
              </w:rPr>
              <w:t>Immobilisations incorporelles</w:t>
            </w:r>
          </w:p>
        </w:tc>
        <w:tc>
          <w:tcPr>
            <w:tcW w:w="1134" w:type="dxa"/>
            <w:vAlign w:val="center"/>
          </w:tcPr>
          <w:p w:rsidR="00F51D28" w:rsidRPr="001B2DB5" w:rsidRDefault="00F51D28" w:rsidP="00F51D28">
            <w:pPr>
              <w:jc w:val="center"/>
              <w:rPr>
                <w:rFonts w:cs="Arial"/>
                <w:sz w:val="18"/>
                <w:szCs w:val="18"/>
              </w:rPr>
            </w:pPr>
          </w:p>
        </w:tc>
        <w:tc>
          <w:tcPr>
            <w:tcW w:w="1134" w:type="dxa"/>
            <w:vAlign w:val="center"/>
          </w:tcPr>
          <w:p w:rsidR="00F51D28" w:rsidRPr="001B2DB5" w:rsidRDefault="00F51D28" w:rsidP="00F51D28">
            <w:pPr>
              <w:jc w:val="center"/>
              <w:rPr>
                <w:rFonts w:cs="Arial"/>
                <w:sz w:val="18"/>
                <w:szCs w:val="18"/>
              </w:rPr>
            </w:pPr>
          </w:p>
        </w:tc>
        <w:tc>
          <w:tcPr>
            <w:tcW w:w="1134" w:type="dxa"/>
            <w:vAlign w:val="center"/>
          </w:tcPr>
          <w:p w:rsidR="00F51D28" w:rsidRPr="001B2DB5" w:rsidRDefault="00F51D28" w:rsidP="00F51D28">
            <w:pPr>
              <w:jc w:val="center"/>
              <w:rPr>
                <w:rFonts w:cs="Arial"/>
                <w:sz w:val="18"/>
                <w:szCs w:val="18"/>
              </w:rPr>
            </w:pPr>
          </w:p>
        </w:tc>
        <w:tc>
          <w:tcPr>
            <w:tcW w:w="1134" w:type="dxa"/>
            <w:vAlign w:val="center"/>
          </w:tcPr>
          <w:p w:rsidR="00F51D28" w:rsidRPr="001B2DB5" w:rsidRDefault="00F51D28" w:rsidP="00F51D28">
            <w:pPr>
              <w:jc w:val="center"/>
              <w:rPr>
                <w:rFonts w:cs="Arial"/>
                <w:sz w:val="18"/>
                <w:szCs w:val="18"/>
              </w:rPr>
            </w:pPr>
          </w:p>
        </w:tc>
      </w:tr>
      <w:tr w:rsidR="00F51D28" w:rsidRPr="001B2DB5" w:rsidTr="00F51D28">
        <w:trPr>
          <w:trHeight w:hRule="exact" w:val="284"/>
          <w:jc w:val="center"/>
        </w:trPr>
        <w:tc>
          <w:tcPr>
            <w:tcW w:w="4536" w:type="dxa"/>
            <w:vAlign w:val="center"/>
          </w:tcPr>
          <w:p w:rsidR="00F51D28" w:rsidRPr="001B2DB5" w:rsidRDefault="00F51D28" w:rsidP="00F51D28">
            <w:pPr>
              <w:rPr>
                <w:rFonts w:cs="Arial"/>
                <w:sz w:val="18"/>
                <w:szCs w:val="18"/>
              </w:rPr>
            </w:pPr>
            <w:r w:rsidRPr="001B2DB5">
              <w:rPr>
                <w:rFonts w:cs="Arial"/>
                <w:sz w:val="18"/>
                <w:szCs w:val="18"/>
              </w:rPr>
              <w:t>Frais d’établissement</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230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100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130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50</w:t>
            </w:r>
          </w:p>
        </w:tc>
      </w:tr>
      <w:tr w:rsidR="00F51D28" w:rsidRPr="001B2DB5" w:rsidTr="00F51D28">
        <w:trPr>
          <w:trHeight w:hRule="exact" w:val="284"/>
          <w:jc w:val="center"/>
        </w:trPr>
        <w:tc>
          <w:tcPr>
            <w:tcW w:w="4536" w:type="dxa"/>
            <w:vAlign w:val="center"/>
          </w:tcPr>
          <w:p w:rsidR="00F51D28" w:rsidRPr="001B2DB5" w:rsidRDefault="00F51D28" w:rsidP="00F51D28">
            <w:pPr>
              <w:rPr>
                <w:rFonts w:cs="Arial"/>
                <w:sz w:val="18"/>
                <w:szCs w:val="18"/>
                <w:u w:val="single"/>
              </w:rPr>
            </w:pPr>
            <w:r w:rsidRPr="001B2DB5">
              <w:rPr>
                <w:rFonts w:cs="Arial"/>
                <w:sz w:val="18"/>
                <w:szCs w:val="18"/>
                <w:u w:val="single"/>
              </w:rPr>
              <w:t>Immobilisations corporelles</w:t>
            </w:r>
          </w:p>
        </w:tc>
        <w:tc>
          <w:tcPr>
            <w:tcW w:w="1134" w:type="dxa"/>
            <w:vAlign w:val="center"/>
          </w:tcPr>
          <w:p w:rsidR="00F51D28" w:rsidRPr="001B2DB5" w:rsidRDefault="00F51D28" w:rsidP="00F51D28">
            <w:pPr>
              <w:jc w:val="center"/>
              <w:rPr>
                <w:rFonts w:cs="Arial"/>
                <w:sz w:val="18"/>
                <w:szCs w:val="18"/>
              </w:rPr>
            </w:pPr>
          </w:p>
        </w:tc>
        <w:tc>
          <w:tcPr>
            <w:tcW w:w="1134" w:type="dxa"/>
            <w:vAlign w:val="center"/>
          </w:tcPr>
          <w:p w:rsidR="00F51D28" w:rsidRPr="001B2DB5" w:rsidRDefault="00F51D28" w:rsidP="00F51D28">
            <w:pPr>
              <w:jc w:val="center"/>
              <w:rPr>
                <w:rFonts w:cs="Arial"/>
                <w:sz w:val="18"/>
                <w:szCs w:val="18"/>
              </w:rPr>
            </w:pPr>
          </w:p>
        </w:tc>
        <w:tc>
          <w:tcPr>
            <w:tcW w:w="1134" w:type="dxa"/>
            <w:vAlign w:val="center"/>
          </w:tcPr>
          <w:p w:rsidR="00F51D28" w:rsidRPr="001B2DB5" w:rsidRDefault="00F51D28" w:rsidP="00F51D28">
            <w:pPr>
              <w:jc w:val="center"/>
              <w:rPr>
                <w:rFonts w:cs="Arial"/>
                <w:sz w:val="18"/>
                <w:szCs w:val="18"/>
              </w:rPr>
            </w:pPr>
          </w:p>
        </w:tc>
        <w:tc>
          <w:tcPr>
            <w:tcW w:w="1134" w:type="dxa"/>
            <w:vAlign w:val="center"/>
          </w:tcPr>
          <w:p w:rsidR="00F51D28" w:rsidRPr="001B2DB5" w:rsidRDefault="00F51D28" w:rsidP="00F51D28">
            <w:pPr>
              <w:jc w:val="center"/>
              <w:rPr>
                <w:rFonts w:cs="Arial"/>
                <w:sz w:val="18"/>
                <w:szCs w:val="18"/>
              </w:rPr>
            </w:pPr>
          </w:p>
        </w:tc>
      </w:tr>
      <w:tr w:rsidR="00F51D28" w:rsidRPr="001B2DB5" w:rsidTr="00F51D28">
        <w:trPr>
          <w:trHeight w:hRule="exact" w:val="284"/>
          <w:jc w:val="center"/>
        </w:trPr>
        <w:tc>
          <w:tcPr>
            <w:tcW w:w="4536" w:type="dxa"/>
            <w:vAlign w:val="center"/>
          </w:tcPr>
          <w:p w:rsidR="00F51D28" w:rsidRPr="001B2DB5" w:rsidRDefault="00F51D28" w:rsidP="00F51D28">
            <w:pPr>
              <w:rPr>
                <w:rFonts w:cs="Arial"/>
                <w:sz w:val="18"/>
                <w:szCs w:val="18"/>
              </w:rPr>
            </w:pPr>
            <w:r w:rsidRPr="001B2DB5">
              <w:rPr>
                <w:rFonts w:cs="Arial"/>
                <w:sz w:val="18"/>
                <w:szCs w:val="18"/>
              </w:rPr>
              <w:t>ITMOI</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11 120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2220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8900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7450</w:t>
            </w:r>
          </w:p>
        </w:tc>
      </w:tr>
      <w:tr w:rsidR="00F51D28" w:rsidRPr="001B2DB5" w:rsidTr="00F51D28">
        <w:trPr>
          <w:trHeight w:hRule="exact" w:val="284"/>
          <w:jc w:val="center"/>
        </w:trPr>
        <w:tc>
          <w:tcPr>
            <w:tcW w:w="4536" w:type="dxa"/>
            <w:vAlign w:val="center"/>
          </w:tcPr>
          <w:p w:rsidR="00F51D28" w:rsidRPr="001B2DB5" w:rsidRDefault="00F51D28" w:rsidP="00F51D28">
            <w:pPr>
              <w:rPr>
                <w:rFonts w:cs="Arial"/>
                <w:sz w:val="18"/>
                <w:szCs w:val="18"/>
              </w:rPr>
            </w:pPr>
            <w:r w:rsidRPr="001B2DB5">
              <w:rPr>
                <w:rFonts w:cs="Arial"/>
                <w:sz w:val="18"/>
                <w:szCs w:val="18"/>
              </w:rPr>
              <w:t>Avances et acomptes</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1300</w:t>
            </w:r>
          </w:p>
        </w:tc>
        <w:tc>
          <w:tcPr>
            <w:tcW w:w="1134" w:type="dxa"/>
            <w:vAlign w:val="center"/>
          </w:tcPr>
          <w:p w:rsidR="00F51D28" w:rsidRPr="001B2DB5" w:rsidRDefault="00F51D28" w:rsidP="00F51D28">
            <w:pPr>
              <w:jc w:val="center"/>
              <w:rPr>
                <w:rFonts w:cs="Arial"/>
                <w:sz w:val="18"/>
                <w:szCs w:val="18"/>
              </w:rPr>
            </w:pP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1300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1000</w:t>
            </w:r>
          </w:p>
        </w:tc>
      </w:tr>
      <w:tr w:rsidR="00F51D28" w:rsidRPr="001B2DB5" w:rsidTr="00F51D28">
        <w:trPr>
          <w:trHeight w:hRule="exact" w:val="284"/>
          <w:jc w:val="center"/>
        </w:trPr>
        <w:tc>
          <w:tcPr>
            <w:tcW w:w="4536" w:type="dxa"/>
            <w:vAlign w:val="center"/>
          </w:tcPr>
          <w:p w:rsidR="00F51D28" w:rsidRPr="001B2DB5" w:rsidRDefault="00F51D28" w:rsidP="00F51D28">
            <w:pPr>
              <w:rPr>
                <w:rFonts w:cs="Arial"/>
                <w:sz w:val="18"/>
                <w:szCs w:val="18"/>
                <w:u w:val="single"/>
              </w:rPr>
            </w:pPr>
            <w:r w:rsidRPr="001B2DB5">
              <w:rPr>
                <w:rFonts w:cs="Arial"/>
                <w:sz w:val="18"/>
                <w:szCs w:val="18"/>
                <w:u w:val="single"/>
              </w:rPr>
              <w:t>Immobilisations financières</w:t>
            </w:r>
          </w:p>
        </w:tc>
        <w:tc>
          <w:tcPr>
            <w:tcW w:w="1134" w:type="dxa"/>
            <w:vAlign w:val="center"/>
          </w:tcPr>
          <w:p w:rsidR="00F51D28" w:rsidRPr="001B2DB5" w:rsidRDefault="00F51D28" w:rsidP="00F51D28">
            <w:pPr>
              <w:jc w:val="center"/>
              <w:rPr>
                <w:rFonts w:cs="Arial"/>
                <w:sz w:val="18"/>
                <w:szCs w:val="18"/>
              </w:rPr>
            </w:pPr>
          </w:p>
        </w:tc>
        <w:tc>
          <w:tcPr>
            <w:tcW w:w="1134" w:type="dxa"/>
            <w:vAlign w:val="center"/>
          </w:tcPr>
          <w:p w:rsidR="00F51D28" w:rsidRPr="001B2DB5" w:rsidRDefault="00F51D28" w:rsidP="00F51D28">
            <w:pPr>
              <w:jc w:val="center"/>
              <w:rPr>
                <w:rFonts w:cs="Arial"/>
                <w:sz w:val="18"/>
                <w:szCs w:val="18"/>
              </w:rPr>
            </w:pPr>
          </w:p>
        </w:tc>
        <w:tc>
          <w:tcPr>
            <w:tcW w:w="1134" w:type="dxa"/>
            <w:vAlign w:val="center"/>
          </w:tcPr>
          <w:p w:rsidR="00F51D28" w:rsidRPr="001B2DB5" w:rsidRDefault="00F51D28" w:rsidP="00F51D28">
            <w:pPr>
              <w:jc w:val="center"/>
              <w:rPr>
                <w:rFonts w:cs="Arial"/>
                <w:sz w:val="18"/>
                <w:szCs w:val="18"/>
              </w:rPr>
            </w:pPr>
          </w:p>
        </w:tc>
        <w:tc>
          <w:tcPr>
            <w:tcW w:w="1134" w:type="dxa"/>
            <w:vAlign w:val="center"/>
          </w:tcPr>
          <w:p w:rsidR="00F51D28" w:rsidRPr="001B2DB5" w:rsidRDefault="00F51D28" w:rsidP="00F51D28">
            <w:pPr>
              <w:jc w:val="center"/>
              <w:rPr>
                <w:rFonts w:cs="Arial"/>
                <w:sz w:val="18"/>
                <w:szCs w:val="18"/>
              </w:rPr>
            </w:pPr>
          </w:p>
        </w:tc>
      </w:tr>
      <w:tr w:rsidR="00F51D28" w:rsidRPr="001B2DB5" w:rsidTr="00F51D28">
        <w:trPr>
          <w:trHeight w:hRule="exact" w:val="284"/>
          <w:jc w:val="center"/>
        </w:trPr>
        <w:tc>
          <w:tcPr>
            <w:tcW w:w="4536" w:type="dxa"/>
            <w:vAlign w:val="center"/>
          </w:tcPr>
          <w:p w:rsidR="00F51D28" w:rsidRPr="001B2DB5" w:rsidRDefault="00F51D28" w:rsidP="00F51D28">
            <w:pPr>
              <w:rPr>
                <w:rFonts w:cs="Arial"/>
                <w:sz w:val="18"/>
                <w:szCs w:val="18"/>
              </w:rPr>
            </w:pPr>
            <w:r w:rsidRPr="001B2DB5">
              <w:rPr>
                <w:rFonts w:cs="Arial"/>
                <w:sz w:val="18"/>
                <w:szCs w:val="18"/>
              </w:rPr>
              <w:t>Prêts</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1040</w:t>
            </w:r>
          </w:p>
        </w:tc>
        <w:tc>
          <w:tcPr>
            <w:tcW w:w="1134" w:type="dxa"/>
            <w:vAlign w:val="center"/>
          </w:tcPr>
          <w:p w:rsidR="00F51D28" w:rsidRPr="001B2DB5" w:rsidRDefault="00F51D28" w:rsidP="00F51D28">
            <w:pPr>
              <w:jc w:val="center"/>
              <w:rPr>
                <w:rFonts w:cs="Arial"/>
                <w:sz w:val="18"/>
                <w:szCs w:val="18"/>
              </w:rPr>
            </w:pP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1040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1300</w:t>
            </w:r>
          </w:p>
        </w:tc>
      </w:tr>
      <w:tr w:rsidR="00F51D28" w:rsidRPr="001B2DB5" w:rsidTr="00F51D28">
        <w:trPr>
          <w:trHeight w:hRule="exact" w:val="284"/>
          <w:jc w:val="center"/>
        </w:trPr>
        <w:tc>
          <w:tcPr>
            <w:tcW w:w="4536" w:type="dxa"/>
            <w:vAlign w:val="center"/>
          </w:tcPr>
          <w:p w:rsidR="00F51D28" w:rsidRPr="001B2DB5" w:rsidRDefault="00F51D28" w:rsidP="00F51D28">
            <w:pPr>
              <w:jc w:val="right"/>
              <w:rPr>
                <w:rFonts w:cs="Arial"/>
                <w:b/>
                <w:sz w:val="18"/>
                <w:szCs w:val="18"/>
              </w:rPr>
            </w:pPr>
            <w:r w:rsidRPr="001B2DB5">
              <w:rPr>
                <w:rFonts w:cs="Arial"/>
                <w:b/>
                <w:sz w:val="18"/>
                <w:szCs w:val="18"/>
              </w:rPr>
              <w:t>Total actif immobilisé (I)</w:t>
            </w:r>
          </w:p>
        </w:tc>
        <w:tc>
          <w:tcPr>
            <w:tcW w:w="1134" w:type="dxa"/>
            <w:vAlign w:val="center"/>
          </w:tcPr>
          <w:p w:rsidR="00F51D28" w:rsidRPr="001B2DB5" w:rsidRDefault="00F51D28" w:rsidP="00F51D28">
            <w:pPr>
              <w:jc w:val="center"/>
              <w:rPr>
                <w:rFonts w:cs="Arial"/>
                <w:b/>
                <w:sz w:val="18"/>
                <w:szCs w:val="18"/>
              </w:rPr>
            </w:pPr>
            <w:r w:rsidRPr="001B2DB5">
              <w:rPr>
                <w:rFonts w:cs="Arial"/>
                <w:b/>
                <w:sz w:val="18"/>
                <w:szCs w:val="18"/>
              </w:rPr>
              <w:t>12 100</w:t>
            </w:r>
          </w:p>
        </w:tc>
        <w:tc>
          <w:tcPr>
            <w:tcW w:w="1134" w:type="dxa"/>
            <w:vAlign w:val="center"/>
          </w:tcPr>
          <w:p w:rsidR="00F51D28" w:rsidRPr="001B2DB5" w:rsidRDefault="00F51D28" w:rsidP="00F51D28">
            <w:pPr>
              <w:jc w:val="center"/>
              <w:rPr>
                <w:rFonts w:cs="Arial"/>
                <w:b/>
                <w:sz w:val="18"/>
                <w:szCs w:val="18"/>
              </w:rPr>
            </w:pPr>
            <w:r w:rsidRPr="001B2DB5">
              <w:rPr>
                <w:rFonts w:cs="Arial"/>
                <w:b/>
                <w:sz w:val="18"/>
                <w:szCs w:val="18"/>
              </w:rPr>
              <w:t>2300</w:t>
            </w:r>
          </w:p>
        </w:tc>
        <w:tc>
          <w:tcPr>
            <w:tcW w:w="1134" w:type="dxa"/>
            <w:vAlign w:val="center"/>
          </w:tcPr>
          <w:p w:rsidR="00F51D28" w:rsidRPr="001B2DB5" w:rsidRDefault="00F51D28" w:rsidP="00F51D28">
            <w:pPr>
              <w:jc w:val="center"/>
              <w:rPr>
                <w:rFonts w:cs="Arial"/>
                <w:b/>
                <w:sz w:val="18"/>
                <w:szCs w:val="18"/>
              </w:rPr>
            </w:pPr>
            <w:r w:rsidRPr="001B2DB5">
              <w:rPr>
                <w:rFonts w:cs="Arial"/>
                <w:b/>
                <w:sz w:val="18"/>
                <w:szCs w:val="18"/>
              </w:rPr>
              <w:t>9800</w:t>
            </w:r>
          </w:p>
        </w:tc>
        <w:tc>
          <w:tcPr>
            <w:tcW w:w="1134" w:type="dxa"/>
            <w:vAlign w:val="center"/>
          </w:tcPr>
          <w:p w:rsidR="00F51D28" w:rsidRPr="001B2DB5" w:rsidRDefault="00F51D28" w:rsidP="00F51D28">
            <w:pPr>
              <w:jc w:val="center"/>
              <w:rPr>
                <w:rFonts w:cs="Arial"/>
                <w:b/>
                <w:sz w:val="18"/>
                <w:szCs w:val="18"/>
              </w:rPr>
            </w:pPr>
            <w:r w:rsidRPr="001B2DB5">
              <w:rPr>
                <w:rFonts w:cs="Arial"/>
                <w:b/>
                <w:sz w:val="18"/>
                <w:szCs w:val="18"/>
              </w:rPr>
              <w:t>9800</w:t>
            </w:r>
          </w:p>
        </w:tc>
      </w:tr>
      <w:tr w:rsidR="00F51D28" w:rsidRPr="001B2DB5" w:rsidTr="00F51D28">
        <w:trPr>
          <w:trHeight w:hRule="exact" w:val="284"/>
          <w:jc w:val="center"/>
        </w:trPr>
        <w:tc>
          <w:tcPr>
            <w:tcW w:w="4536" w:type="dxa"/>
            <w:vAlign w:val="center"/>
          </w:tcPr>
          <w:p w:rsidR="00F51D28" w:rsidRPr="001B2DB5" w:rsidRDefault="00F51D28" w:rsidP="00F51D28">
            <w:pPr>
              <w:rPr>
                <w:rFonts w:cs="Arial"/>
                <w:sz w:val="18"/>
                <w:szCs w:val="18"/>
              </w:rPr>
            </w:pPr>
            <w:r w:rsidRPr="001B2DB5">
              <w:rPr>
                <w:rFonts w:cs="Arial"/>
                <w:sz w:val="18"/>
                <w:szCs w:val="18"/>
              </w:rPr>
              <w:t>Stocks et en-cours</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3900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240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3660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2850</w:t>
            </w:r>
          </w:p>
        </w:tc>
      </w:tr>
      <w:tr w:rsidR="00F51D28" w:rsidRPr="001B2DB5" w:rsidTr="00F51D28">
        <w:trPr>
          <w:trHeight w:hRule="exact" w:val="284"/>
          <w:jc w:val="center"/>
        </w:trPr>
        <w:tc>
          <w:tcPr>
            <w:tcW w:w="4536" w:type="dxa"/>
            <w:vAlign w:val="center"/>
          </w:tcPr>
          <w:p w:rsidR="00F51D28" w:rsidRPr="001B2DB5" w:rsidRDefault="00F51D28" w:rsidP="00F51D28">
            <w:pPr>
              <w:rPr>
                <w:rFonts w:cs="Arial"/>
                <w:sz w:val="18"/>
                <w:szCs w:val="18"/>
              </w:rPr>
            </w:pPr>
            <w:r w:rsidRPr="001B2DB5">
              <w:rPr>
                <w:rFonts w:cs="Arial"/>
                <w:sz w:val="18"/>
                <w:szCs w:val="18"/>
              </w:rPr>
              <w:t>Avances et acomptes versés sur commandes</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350</w:t>
            </w:r>
          </w:p>
        </w:tc>
        <w:tc>
          <w:tcPr>
            <w:tcW w:w="1134" w:type="dxa"/>
            <w:vAlign w:val="center"/>
          </w:tcPr>
          <w:p w:rsidR="00F51D28" w:rsidRPr="001B2DB5" w:rsidRDefault="00F51D28" w:rsidP="00F51D28">
            <w:pPr>
              <w:jc w:val="center"/>
              <w:rPr>
                <w:rFonts w:cs="Arial"/>
                <w:sz w:val="18"/>
                <w:szCs w:val="18"/>
              </w:rPr>
            </w:pP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350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600</w:t>
            </w:r>
          </w:p>
        </w:tc>
      </w:tr>
      <w:tr w:rsidR="00F51D28" w:rsidRPr="001B2DB5" w:rsidTr="00F51D28">
        <w:trPr>
          <w:trHeight w:hRule="exact" w:val="284"/>
          <w:jc w:val="center"/>
        </w:trPr>
        <w:tc>
          <w:tcPr>
            <w:tcW w:w="4536" w:type="dxa"/>
            <w:vAlign w:val="center"/>
          </w:tcPr>
          <w:p w:rsidR="00F51D28" w:rsidRPr="001B2DB5" w:rsidRDefault="00F51D28" w:rsidP="00F51D28">
            <w:pPr>
              <w:rPr>
                <w:rFonts w:cs="Arial"/>
                <w:sz w:val="18"/>
                <w:szCs w:val="18"/>
              </w:rPr>
            </w:pPr>
            <w:r w:rsidRPr="001B2DB5">
              <w:rPr>
                <w:rFonts w:cs="Arial"/>
                <w:sz w:val="18"/>
                <w:szCs w:val="18"/>
              </w:rPr>
              <w:t>Créances</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2200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280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1920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1700</w:t>
            </w:r>
          </w:p>
        </w:tc>
      </w:tr>
      <w:tr w:rsidR="00F51D28" w:rsidRPr="001B2DB5" w:rsidTr="00F51D28">
        <w:trPr>
          <w:trHeight w:hRule="exact" w:val="284"/>
          <w:jc w:val="center"/>
        </w:trPr>
        <w:tc>
          <w:tcPr>
            <w:tcW w:w="4536" w:type="dxa"/>
            <w:vAlign w:val="center"/>
          </w:tcPr>
          <w:p w:rsidR="00F51D28" w:rsidRPr="001B2DB5" w:rsidRDefault="00F51D28" w:rsidP="00F51D28">
            <w:pPr>
              <w:rPr>
                <w:rFonts w:cs="Arial"/>
                <w:sz w:val="18"/>
                <w:szCs w:val="18"/>
              </w:rPr>
            </w:pPr>
            <w:r w:rsidRPr="001B2DB5">
              <w:rPr>
                <w:rFonts w:cs="Arial"/>
                <w:sz w:val="18"/>
                <w:szCs w:val="18"/>
              </w:rPr>
              <w:t>VMP</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285</w:t>
            </w:r>
          </w:p>
        </w:tc>
        <w:tc>
          <w:tcPr>
            <w:tcW w:w="1134" w:type="dxa"/>
            <w:vAlign w:val="center"/>
          </w:tcPr>
          <w:p w:rsidR="00F51D28" w:rsidRPr="001B2DB5" w:rsidRDefault="00F51D28" w:rsidP="00F51D28">
            <w:pPr>
              <w:jc w:val="center"/>
              <w:rPr>
                <w:rFonts w:cs="Arial"/>
                <w:sz w:val="18"/>
                <w:szCs w:val="18"/>
              </w:rPr>
            </w:pP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285</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190</w:t>
            </w:r>
          </w:p>
        </w:tc>
      </w:tr>
      <w:tr w:rsidR="00F51D28" w:rsidRPr="001B2DB5" w:rsidTr="00F51D28">
        <w:trPr>
          <w:trHeight w:hRule="exact" w:val="284"/>
          <w:jc w:val="center"/>
        </w:trPr>
        <w:tc>
          <w:tcPr>
            <w:tcW w:w="4536" w:type="dxa"/>
            <w:vAlign w:val="center"/>
          </w:tcPr>
          <w:p w:rsidR="00F51D28" w:rsidRPr="001B2DB5" w:rsidRDefault="00F51D28" w:rsidP="00F51D28">
            <w:pPr>
              <w:rPr>
                <w:rFonts w:cs="Arial"/>
                <w:sz w:val="18"/>
                <w:szCs w:val="18"/>
              </w:rPr>
            </w:pPr>
            <w:r w:rsidRPr="001B2DB5">
              <w:rPr>
                <w:rFonts w:cs="Arial"/>
                <w:sz w:val="18"/>
                <w:szCs w:val="18"/>
              </w:rPr>
              <w:t>Disponibilités</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35</w:t>
            </w:r>
          </w:p>
        </w:tc>
        <w:tc>
          <w:tcPr>
            <w:tcW w:w="1134" w:type="dxa"/>
            <w:vAlign w:val="center"/>
          </w:tcPr>
          <w:p w:rsidR="00F51D28" w:rsidRPr="001B2DB5" w:rsidRDefault="00F51D28" w:rsidP="00F51D28">
            <w:pPr>
              <w:jc w:val="center"/>
              <w:rPr>
                <w:rFonts w:cs="Arial"/>
                <w:sz w:val="18"/>
                <w:szCs w:val="18"/>
              </w:rPr>
            </w:pP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35</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50</w:t>
            </w:r>
          </w:p>
        </w:tc>
      </w:tr>
      <w:tr w:rsidR="00F51D28" w:rsidRPr="001B2DB5" w:rsidTr="00F51D28">
        <w:trPr>
          <w:trHeight w:hRule="exact" w:val="284"/>
          <w:jc w:val="center"/>
        </w:trPr>
        <w:tc>
          <w:tcPr>
            <w:tcW w:w="4536" w:type="dxa"/>
            <w:vAlign w:val="center"/>
          </w:tcPr>
          <w:p w:rsidR="00F51D28" w:rsidRPr="001B2DB5" w:rsidRDefault="00F51D28" w:rsidP="00F51D28">
            <w:pPr>
              <w:rPr>
                <w:rFonts w:cs="Arial"/>
                <w:sz w:val="18"/>
                <w:szCs w:val="18"/>
              </w:rPr>
            </w:pPr>
            <w:r w:rsidRPr="001B2DB5">
              <w:rPr>
                <w:rFonts w:cs="Arial"/>
                <w:sz w:val="18"/>
                <w:szCs w:val="18"/>
              </w:rPr>
              <w:t>Charges constatées d’avances</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 xml:space="preserve">78 </w:t>
            </w:r>
          </w:p>
        </w:tc>
        <w:tc>
          <w:tcPr>
            <w:tcW w:w="1134" w:type="dxa"/>
            <w:vAlign w:val="center"/>
          </w:tcPr>
          <w:p w:rsidR="00F51D28" w:rsidRPr="001B2DB5" w:rsidRDefault="00F51D28" w:rsidP="00F51D28">
            <w:pPr>
              <w:jc w:val="center"/>
              <w:rPr>
                <w:rFonts w:cs="Arial"/>
                <w:sz w:val="18"/>
                <w:szCs w:val="18"/>
              </w:rPr>
            </w:pP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78</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70</w:t>
            </w:r>
          </w:p>
        </w:tc>
      </w:tr>
      <w:tr w:rsidR="00F51D28" w:rsidRPr="001B2DB5" w:rsidTr="00F51D28">
        <w:trPr>
          <w:trHeight w:hRule="exact" w:val="284"/>
          <w:jc w:val="center"/>
        </w:trPr>
        <w:tc>
          <w:tcPr>
            <w:tcW w:w="4536" w:type="dxa"/>
            <w:vAlign w:val="center"/>
          </w:tcPr>
          <w:p w:rsidR="00F51D28" w:rsidRPr="001B2DB5" w:rsidRDefault="00F51D28" w:rsidP="00F51D28">
            <w:pPr>
              <w:jc w:val="right"/>
              <w:rPr>
                <w:rFonts w:cs="Arial"/>
                <w:b/>
                <w:sz w:val="18"/>
                <w:szCs w:val="18"/>
              </w:rPr>
            </w:pPr>
            <w:r w:rsidRPr="001B2DB5">
              <w:rPr>
                <w:rFonts w:cs="Arial"/>
                <w:b/>
                <w:sz w:val="18"/>
                <w:szCs w:val="18"/>
              </w:rPr>
              <w:t>Total (II)</w:t>
            </w:r>
          </w:p>
        </w:tc>
        <w:tc>
          <w:tcPr>
            <w:tcW w:w="1134" w:type="dxa"/>
            <w:vAlign w:val="center"/>
          </w:tcPr>
          <w:p w:rsidR="00F51D28" w:rsidRPr="001B2DB5" w:rsidRDefault="00F51D28" w:rsidP="00F51D28">
            <w:pPr>
              <w:jc w:val="center"/>
              <w:rPr>
                <w:rFonts w:cs="Arial"/>
                <w:b/>
                <w:sz w:val="18"/>
                <w:szCs w:val="18"/>
              </w:rPr>
            </w:pPr>
            <w:r w:rsidRPr="001B2DB5">
              <w:rPr>
                <w:rFonts w:cs="Arial"/>
                <w:b/>
                <w:sz w:val="18"/>
                <w:szCs w:val="18"/>
              </w:rPr>
              <w:t>6848</w:t>
            </w:r>
          </w:p>
        </w:tc>
        <w:tc>
          <w:tcPr>
            <w:tcW w:w="1134" w:type="dxa"/>
            <w:vAlign w:val="center"/>
          </w:tcPr>
          <w:p w:rsidR="00F51D28" w:rsidRPr="001B2DB5" w:rsidRDefault="00F51D28" w:rsidP="00F51D28">
            <w:pPr>
              <w:jc w:val="center"/>
              <w:rPr>
                <w:rFonts w:cs="Arial"/>
                <w:b/>
                <w:sz w:val="18"/>
                <w:szCs w:val="18"/>
              </w:rPr>
            </w:pPr>
            <w:r w:rsidRPr="001B2DB5">
              <w:rPr>
                <w:rFonts w:cs="Arial"/>
                <w:b/>
                <w:sz w:val="18"/>
                <w:szCs w:val="18"/>
              </w:rPr>
              <w:t>520</w:t>
            </w:r>
          </w:p>
        </w:tc>
        <w:tc>
          <w:tcPr>
            <w:tcW w:w="1134" w:type="dxa"/>
            <w:vAlign w:val="center"/>
          </w:tcPr>
          <w:p w:rsidR="00F51D28" w:rsidRPr="001B2DB5" w:rsidRDefault="00F51D28" w:rsidP="00F51D28">
            <w:pPr>
              <w:jc w:val="center"/>
              <w:rPr>
                <w:rFonts w:cs="Arial"/>
                <w:b/>
                <w:sz w:val="18"/>
                <w:szCs w:val="18"/>
              </w:rPr>
            </w:pPr>
            <w:r w:rsidRPr="001B2DB5">
              <w:rPr>
                <w:rFonts w:cs="Arial"/>
                <w:b/>
                <w:sz w:val="18"/>
                <w:szCs w:val="18"/>
              </w:rPr>
              <w:t>6328</w:t>
            </w:r>
          </w:p>
        </w:tc>
        <w:tc>
          <w:tcPr>
            <w:tcW w:w="1134" w:type="dxa"/>
            <w:vAlign w:val="center"/>
          </w:tcPr>
          <w:p w:rsidR="00F51D28" w:rsidRPr="001B2DB5" w:rsidRDefault="00F51D28" w:rsidP="00F51D28">
            <w:pPr>
              <w:jc w:val="center"/>
              <w:rPr>
                <w:rFonts w:cs="Arial"/>
                <w:b/>
                <w:sz w:val="18"/>
                <w:szCs w:val="18"/>
              </w:rPr>
            </w:pPr>
            <w:r w:rsidRPr="001B2DB5">
              <w:rPr>
                <w:rFonts w:cs="Arial"/>
                <w:b/>
                <w:sz w:val="18"/>
                <w:szCs w:val="18"/>
              </w:rPr>
              <w:t>5460</w:t>
            </w:r>
          </w:p>
        </w:tc>
      </w:tr>
      <w:tr w:rsidR="00F51D28" w:rsidRPr="001B2DB5" w:rsidTr="00F51D28">
        <w:trPr>
          <w:trHeight w:hRule="exact" w:val="284"/>
          <w:jc w:val="center"/>
        </w:trPr>
        <w:tc>
          <w:tcPr>
            <w:tcW w:w="4536" w:type="dxa"/>
            <w:vAlign w:val="center"/>
          </w:tcPr>
          <w:p w:rsidR="00F51D28" w:rsidRPr="001B2DB5" w:rsidRDefault="00F51D28" w:rsidP="00F51D28">
            <w:pPr>
              <w:rPr>
                <w:rFonts w:cs="Arial"/>
                <w:sz w:val="18"/>
                <w:szCs w:val="18"/>
              </w:rPr>
            </w:pPr>
            <w:r w:rsidRPr="001B2DB5">
              <w:rPr>
                <w:rFonts w:cs="Arial"/>
                <w:sz w:val="18"/>
                <w:szCs w:val="18"/>
              </w:rPr>
              <w:t>Charges à répartir sur plusieurs exercices (III)</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200</w:t>
            </w:r>
          </w:p>
        </w:tc>
        <w:tc>
          <w:tcPr>
            <w:tcW w:w="1134" w:type="dxa"/>
            <w:vAlign w:val="center"/>
          </w:tcPr>
          <w:p w:rsidR="00F51D28" w:rsidRPr="001B2DB5" w:rsidRDefault="00F51D28" w:rsidP="00F51D28">
            <w:pPr>
              <w:jc w:val="center"/>
              <w:rPr>
                <w:rFonts w:cs="Arial"/>
                <w:sz w:val="18"/>
                <w:szCs w:val="18"/>
              </w:rPr>
            </w:pP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200</w:t>
            </w:r>
          </w:p>
        </w:tc>
        <w:tc>
          <w:tcPr>
            <w:tcW w:w="1134" w:type="dxa"/>
            <w:vAlign w:val="center"/>
          </w:tcPr>
          <w:p w:rsidR="00F51D28" w:rsidRPr="001B2DB5" w:rsidRDefault="00F51D28" w:rsidP="00F51D28">
            <w:pPr>
              <w:jc w:val="center"/>
              <w:rPr>
                <w:rFonts w:cs="Arial"/>
                <w:sz w:val="18"/>
                <w:szCs w:val="18"/>
              </w:rPr>
            </w:pPr>
            <w:r w:rsidRPr="001B2DB5">
              <w:rPr>
                <w:rFonts w:cs="Arial"/>
                <w:sz w:val="18"/>
                <w:szCs w:val="18"/>
              </w:rPr>
              <w:t>X</w:t>
            </w:r>
          </w:p>
        </w:tc>
      </w:tr>
      <w:tr w:rsidR="00F51D28" w:rsidRPr="001B2DB5" w:rsidTr="00F51D28">
        <w:trPr>
          <w:trHeight w:hRule="exact" w:val="284"/>
          <w:jc w:val="center"/>
        </w:trPr>
        <w:tc>
          <w:tcPr>
            <w:tcW w:w="4536" w:type="dxa"/>
            <w:vAlign w:val="center"/>
          </w:tcPr>
          <w:p w:rsidR="00F51D28" w:rsidRPr="001B2DB5" w:rsidRDefault="00F51D28" w:rsidP="00F51D28">
            <w:pPr>
              <w:jc w:val="right"/>
              <w:rPr>
                <w:rFonts w:cs="Arial"/>
                <w:b/>
                <w:sz w:val="18"/>
                <w:szCs w:val="18"/>
                <w:lang w:val="en-GB"/>
              </w:rPr>
            </w:pPr>
            <w:r w:rsidRPr="001B2DB5">
              <w:rPr>
                <w:rFonts w:cs="Arial"/>
                <w:b/>
                <w:sz w:val="18"/>
                <w:szCs w:val="18"/>
                <w:lang w:val="en-GB"/>
              </w:rPr>
              <w:t>TOTAL GENERAL (I + II + III)</w:t>
            </w:r>
          </w:p>
        </w:tc>
        <w:tc>
          <w:tcPr>
            <w:tcW w:w="1134" w:type="dxa"/>
            <w:vAlign w:val="center"/>
          </w:tcPr>
          <w:p w:rsidR="00F51D28" w:rsidRPr="001B2DB5" w:rsidRDefault="00F51D28" w:rsidP="00F51D28">
            <w:pPr>
              <w:jc w:val="center"/>
              <w:rPr>
                <w:rFonts w:cs="Arial"/>
                <w:b/>
                <w:sz w:val="18"/>
                <w:szCs w:val="18"/>
                <w:lang w:val="en-GB"/>
              </w:rPr>
            </w:pPr>
            <w:r w:rsidRPr="001B2DB5">
              <w:rPr>
                <w:rFonts w:cs="Arial"/>
                <w:b/>
                <w:sz w:val="18"/>
                <w:szCs w:val="18"/>
                <w:lang w:val="en-GB"/>
              </w:rPr>
              <w:t>20 738</w:t>
            </w:r>
          </w:p>
        </w:tc>
        <w:tc>
          <w:tcPr>
            <w:tcW w:w="1134" w:type="dxa"/>
            <w:vAlign w:val="center"/>
          </w:tcPr>
          <w:p w:rsidR="00F51D28" w:rsidRPr="001B2DB5" w:rsidRDefault="00F51D28" w:rsidP="00F51D28">
            <w:pPr>
              <w:jc w:val="center"/>
              <w:rPr>
                <w:rFonts w:cs="Arial"/>
                <w:b/>
                <w:sz w:val="18"/>
                <w:szCs w:val="18"/>
                <w:lang w:val="en-GB"/>
              </w:rPr>
            </w:pPr>
            <w:r w:rsidRPr="001B2DB5">
              <w:rPr>
                <w:rFonts w:cs="Arial"/>
                <w:b/>
                <w:sz w:val="18"/>
                <w:szCs w:val="18"/>
                <w:lang w:val="en-GB"/>
              </w:rPr>
              <w:t>2840</w:t>
            </w:r>
          </w:p>
        </w:tc>
        <w:tc>
          <w:tcPr>
            <w:tcW w:w="1134" w:type="dxa"/>
            <w:vAlign w:val="center"/>
          </w:tcPr>
          <w:p w:rsidR="00F51D28" w:rsidRPr="001B2DB5" w:rsidRDefault="00F51D28" w:rsidP="00F51D28">
            <w:pPr>
              <w:jc w:val="center"/>
              <w:rPr>
                <w:rFonts w:cs="Arial"/>
                <w:b/>
                <w:sz w:val="18"/>
                <w:szCs w:val="18"/>
                <w:lang w:val="en-GB"/>
              </w:rPr>
            </w:pPr>
            <w:r w:rsidRPr="001B2DB5">
              <w:rPr>
                <w:rFonts w:cs="Arial"/>
                <w:b/>
                <w:sz w:val="18"/>
                <w:szCs w:val="18"/>
                <w:lang w:val="en-GB"/>
              </w:rPr>
              <w:t>17 898</w:t>
            </w:r>
          </w:p>
        </w:tc>
        <w:tc>
          <w:tcPr>
            <w:tcW w:w="1134" w:type="dxa"/>
            <w:vAlign w:val="center"/>
          </w:tcPr>
          <w:p w:rsidR="00F51D28" w:rsidRPr="001B2DB5" w:rsidRDefault="00F51D28" w:rsidP="00F51D28">
            <w:pPr>
              <w:jc w:val="center"/>
              <w:rPr>
                <w:rFonts w:cs="Arial"/>
                <w:b/>
                <w:sz w:val="18"/>
                <w:szCs w:val="18"/>
                <w:lang w:val="en-GB"/>
              </w:rPr>
            </w:pPr>
            <w:r w:rsidRPr="001B2DB5">
              <w:rPr>
                <w:rFonts w:cs="Arial"/>
                <w:b/>
                <w:sz w:val="18"/>
                <w:szCs w:val="18"/>
                <w:lang w:val="en-GB"/>
              </w:rPr>
              <w:t>15 560</w:t>
            </w:r>
          </w:p>
        </w:tc>
      </w:tr>
    </w:tbl>
    <w:p w:rsidR="00F51D28" w:rsidRPr="001B2DB5" w:rsidRDefault="00F51D28" w:rsidP="00F51D28">
      <w:pPr>
        <w:rPr>
          <w:rFonts w:ascii="Calibri" w:hAnsi="Calibri" w:cs="Arial"/>
          <w:b/>
          <w:sz w:val="28"/>
          <w:szCs w:val="28"/>
          <w:u w:val="single"/>
        </w:rPr>
      </w:pPr>
    </w:p>
    <w:p w:rsidR="00F51D28" w:rsidRPr="001B2DB5" w:rsidRDefault="00F51D28" w:rsidP="00F51D28">
      <w:pPr>
        <w:spacing w:after="0"/>
        <w:jc w:val="center"/>
        <w:rPr>
          <w:rFonts w:ascii="Calibri" w:hAnsi="Calibri" w:cs="Arial"/>
          <w:sz w:val="18"/>
          <w:szCs w:val="20"/>
          <w:u w:val="single"/>
        </w:rPr>
      </w:pPr>
    </w:p>
    <w:p w:rsidR="00F51D28" w:rsidRPr="001B2DB5" w:rsidRDefault="00F51D28" w:rsidP="00F51D28">
      <w:pPr>
        <w:spacing w:after="0"/>
        <w:jc w:val="center"/>
        <w:rPr>
          <w:rFonts w:ascii="Calibri" w:hAnsi="Calibri" w:cs="Arial"/>
          <w:sz w:val="18"/>
          <w:szCs w:val="20"/>
          <w:u w:val="single"/>
        </w:rPr>
      </w:pPr>
    </w:p>
    <w:p w:rsidR="00F51D28" w:rsidRPr="001B2DB5" w:rsidRDefault="00F51D28" w:rsidP="00F51D28">
      <w:pPr>
        <w:spacing w:after="0"/>
        <w:jc w:val="center"/>
        <w:rPr>
          <w:rFonts w:ascii="Calibri" w:hAnsi="Calibri" w:cs="Arial"/>
          <w:sz w:val="18"/>
          <w:szCs w:val="20"/>
          <w:u w:val="single"/>
        </w:rPr>
      </w:pPr>
      <w:r w:rsidRPr="001B2DB5">
        <w:rPr>
          <w:rFonts w:ascii="Calibri" w:hAnsi="Calibri" w:cs="Arial"/>
          <w:sz w:val="18"/>
          <w:szCs w:val="20"/>
          <w:u w:val="single"/>
        </w:rPr>
        <w:lastRenderedPageBreak/>
        <w:t>Compte de résultat des années N et N-1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1418"/>
        <w:gridCol w:w="1418"/>
      </w:tblGrid>
      <w:tr w:rsidR="00F51D28" w:rsidRPr="001B2DB5" w:rsidTr="00F51D28">
        <w:trPr>
          <w:trHeight w:hRule="exact" w:val="284"/>
          <w:jc w:val="center"/>
        </w:trPr>
        <w:tc>
          <w:tcPr>
            <w:tcW w:w="5670" w:type="dxa"/>
            <w:shd w:val="clear" w:color="auto" w:fill="C0C0C0"/>
            <w:vAlign w:val="center"/>
          </w:tcPr>
          <w:p w:rsidR="00F51D28" w:rsidRPr="001B2DB5" w:rsidRDefault="00F51D28" w:rsidP="00F51D28">
            <w:pPr>
              <w:jc w:val="center"/>
              <w:rPr>
                <w:rFonts w:cs="Arial"/>
                <w:b/>
                <w:sz w:val="18"/>
                <w:szCs w:val="18"/>
              </w:rPr>
            </w:pPr>
            <w:r w:rsidRPr="001B2DB5">
              <w:rPr>
                <w:rFonts w:cs="Arial"/>
                <w:b/>
                <w:sz w:val="18"/>
                <w:szCs w:val="18"/>
              </w:rPr>
              <w:t>CHARGES</w:t>
            </w:r>
          </w:p>
        </w:tc>
        <w:tc>
          <w:tcPr>
            <w:tcW w:w="1418" w:type="dxa"/>
            <w:shd w:val="clear" w:color="auto" w:fill="C0C0C0"/>
            <w:vAlign w:val="center"/>
          </w:tcPr>
          <w:p w:rsidR="00F51D28" w:rsidRPr="001B2DB5" w:rsidRDefault="00F51D28" w:rsidP="00F51D28">
            <w:pPr>
              <w:jc w:val="center"/>
              <w:rPr>
                <w:rFonts w:cs="Arial"/>
                <w:b/>
                <w:sz w:val="18"/>
                <w:szCs w:val="18"/>
              </w:rPr>
            </w:pPr>
            <w:r w:rsidRPr="001B2DB5">
              <w:rPr>
                <w:rFonts w:cs="Arial"/>
                <w:b/>
                <w:sz w:val="18"/>
                <w:szCs w:val="18"/>
              </w:rPr>
              <w:t>Exercice N</w:t>
            </w:r>
          </w:p>
        </w:tc>
        <w:tc>
          <w:tcPr>
            <w:tcW w:w="1418" w:type="dxa"/>
            <w:shd w:val="clear" w:color="auto" w:fill="C0C0C0"/>
            <w:vAlign w:val="center"/>
          </w:tcPr>
          <w:p w:rsidR="00F51D28" w:rsidRPr="001B2DB5" w:rsidRDefault="00F51D28" w:rsidP="00F51D28">
            <w:pPr>
              <w:jc w:val="center"/>
              <w:rPr>
                <w:rFonts w:cs="Arial"/>
                <w:b/>
                <w:sz w:val="18"/>
                <w:szCs w:val="18"/>
              </w:rPr>
            </w:pPr>
            <w:r w:rsidRPr="001B2DB5">
              <w:rPr>
                <w:rFonts w:cs="Arial"/>
                <w:b/>
                <w:sz w:val="18"/>
                <w:szCs w:val="18"/>
              </w:rPr>
              <w:t>Exercice N-1</w:t>
            </w:r>
          </w:p>
        </w:tc>
      </w:tr>
      <w:tr w:rsidR="00F51D28" w:rsidRPr="001B2DB5" w:rsidTr="00F51D28">
        <w:trPr>
          <w:trHeight w:hRule="exact" w:val="284"/>
          <w:jc w:val="center"/>
        </w:trPr>
        <w:tc>
          <w:tcPr>
            <w:tcW w:w="5670" w:type="dxa"/>
            <w:vAlign w:val="center"/>
          </w:tcPr>
          <w:p w:rsidR="00F51D28" w:rsidRPr="001B2DB5" w:rsidRDefault="00F51D28" w:rsidP="00F51D28">
            <w:pPr>
              <w:rPr>
                <w:rFonts w:cs="Arial"/>
                <w:b/>
                <w:sz w:val="18"/>
                <w:szCs w:val="18"/>
                <w:u w:val="single"/>
              </w:rPr>
            </w:pPr>
            <w:r w:rsidRPr="001B2DB5">
              <w:rPr>
                <w:rFonts w:cs="Arial"/>
                <w:b/>
                <w:sz w:val="18"/>
                <w:szCs w:val="18"/>
                <w:u w:val="single"/>
              </w:rPr>
              <w:t>Charges d’exploitation</w:t>
            </w:r>
          </w:p>
        </w:tc>
        <w:tc>
          <w:tcPr>
            <w:tcW w:w="1418" w:type="dxa"/>
            <w:vAlign w:val="center"/>
          </w:tcPr>
          <w:p w:rsidR="00F51D28" w:rsidRPr="001B2DB5" w:rsidRDefault="00F51D28" w:rsidP="00F51D28">
            <w:pPr>
              <w:jc w:val="center"/>
              <w:rPr>
                <w:rFonts w:cs="Arial"/>
                <w:sz w:val="18"/>
                <w:szCs w:val="18"/>
              </w:rPr>
            </w:pPr>
          </w:p>
        </w:tc>
        <w:tc>
          <w:tcPr>
            <w:tcW w:w="1418" w:type="dxa"/>
            <w:vAlign w:val="center"/>
          </w:tcPr>
          <w:p w:rsidR="00F51D28" w:rsidRPr="001B2DB5" w:rsidRDefault="00F51D28" w:rsidP="00F51D28">
            <w:pPr>
              <w:jc w:val="center"/>
              <w:rPr>
                <w:rFonts w:cs="Arial"/>
                <w:sz w:val="18"/>
                <w:szCs w:val="18"/>
              </w:rPr>
            </w:pPr>
          </w:p>
        </w:tc>
      </w:tr>
      <w:tr w:rsidR="00F51D28" w:rsidRPr="001B2DB5" w:rsidTr="00F51D28">
        <w:trPr>
          <w:trHeight w:hRule="exact" w:val="284"/>
          <w:jc w:val="center"/>
        </w:trPr>
        <w:tc>
          <w:tcPr>
            <w:tcW w:w="5670" w:type="dxa"/>
            <w:vAlign w:val="center"/>
          </w:tcPr>
          <w:p w:rsidR="00F51D28" w:rsidRPr="001B2DB5" w:rsidRDefault="00F51D28" w:rsidP="00F51D28">
            <w:pPr>
              <w:rPr>
                <w:rFonts w:cs="Arial"/>
                <w:sz w:val="18"/>
                <w:szCs w:val="18"/>
              </w:rPr>
            </w:pPr>
            <w:r w:rsidRPr="001B2DB5">
              <w:rPr>
                <w:rFonts w:cs="Arial"/>
                <w:sz w:val="18"/>
                <w:szCs w:val="18"/>
              </w:rPr>
              <w:t>Achat de MP et autres approvisionnements</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10 000</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8900</w:t>
            </w:r>
          </w:p>
        </w:tc>
      </w:tr>
      <w:tr w:rsidR="00F51D28" w:rsidRPr="001B2DB5" w:rsidTr="00F51D28">
        <w:trPr>
          <w:trHeight w:hRule="exact" w:val="284"/>
          <w:jc w:val="center"/>
        </w:trPr>
        <w:tc>
          <w:tcPr>
            <w:tcW w:w="5670" w:type="dxa"/>
            <w:vAlign w:val="center"/>
          </w:tcPr>
          <w:p w:rsidR="00F51D28" w:rsidRPr="001B2DB5" w:rsidRDefault="00F51D28" w:rsidP="00F51D28">
            <w:pPr>
              <w:rPr>
                <w:rFonts w:cs="Arial"/>
                <w:sz w:val="18"/>
                <w:szCs w:val="18"/>
              </w:rPr>
            </w:pPr>
            <w:r w:rsidRPr="001B2DB5">
              <w:rPr>
                <w:rFonts w:cs="Arial"/>
                <w:sz w:val="18"/>
                <w:szCs w:val="18"/>
              </w:rPr>
              <w:t>Variation de stock</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-300</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100</w:t>
            </w:r>
          </w:p>
        </w:tc>
      </w:tr>
      <w:tr w:rsidR="00F51D28" w:rsidRPr="001B2DB5" w:rsidTr="00F51D28">
        <w:trPr>
          <w:trHeight w:hRule="exact" w:val="284"/>
          <w:jc w:val="center"/>
        </w:trPr>
        <w:tc>
          <w:tcPr>
            <w:tcW w:w="5670" w:type="dxa"/>
            <w:vAlign w:val="center"/>
          </w:tcPr>
          <w:p w:rsidR="00F51D28" w:rsidRPr="001B2DB5" w:rsidRDefault="00F51D28" w:rsidP="00F51D28">
            <w:pPr>
              <w:rPr>
                <w:rFonts w:cs="Arial"/>
                <w:sz w:val="18"/>
                <w:szCs w:val="18"/>
                <w:vertAlign w:val="superscript"/>
              </w:rPr>
            </w:pPr>
            <w:r w:rsidRPr="001B2DB5">
              <w:rPr>
                <w:rFonts w:cs="Arial"/>
                <w:sz w:val="18"/>
                <w:szCs w:val="18"/>
              </w:rPr>
              <w:t>Autres achats et charges externes</w:t>
            </w:r>
            <w:r w:rsidRPr="001B2DB5">
              <w:rPr>
                <w:rFonts w:cs="Arial"/>
                <w:sz w:val="18"/>
                <w:szCs w:val="18"/>
                <w:vertAlign w:val="superscript"/>
              </w:rPr>
              <w:t>1</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2200</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2080</w:t>
            </w:r>
          </w:p>
        </w:tc>
      </w:tr>
      <w:tr w:rsidR="00F51D28" w:rsidRPr="001B2DB5" w:rsidTr="00F51D28">
        <w:trPr>
          <w:trHeight w:hRule="exact" w:val="284"/>
          <w:jc w:val="center"/>
        </w:trPr>
        <w:tc>
          <w:tcPr>
            <w:tcW w:w="5670" w:type="dxa"/>
            <w:vAlign w:val="center"/>
          </w:tcPr>
          <w:p w:rsidR="00F51D28" w:rsidRPr="001B2DB5" w:rsidRDefault="00F51D28" w:rsidP="00F51D28">
            <w:pPr>
              <w:rPr>
                <w:rFonts w:cs="Arial"/>
                <w:sz w:val="18"/>
                <w:szCs w:val="18"/>
              </w:rPr>
            </w:pPr>
            <w:r w:rsidRPr="001B2DB5">
              <w:rPr>
                <w:rFonts w:cs="Arial"/>
                <w:sz w:val="18"/>
                <w:szCs w:val="18"/>
              </w:rPr>
              <w:t>Impôts, taxes et versements assimilés</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3000</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2650</w:t>
            </w:r>
          </w:p>
        </w:tc>
      </w:tr>
      <w:tr w:rsidR="00F51D28" w:rsidRPr="001B2DB5" w:rsidTr="00F51D28">
        <w:trPr>
          <w:trHeight w:hRule="exact" w:val="284"/>
          <w:jc w:val="center"/>
        </w:trPr>
        <w:tc>
          <w:tcPr>
            <w:tcW w:w="5670" w:type="dxa"/>
            <w:vAlign w:val="center"/>
          </w:tcPr>
          <w:p w:rsidR="00F51D28" w:rsidRPr="001B2DB5" w:rsidRDefault="00F51D28" w:rsidP="00F51D28">
            <w:pPr>
              <w:rPr>
                <w:rFonts w:cs="Arial"/>
                <w:sz w:val="18"/>
                <w:szCs w:val="18"/>
              </w:rPr>
            </w:pPr>
            <w:r w:rsidRPr="001B2DB5">
              <w:rPr>
                <w:rFonts w:cs="Arial"/>
                <w:sz w:val="18"/>
                <w:szCs w:val="18"/>
              </w:rPr>
              <w:t>Salaires et charges sociales</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3300</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3000</w:t>
            </w:r>
          </w:p>
        </w:tc>
      </w:tr>
      <w:tr w:rsidR="00F51D28" w:rsidRPr="001B2DB5" w:rsidTr="00F51D28">
        <w:trPr>
          <w:trHeight w:hRule="exact" w:val="284"/>
          <w:jc w:val="center"/>
        </w:trPr>
        <w:tc>
          <w:tcPr>
            <w:tcW w:w="5670" w:type="dxa"/>
            <w:vAlign w:val="center"/>
          </w:tcPr>
          <w:p w:rsidR="00F51D28" w:rsidRPr="001B2DB5" w:rsidRDefault="00F51D28" w:rsidP="00F51D28">
            <w:pPr>
              <w:rPr>
                <w:rFonts w:cs="Arial"/>
                <w:sz w:val="18"/>
                <w:szCs w:val="18"/>
              </w:rPr>
            </w:pPr>
            <w:r w:rsidRPr="001B2DB5">
              <w:rPr>
                <w:rFonts w:cs="Arial"/>
                <w:sz w:val="18"/>
                <w:szCs w:val="18"/>
              </w:rPr>
              <w:t>Dotations aux amortissements et aux provisions</w:t>
            </w:r>
          </w:p>
        </w:tc>
        <w:tc>
          <w:tcPr>
            <w:tcW w:w="1418" w:type="dxa"/>
            <w:vAlign w:val="center"/>
          </w:tcPr>
          <w:p w:rsidR="00F51D28" w:rsidRPr="001B2DB5" w:rsidRDefault="00F51D28" w:rsidP="00F51D28">
            <w:pPr>
              <w:jc w:val="center"/>
              <w:rPr>
                <w:rFonts w:cs="Arial"/>
                <w:sz w:val="18"/>
                <w:szCs w:val="18"/>
              </w:rPr>
            </w:pPr>
          </w:p>
        </w:tc>
        <w:tc>
          <w:tcPr>
            <w:tcW w:w="1418" w:type="dxa"/>
            <w:vAlign w:val="center"/>
          </w:tcPr>
          <w:p w:rsidR="00F51D28" w:rsidRPr="001B2DB5" w:rsidRDefault="00F51D28" w:rsidP="00F51D28">
            <w:pPr>
              <w:jc w:val="center"/>
              <w:rPr>
                <w:rFonts w:cs="Arial"/>
                <w:sz w:val="18"/>
                <w:szCs w:val="18"/>
              </w:rPr>
            </w:pPr>
          </w:p>
        </w:tc>
      </w:tr>
      <w:tr w:rsidR="00F51D28" w:rsidRPr="001B2DB5" w:rsidTr="00F51D28">
        <w:trPr>
          <w:trHeight w:hRule="exact" w:val="284"/>
          <w:jc w:val="center"/>
        </w:trPr>
        <w:tc>
          <w:tcPr>
            <w:tcW w:w="5670" w:type="dxa"/>
            <w:vAlign w:val="center"/>
          </w:tcPr>
          <w:p w:rsidR="00F51D28" w:rsidRPr="001B2DB5" w:rsidRDefault="00F51D28" w:rsidP="00F51D28">
            <w:pPr>
              <w:rPr>
                <w:rFonts w:cs="Arial"/>
                <w:sz w:val="18"/>
                <w:szCs w:val="18"/>
              </w:rPr>
            </w:pPr>
            <w:r w:rsidRPr="001B2DB5">
              <w:rPr>
                <w:rFonts w:cs="Arial"/>
                <w:sz w:val="18"/>
                <w:szCs w:val="18"/>
              </w:rPr>
              <w:t xml:space="preserve">  -sur immobilisations : dotations aux amortissements</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870</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730</w:t>
            </w:r>
          </w:p>
        </w:tc>
      </w:tr>
      <w:tr w:rsidR="00F51D28" w:rsidRPr="001B2DB5" w:rsidTr="00F51D28">
        <w:trPr>
          <w:trHeight w:hRule="exact" w:val="284"/>
          <w:jc w:val="center"/>
        </w:trPr>
        <w:tc>
          <w:tcPr>
            <w:tcW w:w="5670" w:type="dxa"/>
            <w:vAlign w:val="center"/>
          </w:tcPr>
          <w:p w:rsidR="00F51D28" w:rsidRPr="001B2DB5" w:rsidRDefault="00F51D28" w:rsidP="00F51D28">
            <w:pPr>
              <w:rPr>
                <w:rFonts w:cs="Arial"/>
                <w:sz w:val="18"/>
                <w:szCs w:val="18"/>
              </w:rPr>
            </w:pPr>
            <w:r w:rsidRPr="001B2DB5">
              <w:rPr>
                <w:rFonts w:cs="Arial"/>
                <w:sz w:val="18"/>
                <w:szCs w:val="18"/>
              </w:rPr>
              <w:t xml:space="preserve">  -sur actif circulant : dotations aux provisions</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250</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190</w:t>
            </w:r>
          </w:p>
        </w:tc>
      </w:tr>
      <w:tr w:rsidR="00F51D28" w:rsidRPr="001B2DB5" w:rsidTr="00F51D28">
        <w:trPr>
          <w:trHeight w:hRule="exact" w:val="284"/>
          <w:jc w:val="center"/>
        </w:trPr>
        <w:tc>
          <w:tcPr>
            <w:tcW w:w="5670" w:type="dxa"/>
            <w:vAlign w:val="center"/>
          </w:tcPr>
          <w:p w:rsidR="00F51D28" w:rsidRPr="001B2DB5" w:rsidRDefault="00F51D28" w:rsidP="00F51D28">
            <w:pPr>
              <w:rPr>
                <w:rFonts w:cs="Arial"/>
                <w:sz w:val="18"/>
                <w:szCs w:val="18"/>
              </w:rPr>
            </w:pPr>
            <w:r w:rsidRPr="001B2DB5">
              <w:rPr>
                <w:rFonts w:cs="Arial"/>
                <w:sz w:val="18"/>
                <w:szCs w:val="18"/>
              </w:rPr>
              <w:t xml:space="preserve">  -Pour risques et charges : dotations aux provisions</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330</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400</w:t>
            </w:r>
          </w:p>
        </w:tc>
      </w:tr>
      <w:tr w:rsidR="00F51D28" w:rsidRPr="001B2DB5" w:rsidTr="00F51D28">
        <w:trPr>
          <w:trHeight w:hRule="exact" w:val="284"/>
          <w:jc w:val="center"/>
        </w:trPr>
        <w:tc>
          <w:tcPr>
            <w:tcW w:w="5670" w:type="dxa"/>
            <w:vAlign w:val="center"/>
          </w:tcPr>
          <w:p w:rsidR="00F51D28" w:rsidRPr="001B2DB5" w:rsidRDefault="00F51D28" w:rsidP="00F51D28">
            <w:pPr>
              <w:rPr>
                <w:rFonts w:cs="Arial"/>
                <w:sz w:val="18"/>
                <w:szCs w:val="18"/>
              </w:rPr>
            </w:pPr>
            <w:r w:rsidRPr="001B2DB5">
              <w:rPr>
                <w:rFonts w:cs="Arial"/>
                <w:sz w:val="18"/>
                <w:szCs w:val="18"/>
              </w:rPr>
              <w:t>Autres charges</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80</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90</w:t>
            </w:r>
          </w:p>
        </w:tc>
      </w:tr>
      <w:tr w:rsidR="00F51D28" w:rsidRPr="001B2DB5" w:rsidTr="00F51D28">
        <w:trPr>
          <w:trHeight w:hRule="exact" w:val="284"/>
          <w:jc w:val="center"/>
        </w:trPr>
        <w:tc>
          <w:tcPr>
            <w:tcW w:w="5670" w:type="dxa"/>
            <w:vAlign w:val="center"/>
          </w:tcPr>
          <w:p w:rsidR="00F51D28" w:rsidRPr="001B2DB5" w:rsidRDefault="00F51D28" w:rsidP="00F51D28">
            <w:pPr>
              <w:jc w:val="right"/>
              <w:rPr>
                <w:rFonts w:cs="Arial"/>
                <w:b/>
                <w:sz w:val="18"/>
                <w:szCs w:val="18"/>
              </w:rPr>
            </w:pPr>
            <w:r w:rsidRPr="001B2DB5">
              <w:rPr>
                <w:rFonts w:cs="Arial"/>
                <w:b/>
                <w:sz w:val="18"/>
                <w:szCs w:val="18"/>
              </w:rPr>
              <w:t>Total (I)</w:t>
            </w:r>
          </w:p>
        </w:tc>
        <w:tc>
          <w:tcPr>
            <w:tcW w:w="1418" w:type="dxa"/>
            <w:vAlign w:val="center"/>
          </w:tcPr>
          <w:p w:rsidR="00F51D28" w:rsidRPr="001B2DB5" w:rsidRDefault="00F51D28" w:rsidP="00F51D28">
            <w:pPr>
              <w:jc w:val="center"/>
              <w:rPr>
                <w:rFonts w:cs="Arial"/>
                <w:b/>
                <w:sz w:val="18"/>
                <w:szCs w:val="18"/>
              </w:rPr>
            </w:pPr>
            <w:r w:rsidRPr="001B2DB5">
              <w:rPr>
                <w:rFonts w:cs="Arial"/>
                <w:b/>
                <w:sz w:val="18"/>
                <w:szCs w:val="18"/>
              </w:rPr>
              <w:t>19 730</w:t>
            </w:r>
          </w:p>
        </w:tc>
        <w:tc>
          <w:tcPr>
            <w:tcW w:w="1418" w:type="dxa"/>
            <w:vAlign w:val="center"/>
          </w:tcPr>
          <w:p w:rsidR="00F51D28" w:rsidRPr="001B2DB5" w:rsidRDefault="00F51D28" w:rsidP="00F51D28">
            <w:pPr>
              <w:jc w:val="center"/>
              <w:rPr>
                <w:rFonts w:cs="Arial"/>
                <w:b/>
                <w:sz w:val="18"/>
                <w:szCs w:val="18"/>
              </w:rPr>
            </w:pPr>
            <w:r w:rsidRPr="001B2DB5">
              <w:rPr>
                <w:rFonts w:cs="Arial"/>
                <w:b/>
                <w:sz w:val="18"/>
                <w:szCs w:val="18"/>
              </w:rPr>
              <w:t>18 140</w:t>
            </w:r>
          </w:p>
        </w:tc>
      </w:tr>
      <w:tr w:rsidR="00F51D28" w:rsidRPr="001B2DB5" w:rsidTr="00F51D28">
        <w:trPr>
          <w:trHeight w:hRule="exact" w:val="284"/>
          <w:jc w:val="center"/>
        </w:trPr>
        <w:tc>
          <w:tcPr>
            <w:tcW w:w="5670" w:type="dxa"/>
            <w:vAlign w:val="center"/>
          </w:tcPr>
          <w:p w:rsidR="00F51D28" w:rsidRPr="001B2DB5" w:rsidRDefault="00F51D28" w:rsidP="00F51D28">
            <w:pPr>
              <w:rPr>
                <w:rFonts w:cs="Arial"/>
                <w:b/>
                <w:sz w:val="18"/>
                <w:szCs w:val="18"/>
                <w:u w:val="single"/>
              </w:rPr>
            </w:pPr>
            <w:r w:rsidRPr="001B2DB5">
              <w:rPr>
                <w:rFonts w:cs="Arial"/>
                <w:b/>
                <w:sz w:val="18"/>
                <w:szCs w:val="18"/>
                <w:u w:val="single"/>
              </w:rPr>
              <w:t>Charges financières</w:t>
            </w:r>
          </w:p>
        </w:tc>
        <w:tc>
          <w:tcPr>
            <w:tcW w:w="1418" w:type="dxa"/>
            <w:vAlign w:val="center"/>
          </w:tcPr>
          <w:p w:rsidR="00F51D28" w:rsidRPr="001B2DB5" w:rsidRDefault="00F51D28" w:rsidP="00F51D28">
            <w:pPr>
              <w:jc w:val="center"/>
              <w:rPr>
                <w:rFonts w:cs="Arial"/>
                <w:sz w:val="18"/>
                <w:szCs w:val="18"/>
              </w:rPr>
            </w:pPr>
          </w:p>
        </w:tc>
        <w:tc>
          <w:tcPr>
            <w:tcW w:w="1418" w:type="dxa"/>
            <w:vAlign w:val="center"/>
          </w:tcPr>
          <w:p w:rsidR="00F51D28" w:rsidRPr="001B2DB5" w:rsidRDefault="00F51D28" w:rsidP="00F51D28">
            <w:pPr>
              <w:jc w:val="center"/>
              <w:rPr>
                <w:rFonts w:cs="Arial"/>
                <w:sz w:val="18"/>
                <w:szCs w:val="18"/>
              </w:rPr>
            </w:pPr>
          </w:p>
        </w:tc>
      </w:tr>
      <w:tr w:rsidR="00F51D28" w:rsidRPr="001B2DB5" w:rsidTr="00F51D28">
        <w:trPr>
          <w:trHeight w:hRule="exact" w:val="284"/>
          <w:jc w:val="center"/>
        </w:trPr>
        <w:tc>
          <w:tcPr>
            <w:tcW w:w="5670" w:type="dxa"/>
            <w:vAlign w:val="center"/>
          </w:tcPr>
          <w:p w:rsidR="00F51D28" w:rsidRPr="001B2DB5" w:rsidRDefault="00F51D28" w:rsidP="00F51D28">
            <w:pPr>
              <w:rPr>
                <w:rFonts w:cs="Arial"/>
                <w:sz w:val="18"/>
                <w:szCs w:val="18"/>
                <w:lang w:val="en-GB"/>
              </w:rPr>
            </w:pPr>
            <w:r w:rsidRPr="001B2DB5">
              <w:rPr>
                <w:rFonts w:cs="Arial"/>
                <w:sz w:val="18"/>
                <w:szCs w:val="18"/>
              </w:rPr>
              <w:t>Intérêts</w:t>
            </w:r>
            <w:r w:rsidRPr="001B2DB5">
              <w:rPr>
                <w:rFonts w:cs="Arial"/>
                <w:sz w:val="18"/>
                <w:szCs w:val="18"/>
                <w:lang w:val="en-GB"/>
              </w:rPr>
              <w:t xml:space="preserve"> et charges </w:t>
            </w:r>
            <w:r w:rsidRPr="001B2DB5">
              <w:rPr>
                <w:rFonts w:cs="Arial"/>
                <w:sz w:val="18"/>
                <w:szCs w:val="18"/>
              </w:rPr>
              <w:t>assimilées</w:t>
            </w:r>
          </w:p>
        </w:tc>
        <w:tc>
          <w:tcPr>
            <w:tcW w:w="1418" w:type="dxa"/>
            <w:vAlign w:val="center"/>
          </w:tcPr>
          <w:p w:rsidR="00F51D28" w:rsidRPr="001B2DB5" w:rsidRDefault="00F51D28" w:rsidP="00F51D28">
            <w:pPr>
              <w:jc w:val="center"/>
              <w:rPr>
                <w:rFonts w:cs="Arial"/>
                <w:sz w:val="18"/>
                <w:szCs w:val="18"/>
                <w:lang w:val="en-GB"/>
              </w:rPr>
            </w:pPr>
            <w:r w:rsidRPr="001B2DB5">
              <w:rPr>
                <w:rFonts w:cs="Arial"/>
                <w:sz w:val="18"/>
                <w:szCs w:val="18"/>
                <w:lang w:val="en-GB"/>
              </w:rPr>
              <w:t>420</w:t>
            </w:r>
          </w:p>
        </w:tc>
        <w:tc>
          <w:tcPr>
            <w:tcW w:w="1418" w:type="dxa"/>
            <w:vAlign w:val="center"/>
          </w:tcPr>
          <w:p w:rsidR="00F51D28" w:rsidRPr="001B2DB5" w:rsidRDefault="00F51D28" w:rsidP="00F51D28">
            <w:pPr>
              <w:jc w:val="center"/>
              <w:rPr>
                <w:rFonts w:cs="Arial"/>
                <w:sz w:val="18"/>
                <w:szCs w:val="18"/>
                <w:lang w:val="en-GB"/>
              </w:rPr>
            </w:pPr>
            <w:r w:rsidRPr="001B2DB5">
              <w:rPr>
                <w:rFonts w:cs="Arial"/>
                <w:sz w:val="18"/>
                <w:szCs w:val="18"/>
                <w:lang w:val="en-GB"/>
              </w:rPr>
              <w:t>650</w:t>
            </w:r>
          </w:p>
        </w:tc>
      </w:tr>
      <w:tr w:rsidR="00F51D28" w:rsidRPr="001B2DB5" w:rsidTr="00F51D28">
        <w:trPr>
          <w:trHeight w:hRule="exact" w:val="284"/>
          <w:jc w:val="center"/>
        </w:trPr>
        <w:tc>
          <w:tcPr>
            <w:tcW w:w="5670" w:type="dxa"/>
            <w:vAlign w:val="center"/>
          </w:tcPr>
          <w:p w:rsidR="00F51D28" w:rsidRPr="001B2DB5" w:rsidRDefault="00F51D28" w:rsidP="00F51D28">
            <w:pPr>
              <w:rPr>
                <w:rFonts w:cs="Arial"/>
                <w:sz w:val="18"/>
                <w:szCs w:val="18"/>
              </w:rPr>
            </w:pPr>
            <w:r w:rsidRPr="001B2DB5">
              <w:rPr>
                <w:rFonts w:cs="Arial"/>
                <w:sz w:val="18"/>
                <w:szCs w:val="18"/>
              </w:rPr>
              <w:t>Charges nettes sur cessions de VMP</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12</w:t>
            </w:r>
          </w:p>
        </w:tc>
        <w:tc>
          <w:tcPr>
            <w:tcW w:w="1418" w:type="dxa"/>
            <w:vAlign w:val="center"/>
          </w:tcPr>
          <w:p w:rsidR="00F51D28" w:rsidRPr="001B2DB5" w:rsidRDefault="00F51D28" w:rsidP="00F51D28">
            <w:pPr>
              <w:jc w:val="center"/>
              <w:rPr>
                <w:rFonts w:cs="Arial"/>
                <w:sz w:val="18"/>
                <w:szCs w:val="18"/>
              </w:rPr>
            </w:pPr>
          </w:p>
        </w:tc>
      </w:tr>
      <w:tr w:rsidR="00F51D28" w:rsidRPr="001B2DB5" w:rsidTr="00F51D28">
        <w:trPr>
          <w:trHeight w:hRule="exact" w:val="284"/>
          <w:jc w:val="center"/>
        </w:trPr>
        <w:tc>
          <w:tcPr>
            <w:tcW w:w="5670" w:type="dxa"/>
            <w:vAlign w:val="center"/>
          </w:tcPr>
          <w:p w:rsidR="00F51D28" w:rsidRPr="001B2DB5" w:rsidRDefault="00F51D28" w:rsidP="00F51D28">
            <w:pPr>
              <w:jc w:val="right"/>
              <w:rPr>
                <w:rFonts w:cs="Arial"/>
                <w:sz w:val="18"/>
                <w:szCs w:val="18"/>
              </w:rPr>
            </w:pPr>
            <w:r w:rsidRPr="001B2DB5">
              <w:rPr>
                <w:rFonts w:cs="Arial"/>
                <w:b/>
                <w:sz w:val="18"/>
                <w:szCs w:val="18"/>
              </w:rPr>
              <w:t>Total (II)</w:t>
            </w:r>
          </w:p>
        </w:tc>
        <w:tc>
          <w:tcPr>
            <w:tcW w:w="1418" w:type="dxa"/>
            <w:vAlign w:val="center"/>
          </w:tcPr>
          <w:p w:rsidR="00F51D28" w:rsidRPr="001B2DB5" w:rsidRDefault="00F51D28" w:rsidP="00F51D28">
            <w:pPr>
              <w:jc w:val="center"/>
              <w:rPr>
                <w:rFonts w:cs="Arial"/>
                <w:b/>
                <w:sz w:val="18"/>
                <w:szCs w:val="18"/>
              </w:rPr>
            </w:pPr>
            <w:r w:rsidRPr="001B2DB5">
              <w:rPr>
                <w:rFonts w:cs="Arial"/>
                <w:b/>
                <w:sz w:val="18"/>
                <w:szCs w:val="18"/>
              </w:rPr>
              <w:t>432</w:t>
            </w:r>
          </w:p>
        </w:tc>
        <w:tc>
          <w:tcPr>
            <w:tcW w:w="1418" w:type="dxa"/>
            <w:vAlign w:val="center"/>
          </w:tcPr>
          <w:p w:rsidR="00F51D28" w:rsidRPr="001B2DB5" w:rsidRDefault="00F51D28" w:rsidP="00F51D28">
            <w:pPr>
              <w:jc w:val="center"/>
              <w:rPr>
                <w:rFonts w:cs="Arial"/>
                <w:b/>
                <w:sz w:val="18"/>
                <w:szCs w:val="18"/>
              </w:rPr>
            </w:pPr>
            <w:r w:rsidRPr="001B2DB5">
              <w:rPr>
                <w:rFonts w:cs="Arial"/>
                <w:b/>
                <w:sz w:val="18"/>
                <w:szCs w:val="18"/>
              </w:rPr>
              <w:t>650</w:t>
            </w:r>
          </w:p>
        </w:tc>
      </w:tr>
      <w:tr w:rsidR="00F51D28" w:rsidRPr="001B2DB5" w:rsidTr="00F51D28">
        <w:trPr>
          <w:trHeight w:hRule="exact" w:val="284"/>
          <w:jc w:val="center"/>
        </w:trPr>
        <w:tc>
          <w:tcPr>
            <w:tcW w:w="5670" w:type="dxa"/>
            <w:vAlign w:val="center"/>
          </w:tcPr>
          <w:p w:rsidR="00F51D28" w:rsidRPr="001B2DB5" w:rsidRDefault="00F51D28" w:rsidP="00F51D28">
            <w:pPr>
              <w:rPr>
                <w:rFonts w:cs="Arial"/>
                <w:b/>
                <w:sz w:val="18"/>
                <w:szCs w:val="18"/>
                <w:u w:val="single"/>
              </w:rPr>
            </w:pPr>
            <w:r w:rsidRPr="001B2DB5">
              <w:rPr>
                <w:rFonts w:cs="Arial"/>
                <w:b/>
                <w:sz w:val="18"/>
                <w:szCs w:val="18"/>
                <w:u w:val="single"/>
              </w:rPr>
              <w:t>Charges exceptionnelles</w:t>
            </w:r>
          </w:p>
        </w:tc>
        <w:tc>
          <w:tcPr>
            <w:tcW w:w="1418" w:type="dxa"/>
            <w:vAlign w:val="center"/>
          </w:tcPr>
          <w:p w:rsidR="00F51D28" w:rsidRPr="001B2DB5" w:rsidRDefault="00F51D28" w:rsidP="00F51D28">
            <w:pPr>
              <w:jc w:val="center"/>
              <w:rPr>
                <w:rFonts w:cs="Arial"/>
                <w:sz w:val="18"/>
                <w:szCs w:val="18"/>
              </w:rPr>
            </w:pPr>
          </w:p>
        </w:tc>
        <w:tc>
          <w:tcPr>
            <w:tcW w:w="1418" w:type="dxa"/>
            <w:vAlign w:val="center"/>
          </w:tcPr>
          <w:p w:rsidR="00F51D28" w:rsidRPr="001B2DB5" w:rsidRDefault="00F51D28" w:rsidP="00F51D28">
            <w:pPr>
              <w:jc w:val="center"/>
              <w:rPr>
                <w:rFonts w:cs="Arial"/>
                <w:sz w:val="18"/>
                <w:szCs w:val="18"/>
              </w:rPr>
            </w:pPr>
          </w:p>
        </w:tc>
      </w:tr>
      <w:tr w:rsidR="00F51D28" w:rsidRPr="001B2DB5" w:rsidTr="00F51D28">
        <w:trPr>
          <w:trHeight w:hRule="exact" w:val="284"/>
          <w:jc w:val="center"/>
        </w:trPr>
        <w:tc>
          <w:tcPr>
            <w:tcW w:w="5670" w:type="dxa"/>
            <w:vAlign w:val="center"/>
          </w:tcPr>
          <w:p w:rsidR="00F51D28" w:rsidRPr="001B2DB5" w:rsidRDefault="00F51D28" w:rsidP="00F51D28">
            <w:pPr>
              <w:rPr>
                <w:rFonts w:cs="Arial"/>
                <w:sz w:val="18"/>
                <w:szCs w:val="18"/>
              </w:rPr>
            </w:pPr>
            <w:r w:rsidRPr="001B2DB5">
              <w:rPr>
                <w:rFonts w:cs="Arial"/>
                <w:sz w:val="18"/>
                <w:szCs w:val="18"/>
              </w:rPr>
              <w:t>Sur opérations de gestion</w:t>
            </w:r>
          </w:p>
        </w:tc>
        <w:tc>
          <w:tcPr>
            <w:tcW w:w="1418" w:type="dxa"/>
            <w:vAlign w:val="center"/>
          </w:tcPr>
          <w:p w:rsidR="00F51D28" w:rsidRPr="001B2DB5" w:rsidRDefault="00F51D28" w:rsidP="00F51D28">
            <w:pPr>
              <w:jc w:val="center"/>
              <w:rPr>
                <w:rFonts w:cs="Arial"/>
                <w:sz w:val="18"/>
                <w:szCs w:val="18"/>
              </w:rPr>
            </w:pPr>
          </w:p>
        </w:tc>
        <w:tc>
          <w:tcPr>
            <w:tcW w:w="1418" w:type="dxa"/>
            <w:vAlign w:val="center"/>
          </w:tcPr>
          <w:p w:rsidR="00F51D28" w:rsidRPr="001B2DB5" w:rsidRDefault="00F51D28" w:rsidP="00F51D28">
            <w:pPr>
              <w:jc w:val="center"/>
              <w:rPr>
                <w:rFonts w:cs="Arial"/>
                <w:sz w:val="18"/>
                <w:szCs w:val="18"/>
              </w:rPr>
            </w:pPr>
          </w:p>
        </w:tc>
      </w:tr>
      <w:tr w:rsidR="00F51D28" w:rsidRPr="001B2DB5" w:rsidTr="00F51D28">
        <w:trPr>
          <w:trHeight w:hRule="exact" w:val="284"/>
          <w:jc w:val="center"/>
        </w:trPr>
        <w:tc>
          <w:tcPr>
            <w:tcW w:w="5670" w:type="dxa"/>
            <w:vAlign w:val="center"/>
          </w:tcPr>
          <w:p w:rsidR="00F51D28" w:rsidRPr="001B2DB5" w:rsidRDefault="00F51D28" w:rsidP="00F51D28">
            <w:pPr>
              <w:rPr>
                <w:rFonts w:cs="Arial"/>
                <w:sz w:val="18"/>
                <w:szCs w:val="18"/>
              </w:rPr>
            </w:pPr>
            <w:r w:rsidRPr="001B2DB5">
              <w:rPr>
                <w:rFonts w:cs="Arial"/>
                <w:sz w:val="18"/>
                <w:szCs w:val="18"/>
              </w:rPr>
              <w:t>Sur opérations en capital</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380</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200</w:t>
            </w:r>
          </w:p>
        </w:tc>
      </w:tr>
      <w:tr w:rsidR="00F51D28" w:rsidRPr="001B2DB5" w:rsidTr="00F51D28">
        <w:trPr>
          <w:trHeight w:hRule="exact" w:val="284"/>
          <w:jc w:val="center"/>
        </w:trPr>
        <w:tc>
          <w:tcPr>
            <w:tcW w:w="5670" w:type="dxa"/>
            <w:vAlign w:val="center"/>
          </w:tcPr>
          <w:p w:rsidR="00F51D28" w:rsidRPr="001B2DB5" w:rsidRDefault="00F51D28" w:rsidP="00F51D28">
            <w:pPr>
              <w:rPr>
                <w:rFonts w:cs="Arial"/>
                <w:sz w:val="18"/>
                <w:szCs w:val="18"/>
              </w:rPr>
            </w:pPr>
            <w:r w:rsidRPr="001B2DB5">
              <w:rPr>
                <w:rFonts w:cs="Arial"/>
                <w:sz w:val="18"/>
                <w:szCs w:val="18"/>
              </w:rPr>
              <w:t>Dotations aux amortissements et aux provisions</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150</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100</w:t>
            </w:r>
          </w:p>
        </w:tc>
      </w:tr>
      <w:tr w:rsidR="00F51D28" w:rsidRPr="001B2DB5" w:rsidTr="00F51D28">
        <w:trPr>
          <w:trHeight w:hRule="exact" w:val="284"/>
          <w:jc w:val="center"/>
        </w:trPr>
        <w:tc>
          <w:tcPr>
            <w:tcW w:w="5670" w:type="dxa"/>
            <w:vAlign w:val="center"/>
          </w:tcPr>
          <w:p w:rsidR="00F51D28" w:rsidRPr="001B2DB5" w:rsidRDefault="00F51D28" w:rsidP="00F51D28">
            <w:pPr>
              <w:jc w:val="right"/>
              <w:rPr>
                <w:rFonts w:cs="Arial"/>
                <w:sz w:val="18"/>
                <w:szCs w:val="18"/>
              </w:rPr>
            </w:pPr>
            <w:r w:rsidRPr="001B2DB5">
              <w:rPr>
                <w:rFonts w:cs="Arial"/>
                <w:b/>
                <w:sz w:val="18"/>
                <w:szCs w:val="18"/>
              </w:rPr>
              <w:t>Total (III)</w:t>
            </w:r>
          </w:p>
        </w:tc>
        <w:tc>
          <w:tcPr>
            <w:tcW w:w="1418" w:type="dxa"/>
            <w:vAlign w:val="center"/>
          </w:tcPr>
          <w:p w:rsidR="00F51D28" w:rsidRPr="001B2DB5" w:rsidRDefault="00F51D28" w:rsidP="00F51D28">
            <w:pPr>
              <w:jc w:val="center"/>
              <w:rPr>
                <w:rFonts w:cs="Arial"/>
                <w:b/>
                <w:sz w:val="18"/>
                <w:szCs w:val="18"/>
              </w:rPr>
            </w:pPr>
            <w:r w:rsidRPr="001B2DB5">
              <w:rPr>
                <w:rFonts w:cs="Arial"/>
                <w:b/>
                <w:sz w:val="18"/>
                <w:szCs w:val="18"/>
              </w:rPr>
              <w:t>530</w:t>
            </w:r>
          </w:p>
        </w:tc>
        <w:tc>
          <w:tcPr>
            <w:tcW w:w="1418" w:type="dxa"/>
            <w:vAlign w:val="center"/>
          </w:tcPr>
          <w:p w:rsidR="00F51D28" w:rsidRPr="001B2DB5" w:rsidRDefault="00F51D28" w:rsidP="00F51D28">
            <w:pPr>
              <w:jc w:val="center"/>
              <w:rPr>
                <w:rFonts w:cs="Arial"/>
                <w:b/>
                <w:sz w:val="18"/>
                <w:szCs w:val="18"/>
              </w:rPr>
            </w:pPr>
            <w:r w:rsidRPr="001B2DB5">
              <w:rPr>
                <w:rFonts w:cs="Arial"/>
                <w:b/>
                <w:sz w:val="18"/>
                <w:szCs w:val="18"/>
              </w:rPr>
              <w:t>300</w:t>
            </w:r>
          </w:p>
        </w:tc>
      </w:tr>
      <w:tr w:rsidR="00F51D28" w:rsidRPr="001B2DB5" w:rsidTr="00F51D28">
        <w:trPr>
          <w:trHeight w:hRule="exact" w:val="284"/>
          <w:jc w:val="center"/>
        </w:trPr>
        <w:tc>
          <w:tcPr>
            <w:tcW w:w="5670" w:type="dxa"/>
            <w:vAlign w:val="center"/>
          </w:tcPr>
          <w:p w:rsidR="00F51D28" w:rsidRPr="001B2DB5" w:rsidRDefault="00F51D28" w:rsidP="00F51D28">
            <w:pPr>
              <w:jc w:val="right"/>
              <w:rPr>
                <w:rFonts w:cs="Arial"/>
                <w:b/>
                <w:sz w:val="18"/>
                <w:szCs w:val="18"/>
              </w:rPr>
            </w:pPr>
            <w:r w:rsidRPr="001B2DB5">
              <w:rPr>
                <w:rFonts w:cs="Arial"/>
                <w:b/>
                <w:sz w:val="18"/>
                <w:szCs w:val="18"/>
              </w:rPr>
              <w:t>Impôts sur les bénéfices (IV)</w:t>
            </w:r>
          </w:p>
        </w:tc>
        <w:tc>
          <w:tcPr>
            <w:tcW w:w="1418" w:type="dxa"/>
            <w:vAlign w:val="center"/>
          </w:tcPr>
          <w:p w:rsidR="00F51D28" w:rsidRPr="001B2DB5" w:rsidRDefault="00F51D28" w:rsidP="00F51D28">
            <w:pPr>
              <w:jc w:val="center"/>
              <w:rPr>
                <w:rFonts w:cs="Arial"/>
                <w:b/>
                <w:sz w:val="18"/>
                <w:szCs w:val="18"/>
              </w:rPr>
            </w:pPr>
            <w:r w:rsidRPr="001B2DB5">
              <w:rPr>
                <w:rFonts w:cs="Arial"/>
                <w:b/>
                <w:sz w:val="18"/>
                <w:szCs w:val="18"/>
              </w:rPr>
              <w:t>480</w:t>
            </w:r>
          </w:p>
        </w:tc>
        <w:tc>
          <w:tcPr>
            <w:tcW w:w="1418" w:type="dxa"/>
            <w:vAlign w:val="center"/>
          </w:tcPr>
          <w:p w:rsidR="00F51D28" w:rsidRPr="001B2DB5" w:rsidRDefault="00F51D28" w:rsidP="00F51D28">
            <w:pPr>
              <w:jc w:val="center"/>
              <w:rPr>
                <w:rFonts w:cs="Arial"/>
                <w:b/>
                <w:sz w:val="18"/>
                <w:szCs w:val="18"/>
              </w:rPr>
            </w:pPr>
            <w:r w:rsidRPr="001B2DB5">
              <w:rPr>
                <w:rFonts w:cs="Arial"/>
                <w:b/>
                <w:sz w:val="18"/>
                <w:szCs w:val="18"/>
              </w:rPr>
              <w:t>210</w:t>
            </w:r>
          </w:p>
        </w:tc>
      </w:tr>
      <w:tr w:rsidR="00F51D28" w:rsidRPr="001B2DB5" w:rsidTr="00F51D28">
        <w:trPr>
          <w:trHeight w:hRule="exact" w:val="284"/>
          <w:jc w:val="center"/>
        </w:trPr>
        <w:tc>
          <w:tcPr>
            <w:tcW w:w="5670" w:type="dxa"/>
            <w:vAlign w:val="center"/>
          </w:tcPr>
          <w:p w:rsidR="00F51D28" w:rsidRPr="001B2DB5" w:rsidRDefault="00F51D28" w:rsidP="00F51D28">
            <w:pPr>
              <w:jc w:val="right"/>
              <w:rPr>
                <w:rFonts w:cs="Arial"/>
                <w:b/>
                <w:sz w:val="18"/>
                <w:szCs w:val="18"/>
              </w:rPr>
            </w:pPr>
            <w:r w:rsidRPr="001B2DB5">
              <w:rPr>
                <w:rFonts w:cs="Arial"/>
                <w:b/>
                <w:sz w:val="18"/>
                <w:szCs w:val="18"/>
              </w:rPr>
              <w:t>TOTAL DES CHARGES</w:t>
            </w:r>
          </w:p>
        </w:tc>
        <w:tc>
          <w:tcPr>
            <w:tcW w:w="1418" w:type="dxa"/>
            <w:vAlign w:val="center"/>
          </w:tcPr>
          <w:p w:rsidR="00F51D28" w:rsidRPr="001B2DB5" w:rsidRDefault="00F51D28" w:rsidP="00F51D28">
            <w:pPr>
              <w:jc w:val="center"/>
              <w:rPr>
                <w:rFonts w:cs="Arial"/>
                <w:b/>
                <w:sz w:val="18"/>
                <w:szCs w:val="18"/>
              </w:rPr>
            </w:pPr>
            <w:r w:rsidRPr="001B2DB5">
              <w:rPr>
                <w:rFonts w:cs="Arial"/>
                <w:b/>
                <w:sz w:val="18"/>
                <w:szCs w:val="18"/>
              </w:rPr>
              <w:t>21 172</w:t>
            </w:r>
          </w:p>
        </w:tc>
        <w:tc>
          <w:tcPr>
            <w:tcW w:w="1418" w:type="dxa"/>
            <w:vAlign w:val="center"/>
          </w:tcPr>
          <w:p w:rsidR="00F51D28" w:rsidRPr="001B2DB5" w:rsidRDefault="00F51D28" w:rsidP="00F51D28">
            <w:pPr>
              <w:jc w:val="center"/>
              <w:rPr>
                <w:rFonts w:cs="Arial"/>
                <w:b/>
                <w:sz w:val="18"/>
                <w:szCs w:val="18"/>
              </w:rPr>
            </w:pPr>
            <w:r w:rsidRPr="001B2DB5">
              <w:rPr>
                <w:rFonts w:cs="Arial"/>
                <w:b/>
                <w:sz w:val="18"/>
                <w:szCs w:val="18"/>
              </w:rPr>
              <w:t>19 350</w:t>
            </w:r>
          </w:p>
        </w:tc>
      </w:tr>
      <w:tr w:rsidR="00F51D28" w:rsidRPr="001B2DB5" w:rsidTr="00F51D28">
        <w:trPr>
          <w:trHeight w:hRule="exact" w:val="284"/>
          <w:jc w:val="center"/>
        </w:trPr>
        <w:tc>
          <w:tcPr>
            <w:tcW w:w="5670" w:type="dxa"/>
            <w:vAlign w:val="center"/>
          </w:tcPr>
          <w:p w:rsidR="00F51D28" w:rsidRPr="001B2DB5" w:rsidRDefault="00F51D28" w:rsidP="00F51D28">
            <w:pPr>
              <w:jc w:val="right"/>
              <w:rPr>
                <w:rFonts w:cs="Arial"/>
                <w:color w:val="000000"/>
                <w:sz w:val="18"/>
                <w:szCs w:val="18"/>
                <w:vertAlign w:val="superscript"/>
              </w:rPr>
            </w:pPr>
            <w:r w:rsidRPr="001B2DB5">
              <w:rPr>
                <w:rFonts w:cs="Arial"/>
                <w:color w:val="000000"/>
                <w:sz w:val="18"/>
                <w:szCs w:val="18"/>
              </w:rPr>
              <w:t>RESULTAT (solde créditeur = bénéfice)</w:t>
            </w:r>
            <w:r w:rsidRPr="001B2DB5">
              <w:rPr>
                <w:rFonts w:cs="Arial"/>
                <w:color w:val="000000"/>
                <w:sz w:val="18"/>
                <w:szCs w:val="18"/>
                <w:vertAlign w:val="superscript"/>
              </w:rPr>
              <w:t xml:space="preserve"> 2</w:t>
            </w:r>
          </w:p>
        </w:tc>
        <w:tc>
          <w:tcPr>
            <w:tcW w:w="1418" w:type="dxa"/>
            <w:vAlign w:val="center"/>
          </w:tcPr>
          <w:p w:rsidR="00F51D28" w:rsidRPr="001B2DB5" w:rsidRDefault="00F51D28" w:rsidP="00F51D28">
            <w:pPr>
              <w:jc w:val="center"/>
              <w:rPr>
                <w:rFonts w:cs="Arial"/>
                <w:color w:val="000000"/>
                <w:sz w:val="18"/>
                <w:szCs w:val="18"/>
              </w:rPr>
            </w:pPr>
            <w:r w:rsidRPr="001B2DB5">
              <w:rPr>
                <w:rFonts w:cs="Arial"/>
                <w:color w:val="000000"/>
                <w:sz w:val="18"/>
                <w:szCs w:val="18"/>
              </w:rPr>
              <w:t>370</w:t>
            </w:r>
          </w:p>
        </w:tc>
        <w:tc>
          <w:tcPr>
            <w:tcW w:w="1418" w:type="dxa"/>
            <w:vAlign w:val="center"/>
          </w:tcPr>
          <w:p w:rsidR="00F51D28" w:rsidRPr="001B2DB5" w:rsidRDefault="00F51D28" w:rsidP="00F51D28">
            <w:pPr>
              <w:jc w:val="center"/>
              <w:rPr>
                <w:rFonts w:cs="Arial"/>
                <w:color w:val="000000"/>
                <w:sz w:val="18"/>
                <w:szCs w:val="18"/>
              </w:rPr>
            </w:pPr>
            <w:r w:rsidRPr="001B2DB5">
              <w:rPr>
                <w:rFonts w:cs="Arial"/>
                <w:color w:val="000000"/>
                <w:sz w:val="18"/>
                <w:szCs w:val="18"/>
              </w:rPr>
              <w:t>280</w:t>
            </w:r>
          </w:p>
        </w:tc>
      </w:tr>
      <w:tr w:rsidR="00F51D28" w:rsidRPr="001B2DB5" w:rsidTr="00F51D28">
        <w:trPr>
          <w:trHeight w:hRule="exact" w:val="284"/>
          <w:jc w:val="center"/>
        </w:trPr>
        <w:tc>
          <w:tcPr>
            <w:tcW w:w="5670" w:type="dxa"/>
            <w:vAlign w:val="center"/>
          </w:tcPr>
          <w:p w:rsidR="00F51D28" w:rsidRPr="001B2DB5" w:rsidRDefault="00F51D28" w:rsidP="00F51D28">
            <w:pPr>
              <w:jc w:val="right"/>
              <w:rPr>
                <w:rFonts w:cs="Arial"/>
                <w:b/>
                <w:sz w:val="18"/>
                <w:szCs w:val="18"/>
              </w:rPr>
            </w:pPr>
            <w:r w:rsidRPr="001B2DB5">
              <w:rPr>
                <w:rFonts w:cs="Arial"/>
                <w:b/>
                <w:sz w:val="18"/>
                <w:szCs w:val="18"/>
              </w:rPr>
              <w:t>TOTAL GENERAL</w:t>
            </w:r>
          </w:p>
        </w:tc>
        <w:tc>
          <w:tcPr>
            <w:tcW w:w="1418" w:type="dxa"/>
            <w:vAlign w:val="center"/>
          </w:tcPr>
          <w:p w:rsidR="00F51D28" w:rsidRPr="001B2DB5" w:rsidRDefault="00F51D28" w:rsidP="00F51D28">
            <w:pPr>
              <w:jc w:val="center"/>
              <w:rPr>
                <w:rFonts w:cs="Arial"/>
                <w:b/>
                <w:sz w:val="18"/>
                <w:szCs w:val="18"/>
              </w:rPr>
            </w:pPr>
            <w:r w:rsidRPr="001B2DB5">
              <w:rPr>
                <w:rFonts w:cs="Arial"/>
                <w:b/>
                <w:sz w:val="18"/>
                <w:szCs w:val="18"/>
              </w:rPr>
              <w:t>21 542</w:t>
            </w:r>
          </w:p>
        </w:tc>
        <w:tc>
          <w:tcPr>
            <w:tcW w:w="1418" w:type="dxa"/>
            <w:vAlign w:val="center"/>
          </w:tcPr>
          <w:p w:rsidR="00F51D28" w:rsidRPr="001B2DB5" w:rsidRDefault="00F51D28" w:rsidP="00F51D28">
            <w:pPr>
              <w:jc w:val="center"/>
              <w:rPr>
                <w:rFonts w:cs="Arial"/>
                <w:b/>
                <w:sz w:val="18"/>
                <w:szCs w:val="18"/>
              </w:rPr>
            </w:pPr>
            <w:r w:rsidRPr="001B2DB5">
              <w:rPr>
                <w:rFonts w:cs="Arial"/>
                <w:b/>
                <w:sz w:val="18"/>
                <w:szCs w:val="18"/>
              </w:rPr>
              <w:t>19 580</w:t>
            </w:r>
          </w:p>
        </w:tc>
      </w:tr>
    </w:tbl>
    <w:p w:rsidR="00F51D28" w:rsidRPr="001B2DB5" w:rsidRDefault="00F51D28" w:rsidP="00F51D28">
      <w:pPr>
        <w:spacing w:after="0"/>
        <w:jc w:val="left"/>
        <w:rPr>
          <w:rFonts w:ascii="Calibri" w:hAnsi="Calibri" w:cs="Arial"/>
          <w:i/>
          <w:sz w:val="16"/>
          <w:szCs w:val="16"/>
        </w:rPr>
      </w:pPr>
      <w:r w:rsidRPr="001B2DB5">
        <w:rPr>
          <w:rFonts w:ascii="Calibri" w:hAnsi="Calibri" w:cs="Arial"/>
          <w:i/>
          <w:sz w:val="16"/>
          <w:szCs w:val="16"/>
        </w:rPr>
        <w:t>(1) y compris redevances de crédit-bail mobilier 260 et immobilier 135</w:t>
      </w:r>
    </w:p>
    <w:p w:rsidR="00F51D28" w:rsidRPr="001B2DB5" w:rsidRDefault="00F51D28" w:rsidP="00F51D28">
      <w:pPr>
        <w:spacing w:after="0"/>
        <w:jc w:val="left"/>
        <w:rPr>
          <w:rFonts w:ascii="Calibri" w:hAnsi="Calibri" w:cs="Arial"/>
          <w:i/>
          <w:sz w:val="16"/>
          <w:szCs w:val="16"/>
        </w:rPr>
      </w:pPr>
      <w:r w:rsidRPr="001B2DB5">
        <w:rPr>
          <w:rFonts w:ascii="Calibri" w:hAnsi="Calibri" w:cs="Arial"/>
          <w:i/>
          <w:sz w:val="16"/>
          <w:szCs w:val="16"/>
        </w:rPr>
        <w:t>(2) compte tenu d’un résultat exceptionnel avant impôts de 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1418"/>
        <w:gridCol w:w="1418"/>
      </w:tblGrid>
      <w:tr w:rsidR="00F51D28" w:rsidRPr="001B2DB5" w:rsidTr="00F51D28">
        <w:trPr>
          <w:trHeight w:hRule="exact" w:val="284"/>
          <w:jc w:val="center"/>
        </w:trPr>
        <w:tc>
          <w:tcPr>
            <w:tcW w:w="5670" w:type="dxa"/>
            <w:shd w:val="clear" w:color="auto" w:fill="C0C0C0"/>
            <w:vAlign w:val="center"/>
          </w:tcPr>
          <w:p w:rsidR="00F51D28" w:rsidRPr="001B2DB5" w:rsidRDefault="00F51D28" w:rsidP="00F51D28">
            <w:pPr>
              <w:jc w:val="center"/>
              <w:rPr>
                <w:rFonts w:cs="Arial"/>
                <w:b/>
                <w:sz w:val="18"/>
                <w:szCs w:val="18"/>
              </w:rPr>
            </w:pPr>
            <w:r w:rsidRPr="001B2DB5">
              <w:rPr>
                <w:rFonts w:cs="Arial"/>
                <w:b/>
                <w:sz w:val="18"/>
                <w:szCs w:val="18"/>
              </w:rPr>
              <w:t>PRODUITS</w:t>
            </w:r>
          </w:p>
        </w:tc>
        <w:tc>
          <w:tcPr>
            <w:tcW w:w="1418" w:type="dxa"/>
            <w:shd w:val="clear" w:color="auto" w:fill="C0C0C0"/>
            <w:vAlign w:val="center"/>
          </w:tcPr>
          <w:p w:rsidR="00F51D28" w:rsidRPr="001B2DB5" w:rsidRDefault="00F51D28" w:rsidP="00F51D28">
            <w:pPr>
              <w:jc w:val="center"/>
              <w:rPr>
                <w:rFonts w:cs="Arial"/>
                <w:b/>
                <w:sz w:val="18"/>
                <w:szCs w:val="18"/>
              </w:rPr>
            </w:pPr>
            <w:r w:rsidRPr="001B2DB5">
              <w:rPr>
                <w:rFonts w:cs="Arial"/>
                <w:b/>
                <w:sz w:val="18"/>
                <w:szCs w:val="18"/>
              </w:rPr>
              <w:t>Exercice N</w:t>
            </w:r>
          </w:p>
        </w:tc>
        <w:tc>
          <w:tcPr>
            <w:tcW w:w="1418" w:type="dxa"/>
            <w:shd w:val="clear" w:color="auto" w:fill="C0C0C0"/>
            <w:vAlign w:val="center"/>
          </w:tcPr>
          <w:p w:rsidR="00F51D28" w:rsidRPr="001B2DB5" w:rsidRDefault="00F51D28" w:rsidP="00F51D28">
            <w:pPr>
              <w:jc w:val="center"/>
              <w:rPr>
                <w:rFonts w:cs="Arial"/>
                <w:b/>
                <w:sz w:val="18"/>
                <w:szCs w:val="18"/>
              </w:rPr>
            </w:pPr>
            <w:r w:rsidRPr="001B2DB5">
              <w:rPr>
                <w:rFonts w:cs="Arial"/>
                <w:b/>
                <w:sz w:val="18"/>
                <w:szCs w:val="18"/>
              </w:rPr>
              <w:t>Exercice N-1</w:t>
            </w:r>
          </w:p>
        </w:tc>
      </w:tr>
      <w:tr w:rsidR="00F51D28" w:rsidRPr="001B2DB5" w:rsidTr="00F51D28">
        <w:trPr>
          <w:trHeight w:hRule="exact" w:val="284"/>
          <w:jc w:val="center"/>
        </w:trPr>
        <w:tc>
          <w:tcPr>
            <w:tcW w:w="5670" w:type="dxa"/>
            <w:vAlign w:val="center"/>
          </w:tcPr>
          <w:p w:rsidR="00F51D28" w:rsidRPr="001B2DB5" w:rsidRDefault="00F51D28" w:rsidP="00F51D28">
            <w:pPr>
              <w:rPr>
                <w:rFonts w:cs="Arial"/>
                <w:b/>
                <w:sz w:val="18"/>
                <w:szCs w:val="18"/>
                <w:u w:val="single"/>
              </w:rPr>
            </w:pPr>
            <w:r w:rsidRPr="001B2DB5">
              <w:rPr>
                <w:rFonts w:cs="Arial"/>
                <w:b/>
                <w:sz w:val="18"/>
                <w:szCs w:val="18"/>
                <w:u w:val="single"/>
              </w:rPr>
              <w:t>Produits d’exploitation</w:t>
            </w:r>
          </w:p>
        </w:tc>
        <w:tc>
          <w:tcPr>
            <w:tcW w:w="1418" w:type="dxa"/>
            <w:vAlign w:val="center"/>
          </w:tcPr>
          <w:p w:rsidR="00F51D28" w:rsidRPr="001B2DB5" w:rsidRDefault="00F51D28" w:rsidP="00F51D28">
            <w:pPr>
              <w:jc w:val="center"/>
              <w:rPr>
                <w:rFonts w:cs="Arial"/>
                <w:sz w:val="18"/>
                <w:szCs w:val="18"/>
              </w:rPr>
            </w:pPr>
          </w:p>
        </w:tc>
        <w:tc>
          <w:tcPr>
            <w:tcW w:w="1418" w:type="dxa"/>
            <w:vAlign w:val="center"/>
          </w:tcPr>
          <w:p w:rsidR="00F51D28" w:rsidRPr="001B2DB5" w:rsidRDefault="00F51D28" w:rsidP="00F51D28">
            <w:pPr>
              <w:jc w:val="center"/>
              <w:rPr>
                <w:rFonts w:cs="Arial"/>
                <w:sz w:val="18"/>
                <w:szCs w:val="18"/>
              </w:rPr>
            </w:pPr>
          </w:p>
        </w:tc>
      </w:tr>
      <w:tr w:rsidR="00F51D28" w:rsidRPr="001B2DB5" w:rsidTr="00F51D28">
        <w:trPr>
          <w:trHeight w:hRule="exact" w:val="284"/>
          <w:jc w:val="center"/>
        </w:trPr>
        <w:tc>
          <w:tcPr>
            <w:tcW w:w="5670" w:type="dxa"/>
            <w:vAlign w:val="center"/>
          </w:tcPr>
          <w:p w:rsidR="00F51D28" w:rsidRPr="001B2DB5" w:rsidRDefault="00F51D28" w:rsidP="00F51D28">
            <w:pPr>
              <w:rPr>
                <w:rFonts w:cs="Arial"/>
                <w:sz w:val="18"/>
                <w:szCs w:val="18"/>
              </w:rPr>
            </w:pPr>
            <w:r w:rsidRPr="001B2DB5">
              <w:rPr>
                <w:rFonts w:cs="Arial"/>
                <w:sz w:val="18"/>
                <w:szCs w:val="18"/>
              </w:rPr>
              <w:t>Production vendue (biens et services)</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20 647</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18 540</w:t>
            </w:r>
          </w:p>
        </w:tc>
      </w:tr>
      <w:tr w:rsidR="00F51D28" w:rsidRPr="001B2DB5" w:rsidTr="00F51D28">
        <w:trPr>
          <w:trHeight w:hRule="exact" w:val="284"/>
          <w:jc w:val="center"/>
        </w:trPr>
        <w:tc>
          <w:tcPr>
            <w:tcW w:w="5670" w:type="dxa"/>
            <w:vAlign w:val="center"/>
          </w:tcPr>
          <w:p w:rsidR="00F51D28" w:rsidRPr="001B2DB5" w:rsidRDefault="00F51D28" w:rsidP="00F51D28">
            <w:pPr>
              <w:rPr>
                <w:rFonts w:cs="Arial"/>
                <w:sz w:val="18"/>
                <w:szCs w:val="18"/>
              </w:rPr>
            </w:pPr>
            <w:r w:rsidRPr="001B2DB5">
              <w:rPr>
                <w:rFonts w:cs="Arial"/>
                <w:sz w:val="18"/>
                <w:szCs w:val="18"/>
              </w:rPr>
              <w:t>Production stockée</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-600</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200</w:t>
            </w:r>
          </w:p>
        </w:tc>
      </w:tr>
      <w:tr w:rsidR="00F51D28" w:rsidRPr="001B2DB5" w:rsidTr="00F51D28">
        <w:trPr>
          <w:trHeight w:hRule="exact" w:val="284"/>
          <w:jc w:val="center"/>
        </w:trPr>
        <w:tc>
          <w:tcPr>
            <w:tcW w:w="5670" w:type="dxa"/>
            <w:vAlign w:val="center"/>
          </w:tcPr>
          <w:p w:rsidR="00F51D28" w:rsidRPr="001B2DB5" w:rsidRDefault="00F51D28" w:rsidP="00F51D28">
            <w:pPr>
              <w:rPr>
                <w:rFonts w:cs="Arial"/>
                <w:sz w:val="18"/>
                <w:szCs w:val="18"/>
                <w:vertAlign w:val="superscript"/>
              </w:rPr>
            </w:pPr>
            <w:r w:rsidRPr="001B2DB5">
              <w:rPr>
                <w:rFonts w:cs="Arial"/>
                <w:sz w:val="18"/>
                <w:szCs w:val="18"/>
              </w:rPr>
              <w:t>Production immobilisée</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460</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300</w:t>
            </w:r>
          </w:p>
        </w:tc>
      </w:tr>
      <w:tr w:rsidR="00F51D28" w:rsidRPr="001B2DB5" w:rsidTr="00F51D28">
        <w:trPr>
          <w:trHeight w:hRule="exact" w:val="284"/>
          <w:jc w:val="center"/>
        </w:trPr>
        <w:tc>
          <w:tcPr>
            <w:tcW w:w="5670" w:type="dxa"/>
            <w:vAlign w:val="center"/>
          </w:tcPr>
          <w:p w:rsidR="00F51D28" w:rsidRPr="001B2DB5" w:rsidRDefault="00F51D28" w:rsidP="00F51D28">
            <w:pPr>
              <w:rPr>
                <w:rFonts w:cs="Arial"/>
                <w:sz w:val="18"/>
                <w:szCs w:val="18"/>
              </w:rPr>
            </w:pPr>
            <w:r w:rsidRPr="001B2DB5">
              <w:rPr>
                <w:rFonts w:cs="Arial"/>
                <w:sz w:val="18"/>
                <w:szCs w:val="18"/>
              </w:rPr>
              <w:t>Reprises sur provisions</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 xml:space="preserve">80 </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50</w:t>
            </w:r>
          </w:p>
        </w:tc>
      </w:tr>
      <w:tr w:rsidR="00F51D28" w:rsidRPr="001B2DB5" w:rsidTr="00F51D28">
        <w:trPr>
          <w:trHeight w:hRule="exact" w:val="284"/>
          <w:jc w:val="center"/>
        </w:trPr>
        <w:tc>
          <w:tcPr>
            <w:tcW w:w="5670" w:type="dxa"/>
            <w:vAlign w:val="center"/>
          </w:tcPr>
          <w:p w:rsidR="00F51D28" w:rsidRPr="001B2DB5" w:rsidRDefault="00F51D28" w:rsidP="00F51D28">
            <w:pPr>
              <w:rPr>
                <w:rFonts w:cs="Arial"/>
                <w:sz w:val="18"/>
                <w:szCs w:val="18"/>
              </w:rPr>
            </w:pPr>
            <w:r w:rsidRPr="001B2DB5">
              <w:rPr>
                <w:rFonts w:cs="Arial"/>
                <w:sz w:val="18"/>
                <w:szCs w:val="18"/>
              </w:rPr>
              <w:t>Autres produits</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120</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110</w:t>
            </w:r>
          </w:p>
        </w:tc>
      </w:tr>
      <w:tr w:rsidR="00F51D28" w:rsidRPr="001B2DB5" w:rsidTr="00F51D28">
        <w:trPr>
          <w:trHeight w:hRule="exact" w:val="284"/>
          <w:jc w:val="center"/>
        </w:trPr>
        <w:tc>
          <w:tcPr>
            <w:tcW w:w="5670" w:type="dxa"/>
            <w:vAlign w:val="center"/>
          </w:tcPr>
          <w:p w:rsidR="00F51D28" w:rsidRPr="001B2DB5" w:rsidRDefault="00F51D28" w:rsidP="00F51D28">
            <w:pPr>
              <w:jc w:val="right"/>
              <w:rPr>
                <w:rFonts w:cs="Arial"/>
                <w:sz w:val="18"/>
                <w:szCs w:val="18"/>
              </w:rPr>
            </w:pPr>
            <w:r w:rsidRPr="001B2DB5">
              <w:rPr>
                <w:rFonts w:cs="Arial"/>
                <w:b/>
                <w:sz w:val="18"/>
                <w:szCs w:val="18"/>
              </w:rPr>
              <w:t>Total (I)</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20 707</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19 200</w:t>
            </w:r>
          </w:p>
        </w:tc>
      </w:tr>
      <w:tr w:rsidR="00F51D28" w:rsidRPr="001B2DB5" w:rsidTr="00F51D28">
        <w:trPr>
          <w:trHeight w:hRule="exact" w:val="284"/>
          <w:jc w:val="center"/>
        </w:trPr>
        <w:tc>
          <w:tcPr>
            <w:tcW w:w="5670" w:type="dxa"/>
            <w:vAlign w:val="center"/>
          </w:tcPr>
          <w:p w:rsidR="00F51D28" w:rsidRPr="001B2DB5" w:rsidRDefault="00F51D28" w:rsidP="00F51D28">
            <w:pPr>
              <w:rPr>
                <w:rFonts w:cs="Arial"/>
                <w:b/>
                <w:sz w:val="18"/>
                <w:szCs w:val="18"/>
                <w:u w:val="single"/>
              </w:rPr>
            </w:pPr>
            <w:r w:rsidRPr="001B2DB5">
              <w:rPr>
                <w:rFonts w:cs="Arial"/>
                <w:b/>
                <w:sz w:val="18"/>
                <w:szCs w:val="18"/>
                <w:u w:val="single"/>
              </w:rPr>
              <w:t>Produits financiers</w:t>
            </w:r>
          </w:p>
        </w:tc>
        <w:tc>
          <w:tcPr>
            <w:tcW w:w="1418" w:type="dxa"/>
            <w:vAlign w:val="center"/>
          </w:tcPr>
          <w:p w:rsidR="00F51D28" w:rsidRPr="001B2DB5" w:rsidRDefault="00F51D28" w:rsidP="00F51D28">
            <w:pPr>
              <w:jc w:val="center"/>
              <w:rPr>
                <w:rFonts w:cs="Arial"/>
                <w:sz w:val="18"/>
                <w:szCs w:val="18"/>
              </w:rPr>
            </w:pPr>
          </w:p>
        </w:tc>
        <w:tc>
          <w:tcPr>
            <w:tcW w:w="1418" w:type="dxa"/>
            <w:vAlign w:val="center"/>
          </w:tcPr>
          <w:p w:rsidR="00F51D28" w:rsidRPr="001B2DB5" w:rsidRDefault="00F51D28" w:rsidP="00F51D28">
            <w:pPr>
              <w:jc w:val="center"/>
              <w:rPr>
                <w:rFonts w:cs="Arial"/>
                <w:sz w:val="18"/>
                <w:szCs w:val="18"/>
              </w:rPr>
            </w:pPr>
          </w:p>
        </w:tc>
      </w:tr>
      <w:tr w:rsidR="00F51D28" w:rsidRPr="001B2DB5" w:rsidTr="00F51D28">
        <w:trPr>
          <w:trHeight w:hRule="exact" w:val="284"/>
          <w:jc w:val="center"/>
        </w:trPr>
        <w:tc>
          <w:tcPr>
            <w:tcW w:w="5670" w:type="dxa"/>
            <w:vAlign w:val="center"/>
          </w:tcPr>
          <w:p w:rsidR="00F51D28" w:rsidRPr="001B2DB5" w:rsidRDefault="00F51D28" w:rsidP="00F51D28">
            <w:pPr>
              <w:rPr>
                <w:rFonts w:cs="Arial"/>
                <w:sz w:val="18"/>
                <w:szCs w:val="18"/>
              </w:rPr>
            </w:pPr>
            <w:r w:rsidRPr="001B2DB5">
              <w:rPr>
                <w:rFonts w:cs="Arial"/>
                <w:sz w:val="18"/>
                <w:szCs w:val="18"/>
              </w:rPr>
              <w:t>Autres intérêts et produits assimilés</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75</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50</w:t>
            </w:r>
          </w:p>
        </w:tc>
      </w:tr>
      <w:tr w:rsidR="00F51D28" w:rsidRPr="001B2DB5" w:rsidTr="00F51D28">
        <w:trPr>
          <w:trHeight w:hRule="exact" w:val="284"/>
          <w:jc w:val="center"/>
        </w:trPr>
        <w:tc>
          <w:tcPr>
            <w:tcW w:w="5670" w:type="dxa"/>
            <w:vAlign w:val="center"/>
          </w:tcPr>
          <w:p w:rsidR="00F51D28" w:rsidRPr="001B2DB5" w:rsidRDefault="00F51D28" w:rsidP="00F51D28">
            <w:pPr>
              <w:rPr>
                <w:rFonts w:cs="Arial"/>
                <w:sz w:val="18"/>
                <w:szCs w:val="18"/>
              </w:rPr>
            </w:pPr>
            <w:r w:rsidRPr="001B2DB5">
              <w:rPr>
                <w:rFonts w:cs="Arial"/>
                <w:sz w:val="18"/>
                <w:szCs w:val="18"/>
              </w:rPr>
              <w:t>Reprises sur provisions</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10</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30</w:t>
            </w:r>
          </w:p>
        </w:tc>
      </w:tr>
      <w:tr w:rsidR="00F51D28" w:rsidRPr="001B2DB5" w:rsidTr="00F51D28">
        <w:trPr>
          <w:trHeight w:hRule="exact" w:val="284"/>
          <w:jc w:val="center"/>
        </w:trPr>
        <w:tc>
          <w:tcPr>
            <w:tcW w:w="5670" w:type="dxa"/>
            <w:vAlign w:val="center"/>
          </w:tcPr>
          <w:p w:rsidR="00F51D28" w:rsidRPr="001B2DB5" w:rsidRDefault="00F51D28" w:rsidP="00F51D28">
            <w:pPr>
              <w:jc w:val="right"/>
              <w:rPr>
                <w:rFonts w:cs="Arial"/>
                <w:b/>
                <w:sz w:val="18"/>
                <w:szCs w:val="18"/>
              </w:rPr>
            </w:pPr>
            <w:r w:rsidRPr="001B2DB5">
              <w:rPr>
                <w:rFonts w:cs="Arial"/>
                <w:b/>
                <w:sz w:val="18"/>
                <w:szCs w:val="18"/>
              </w:rPr>
              <w:t>Total (II)</w:t>
            </w:r>
          </w:p>
        </w:tc>
        <w:tc>
          <w:tcPr>
            <w:tcW w:w="1418" w:type="dxa"/>
            <w:vAlign w:val="center"/>
          </w:tcPr>
          <w:p w:rsidR="00F51D28" w:rsidRPr="001B2DB5" w:rsidRDefault="00F51D28" w:rsidP="00F51D28">
            <w:pPr>
              <w:jc w:val="center"/>
              <w:rPr>
                <w:rFonts w:cs="Arial"/>
                <w:b/>
                <w:sz w:val="18"/>
                <w:szCs w:val="18"/>
              </w:rPr>
            </w:pPr>
            <w:r w:rsidRPr="001B2DB5">
              <w:rPr>
                <w:rFonts w:cs="Arial"/>
                <w:b/>
                <w:sz w:val="18"/>
                <w:szCs w:val="18"/>
              </w:rPr>
              <w:t>85</w:t>
            </w:r>
          </w:p>
        </w:tc>
        <w:tc>
          <w:tcPr>
            <w:tcW w:w="1418" w:type="dxa"/>
            <w:vAlign w:val="center"/>
          </w:tcPr>
          <w:p w:rsidR="00F51D28" w:rsidRPr="001B2DB5" w:rsidRDefault="00F51D28" w:rsidP="00F51D28">
            <w:pPr>
              <w:jc w:val="center"/>
              <w:rPr>
                <w:rFonts w:cs="Arial"/>
                <w:b/>
                <w:sz w:val="18"/>
                <w:szCs w:val="18"/>
              </w:rPr>
            </w:pPr>
            <w:r w:rsidRPr="001B2DB5">
              <w:rPr>
                <w:rFonts w:cs="Arial"/>
                <w:b/>
                <w:sz w:val="18"/>
                <w:szCs w:val="18"/>
              </w:rPr>
              <w:t>80</w:t>
            </w:r>
          </w:p>
        </w:tc>
      </w:tr>
      <w:tr w:rsidR="00F51D28" w:rsidRPr="001B2DB5" w:rsidTr="00F51D28">
        <w:trPr>
          <w:trHeight w:hRule="exact" w:val="284"/>
          <w:jc w:val="center"/>
        </w:trPr>
        <w:tc>
          <w:tcPr>
            <w:tcW w:w="5670" w:type="dxa"/>
            <w:vAlign w:val="center"/>
          </w:tcPr>
          <w:p w:rsidR="00F51D28" w:rsidRPr="001B2DB5" w:rsidRDefault="00F51D28" w:rsidP="00F51D28">
            <w:pPr>
              <w:rPr>
                <w:rFonts w:cs="Arial"/>
                <w:b/>
                <w:sz w:val="18"/>
                <w:szCs w:val="18"/>
                <w:u w:val="single"/>
              </w:rPr>
            </w:pPr>
            <w:r w:rsidRPr="001B2DB5">
              <w:rPr>
                <w:rFonts w:cs="Arial"/>
                <w:b/>
                <w:sz w:val="18"/>
                <w:szCs w:val="18"/>
                <w:u w:val="single"/>
              </w:rPr>
              <w:t>Produits exceptionnels</w:t>
            </w:r>
          </w:p>
        </w:tc>
        <w:tc>
          <w:tcPr>
            <w:tcW w:w="1418" w:type="dxa"/>
            <w:vAlign w:val="center"/>
          </w:tcPr>
          <w:p w:rsidR="00F51D28" w:rsidRPr="001B2DB5" w:rsidRDefault="00F51D28" w:rsidP="00F51D28">
            <w:pPr>
              <w:jc w:val="center"/>
              <w:rPr>
                <w:rFonts w:cs="Arial"/>
                <w:sz w:val="18"/>
                <w:szCs w:val="18"/>
              </w:rPr>
            </w:pPr>
          </w:p>
        </w:tc>
        <w:tc>
          <w:tcPr>
            <w:tcW w:w="1418" w:type="dxa"/>
            <w:vAlign w:val="center"/>
          </w:tcPr>
          <w:p w:rsidR="00F51D28" w:rsidRPr="001B2DB5" w:rsidRDefault="00F51D28" w:rsidP="00F51D28">
            <w:pPr>
              <w:jc w:val="center"/>
              <w:rPr>
                <w:rFonts w:cs="Arial"/>
                <w:sz w:val="18"/>
                <w:szCs w:val="18"/>
              </w:rPr>
            </w:pPr>
          </w:p>
        </w:tc>
      </w:tr>
      <w:tr w:rsidR="00F51D28" w:rsidRPr="001B2DB5" w:rsidTr="00F51D28">
        <w:trPr>
          <w:trHeight w:hRule="exact" w:val="284"/>
          <w:jc w:val="center"/>
        </w:trPr>
        <w:tc>
          <w:tcPr>
            <w:tcW w:w="5670" w:type="dxa"/>
            <w:vAlign w:val="center"/>
          </w:tcPr>
          <w:p w:rsidR="00F51D28" w:rsidRPr="001B2DB5" w:rsidRDefault="00F51D28" w:rsidP="00F51D28">
            <w:pPr>
              <w:rPr>
                <w:rFonts w:cs="Arial"/>
                <w:sz w:val="18"/>
                <w:szCs w:val="18"/>
              </w:rPr>
            </w:pPr>
            <w:r w:rsidRPr="001B2DB5">
              <w:rPr>
                <w:rFonts w:cs="Arial"/>
                <w:sz w:val="18"/>
                <w:szCs w:val="18"/>
              </w:rPr>
              <w:t>Sur opérations en capital</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750</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300</w:t>
            </w:r>
          </w:p>
        </w:tc>
      </w:tr>
      <w:tr w:rsidR="00F51D28" w:rsidRPr="001B2DB5" w:rsidTr="00F51D28">
        <w:trPr>
          <w:trHeight w:hRule="exact" w:val="284"/>
          <w:jc w:val="center"/>
        </w:trPr>
        <w:tc>
          <w:tcPr>
            <w:tcW w:w="5670" w:type="dxa"/>
            <w:vAlign w:val="center"/>
          </w:tcPr>
          <w:p w:rsidR="00F51D28" w:rsidRPr="001B2DB5" w:rsidRDefault="00F51D28" w:rsidP="00F51D28">
            <w:pPr>
              <w:rPr>
                <w:rFonts w:cs="Arial"/>
                <w:sz w:val="18"/>
                <w:szCs w:val="18"/>
              </w:rPr>
            </w:pPr>
            <w:r w:rsidRPr="001B2DB5">
              <w:rPr>
                <w:rFonts w:cs="Arial"/>
                <w:sz w:val="18"/>
                <w:szCs w:val="18"/>
              </w:rPr>
              <w:t>Dotations aux amortissements et aux provisions</w:t>
            </w:r>
          </w:p>
        </w:tc>
        <w:tc>
          <w:tcPr>
            <w:tcW w:w="1418" w:type="dxa"/>
            <w:vAlign w:val="center"/>
          </w:tcPr>
          <w:p w:rsidR="00F51D28" w:rsidRPr="001B2DB5" w:rsidRDefault="00F51D28" w:rsidP="00F51D28">
            <w:pPr>
              <w:jc w:val="center"/>
              <w:rPr>
                <w:rFonts w:cs="Arial"/>
                <w:sz w:val="18"/>
                <w:szCs w:val="18"/>
              </w:rPr>
            </w:pPr>
          </w:p>
        </w:tc>
        <w:tc>
          <w:tcPr>
            <w:tcW w:w="1418" w:type="dxa"/>
            <w:vAlign w:val="center"/>
          </w:tcPr>
          <w:p w:rsidR="00F51D28" w:rsidRPr="001B2DB5" w:rsidRDefault="00F51D28" w:rsidP="00F51D28">
            <w:pPr>
              <w:jc w:val="center"/>
              <w:rPr>
                <w:rFonts w:cs="Arial"/>
                <w:sz w:val="18"/>
                <w:szCs w:val="18"/>
              </w:rPr>
            </w:pPr>
          </w:p>
        </w:tc>
      </w:tr>
      <w:tr w:rsidR="00F51D28" w:rsidRPr="001B2DB5" w:rsidTr="00F51D28">
        <w:trPr>
          <w:trHeight w:hRule="exact" w:val="284"/>
          <w:jc w:val="center"/>
        </w:trPr>
        <w:tc>
          <w:tcPr>
            <w:tcW w:w="5670" w:type="dxa"/>
            <w:vAlign w:val="center"/>
          </w:tcPr>
          <w:p w:rsidR="00F51D28" w:rsidRPr="001B2DB5" w:rsidRDefault="00F51D28" w:rsidP="00F51D28">
            <w:pPr>
              <w:jc w:val="right"/>
              <w:rPr>
                <w:rFonts w:cs="Arial"/>
                <w:sz w:val="18"/>
                <w:szCs w:val="18"/>
              </w:rPr>
            </w:pPr>
            <w:r w:rsidRPr="001B2DB5">
              <w:rPr>
                <w:rFonts w:cs="Arial"/>
                <w:b/>
                <w:sz w:val="18"/>
                <w:szCs w:val="18"/>
              </w:rPr>
              <w:t>Total (III)</w:t>
            </w:r>
          </w:p>
        </w:tc>
        <w:tc>
          <w:tcPr>
            <w:tcW w:w="1418" w:type="dxa"/>
            <w:vAlign w:val="center"/>
          </w:tcPr>
          <w:p w:rsidR="00F51D28" w:rsidRPr="001B2DB5" w:rsidRDefault="00F51D28" w:rsidP="00F51D28">
            <w:pPr>
              <w:jc w:val="center"/>
              <w:rPr>
                <w:rFonts w:cs="Arial"/>
                <w:b/>
                <w:sz w:val="18"/>
                <w:szCs w:val="18"/>
              </w:rPr>
            </w:pPr>
            <w:r w:rsidRPr="001B2DB5">
              <w:rPr>
                <w:rFonts w:cs="Arial"/>
                <w:b/>
                <w:sz w:val="18"/>
                <w:szCs w:val="18"/>
              </w:rPr>
              <w:t>750</w:t>
            </w:r>
          </w:p>
        </w:tc>
        <w:tc>
          <w:tcPr>
            <w:tcW w:w="1418" w:type="dxa"/>
            <w:vAlign w:val="center"/>
          </w:tcPr>
          <w:p w:rsidR="00F51D28" w:rsidRPr="001B2DB5" w:rsidRDefault="00F51D28" w:rsidP="00F51D28">
            <w:pPr>
              <w:jc w:val="center"/>
              <w:rPr>
                <w:rFonts w:cs="Arial"/>
                <w:b/>
                <w:sz w:val="18"/>
                <w:szCs w:val="18"/>
              </w:rPr>
            </w:pPr>
            <w:r w:rsidRPr="001B2DB5">
              <w:rPr>
                <w:rFonts w:cs="Arial"/>
                <w:b/>
                <w:sz w:val="18"/>
                <w:szCs w:val="18"/>
              </w:rPr>
              <w:t>300</w:t>
            </w:r>
          </w:p>
        </w:tc>
      </w:tr>
      <w:tr w:rsidR="00F51D28" w:rsidRPr="001B2DB5" w:rsidTr="00F51D28">
        <w:trPr>
          <w:trHeight w:hRule="exact" w:val="284"/>
          <w:jc w:val="center"/>
        </w:trPr>
        <w:tc>
          <w:tcPr>
            <w:tcW w:w="5670" w:type="dxa"/>
            <w:vAlign w:val="center"/>
          </w:tcPr>
          <w:p w:rsidR="00F51D28" w:rsidRPr="001B2DB5" w:rsidRDefault="00F51D28" w:rsidP="00F51D28">
            <w:pPr>
              <w:jc w:val="right"/>
              <w:rPr>
                <w:rFonts w:cs="Arial"/>
                <w:b/>
                <w:sz w:val="18"/>
                <w:szCs w:val="18"/>
              </w:rPr>
            </w:pPr>
            <w:r w:rsidRPr="001B2DB5">
              <w:rPr>
                <w:rFonts w:cs="Arial"/>
                <w:b/>
                <w:sz w:val="18"/>
                <w:szCs w:val="18"/>
              </w:rPr>
              <w:t>TOTAL DES PRODUITS</w:t>
            </w:r>
          </w:p>
        </w:tc>
        <w:tc>
          <w:tcPr>
            <w:tcW w:w="1418" w:type="dxa"/>
            <w:vAlign w:val="center"/>
          </w:tcPr>
          <w:p w:rsidR="00F51D28" w:rsidRPr="001B2DB5" w:rsidRDefault="00F51D28" w:rsidP="00F51D28">
            <w:pPr>
              <w:jc w:val="center"/>
              <w:rPr>
                <w:rFonts w:cs="Arial"/>
                <w:b/>
                <w:sz w:val="18"/>
                <w:szCs w:val="18"/>
              </w:rPr>
            </w:pPr>
            <w:r w:rsidRPr="001B2DB5">
              <w:rPr>
                <w:rFonts w:cs="Arial"/>
                <w:b/>
                <w:sz w:val="18"/>
                <w:szCs w:val="18"/>
              </w:rPr>
              <w:t>21 542</w:t>
            </w:r>
          </w:p>
        </w:tc>
        <w:tc>
          <w:tcPr>
            <w:tcW w:w="1418" w:type="dxa"/>
            <w:vAlign w:val="center"/>
          </w:tcPr>
          <w:p w:rsidR="00F51D28" w:rsidRPr="001B2DB5" w:rsidRDefault="00F51D28" w:rsidP="00F51D28">
            <w:pPr>
              <w:jc w:val="center"/>
              <w:rPr>
                <w:rFonts w:cs="Arial"/>
                <w:b/>
                <w:sz w:val="18"/>
                <w:szCs w:val="18"/>
              </w:rPr>
            </w:pPr>
            <w:r w:rsidRPr="001B2DB5">
              <w:rPr>
                <w:rFonts w:cs="Arial"/>
                <w:b/>
                <w:sz w:val="18"/>
                <w:szCs w:val="18"/>
              </w:rPr>
              <w:t>19 580</w:t>
            </w:r>
          </w:p>
        </w:tc>
      </w:tr>
      <w:tr w:rsidR="00F51D28" w:rsidRPr="001B2DB5" w:rsidTr="00F51D28">
        <w:trPr>
          <w:trHeight w:hRule="exact" w:val="284"/>
          <w:jc w:val="center"/>
        </w:trPr>
        <w:tc>
          <w:tcPr>
            <w:tcW w:w="5670" w:type="dxa"/>
            <w:vAlign w:val="center"/>
          </w:tcPr>
          <w:p w:rsidR="00F51D28" w:rsidRPr="001B2DB5" w:rsidRDefault="00F51D28" w:rsidP="00F51D28">
            <w:pPr>
              <w:jc w:val="right"/>
              <w:rPr>
                <w:rFonts w:cs="Arial"/>
                <w:b/>
                <w:sz w:val="18"/>
                <w:szCs w:val="18"/>
              </w:rPr>
            </w:pPr>
            <w:r w:rsidRPr="001B2DB5">
              <w:rPr>
                <w:rFonts w:cs="Arial"/>
                <w:b/>
                <w:sz w:val="18"/>
                <w:szCs w:val="18"/>
              </w:rPr>
              <w:t>TOTAL GENERAL</w:t>
            </w:r>
          </w:p>
        </w:tc>
        <w:tc>
          <w:tcPr>
            <w:tcW w:w="1418" w:type="dxa"/>
            <w:vAlign w:val="center"/>
          </w:tcPr>
          <w:p w:rsidR="00F51D28" w:rsidRPr="001B2DB5" w:rsidRDefault="00F51D28" w:rsidP="00F51D28">
            <w:pPr>
              <w:jc w:val="center"/>
              <w:rPr>
                <w:rFonts w:cs="Arial"/>
                <w:b/>
                <w:sz w:val="18"/>
                <w:szCs w:val="18"/>
              </w:rPr>
            </w:pPr>
            <w:r w:rsidRPr="001B2DB5">
              <w:rPr>
                <w:rFonts w:cs="Arial"/>
                <w:b/>
                <w:sz w:val="18"/>
                <w:szCs w:val="18"/>
              </w:rPr>
              <w:t>21 542</w:t>
            </w:r>
          </w:p>
        </w:tc>
        <w:tc>
          <w:tcPr>
            <w:tcW w:w="1418" w:type="dxa"/>
            <w:vAlign w:val="center"/>
          </w:tcPr>
          <w:p w:rsidR="00F51D28" w:rsidRPr="001B2DB5" w:rsidRDefault="00F51D28" w:rsidP="00F51D28">
            <w:pPr>
              <w:jc w:val="center"/>
              <w:rPr>
                <w:rFonts w:cs="Arial"/>
                <w:b/>
                <w:sz w:val="18"/>
                <w:szCs w:val="18"/>
              </w:rPr>
            </w:pPr>
            <w:r w:rsidRPr="001B2DB5">
              <w:rPr>
                <w:rFonts w:cs="Arial"/>
                <w:b/>
                <w:sz w:val="18"/>
                <w:szCs w:val="18"/>
              </w:rPr>
              <w:t>19 580</w:t>
            </w:r>
          </w:p>
        </w:tc>
      </w:tr>
    </w:tbl>
    <w:p w:rsidR="00F51D28" w:rsidRPr="001B2DB5" w:rsidRDefault="00F51D28" w:rsidP="00F51D28">
      <w:pPr>
        <w:jc w:val="center"/>
        <w:rPr>
          <w:rFonts w:ascii="Calibri" w:hAnsi="Calibri" w:cs="Arial"/>
          <w:sz w:val="20"/>
          <w:szCs w:val="20"/>
          <w:u w:val="single"/>
        </w:rPr>
      </w:pPr>
    </w:p>
    <w:p w:rsidR="00F51D28" w:rsidRPr="001B2DB5" w:rsidRDefault="00F51D28" w:rsidP="00F51D28">
      <w:pPr>
        <w:jc w:val="center"/>
        <w:rPr>
          <w:rFonts w:ascii="Calibri" w:hAnsi="Calibri" w:cs="Arial"/>
          <w:sz w:val="20"/>
          <w:szCs w:val="20"/>
          <w:u w:val="single"/>
        </w:rPr>
      </w:pPr>
      <w:r w:rsidRPr="001B2DB5">
        <w:rPr>
          <w:rFonts w:ascii="Calibri" w:hAnsi="Calibri" w:cs="Arial"/>
          <w:sz w:val="20"/>
          <w:szCs w:val="20"/>
          <w:u w:val="single"/>
        </w:rPr>
        <w:lastRenderedPageBreak/>
        <w:t>Tableau de financement (1</w:t>
      </w:r>
      <w:r w:rsidRPr="001B2DB5">
        <w:rPr>
          <w:rFonts w:ascii="Calibri" w:hAnsi="Calibri" w:cs="Arial"/>
          <w:sz w:val="20"/>
          <w:szCs w:val="20"/>
          <w:u w:val="single"/>
          <w:vertAlign w:val="superscript"/>
        </w:rPr>
        <w:t>ère</w:t>
      </w:r>
      <w:r w:rsidRPr="001B2DB5">
        <w:rPr>
          <w:rFonts w:ascii="Calibri" w:hAnsi="Calibri" w:cs="Arial"/>
          <w:sz w:val="20"/>
          <w:szCs w:val="20"/>
          <w:u w:val="single"/>
        </w:rPr>
        <w:t xml:space="preserve"> partie)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134"/>
        <w:gridCol w:w="3402"/>
        <w:gridCol w:w="1134"/>
      </w:tblGrid>
      <w:tr w:rsidR="00F51D28" w:rsidRPr="001B2DB5" w:rsidTr="00F51D28">
        <w:trPr>
          <w:jc w:val="center"/>
        </w:trPr>
        <w:tc>
          <w:tcPr>
            <w:tcW w:w="3402" w:type="dxa"/>
            <w:shd w:val="clear" w:color="auto" w:fill="C0C0C0"/>
          </w:tcPr>
          <w:p w:rsidR="00F51D28" w:rsidRPr="001B2DB5" w:rsidRDefault="00F51D28" w:rsidP="00F51D28">
            <w:pPr>
              <w:jc w:val="center"/>
              <w:rPr>
                <w:rFonts w:ascii="Calibri" w:hAnsi="Calibri" w:cs="Arial"/>
                <w:b/>
                <w:sz w:val="18"/>
                <w:szCs w:val="18"/>
              </w:rPr>
            </w:pPr>
            <w:r w:rsidRPr="001B2DB5">
              <w:rPr>
                <w:rFonts w:ascii="Calibri" w:hAnsi="Calibri" w:cs="Arial"/>
                <w:b/>
                <w:sz w:val="18"/>
                <w:szCs w:val="18"/>
              </w:rPr>
              <w:t>EMPLOIS</w:t>
            </w:r>
          </w:p>
        </w:tc>
        <w:tc>
          <w:tcPr>
            <w:tcW w:w="1134" w:type="dxa"/>
            <w:shd w:val="clear" w:color="auto" w:fill="C0C0C0"/>
          </w:tcPr>
          <w:p w:rsidR="00F51D28" w:rsidRPr="001B2DB5" w:rsidRDefault="00F51D28" w:rsidP="00F51D28">
            <w:pPr>
              <w:jc w:val="center"/>
              <w:rPr>
                <w:rFonts w:ascii="Calibri" w:hAnsi="Calibri" w:cs="Arial"/>
                <w:b/>
                <w:sz w:val="18"/>
                <w:szCs w:val="18"/>
              </w:rPr>
            </w:pPr>
            <w:r w:rsidRPr="001B2DB5">
              <w:rPr>
                <w:rFonts w:ascii="Calibri" w:hAnsi="Calibri" w:cs="Arial"/>
                <w:b/>
                <w:sz w:val="18"/>
                <w:szCs w:val="18"/>
              </w:rPr>
              <w:t>N</w:t>
            </w:r>
          </w:p>
        </w:tc>
        <w:tc>
          <w:tcPr>
            <w:tcW w:w="3402" w:type="dxa"/>
            <w:shd w:val="clear" w:color="auto" w:fill="C0C0C0"/>
          </w:tcPr>
          <w:p w:rsidR="00F51D28" w:rsidRPr="001B2DB5" w:rsidRDefault="00F51D28" w:rsidP="00F51D28">
            <w:pPr>
              <w:jc w:val="center"/>
              <w:rPr>
                <w:rFonts w:ascii="Calibri" w:hAnsi="Calibri" w:cs="Arial"/>
                <w:b/>
                <w:sz w:val="18"/>
                <w:szCs w:val="18"/>
              </w:rPr>
            </w:pPr>
            <w:r w:rsidRPr="001B2DB5">
              <w:rPr>
                <w:rFonts w:ascii="Calibri" w:hAnsi="Calibri" w:cs="Arial"/>
                <w:b/>
                <w:sz w:val="18"/>
                <w:szCs w:val="18"/>
              </w:rPr>
              <w:t>RESSOURCES</w:t>
            </w:r>
          </w:p>
        </w:tc>
        <w:tc>
          <w:tcPr>
            <w:tcW w:w="1134" w:type="dxa"/>
            <w:shd w:val="clear" w:color="auto" w:fill="C0C0C0"/>
          </w:tcPr>
          <w:p w:rsidR="00F51D28" w:rsidRPr="001B2DB5" w:rsidRDefault="00F51D28" w:rsidP="00F51D28">
            <w:pPr>
              <w:jc w:val="center"/>
              <w:rPr>
                <w:rFonts w:ascii="Calibri" w:hAnsi="Calibri" w:cs="Arial"/>
                <w:b/>
                <w:sz w:val="18"/>
                <w:szCs w:val="18"/>
              </w:rPr>
            </w:pPr>
            <w:r w:rsidRPr="001B2DB5">
              <w:rPr>
                <w:rFonts w:ascii="Calibri" w:hAnsi="Calibri" w:cs="Arial"/>
                <w:b/>
                <w:sz w:val="18"/>
                <w:szCs w:val="18"/>
              </w:rPr>
              <w:t>N</w:t>
            </w:r>
          </w:p>
        </w:tc>
      </w:tr>
      <w:tr w:rsidR="00F51D28" w:rsidRPr="001B2DB5" w:rsidTr="00F51D28">
        <w:trPr>
          <w:jc w:val="center"/>
        </w:trPr>
        <w:tc>
          <w:tcPr>
            <w:tcW w:w="3402" w:type="dxa"/>
            <w:vAlign w:val="center"/>
          </w:tcPr>
          <w:p w:rsidR="00F51D28" w:rsidRPr="001B2DB5" w:rsidRDefault="00F51D28" w:rsidP="00F51D28">
            <w:pPr>
              <w:rPr>
                <w:rFonts w:ascii="Calibri" w:hAnsi="Calibri" w:cs="Arial"/>
                <w:sz w:val="18"/>
                <w:szCs w:val="18"/>
              </w:rPr>
            </w:pPr>
            <w:r w:rsidRPr="001B2DB5">
              <w:rPr>
                <w:rFonts w:ascii="Calibri" w:hAnsi="Calibri" w:cs="Arial"/>
                <w:sz w:val="18"/>
                <w:szCs w:val="18"/>
              </w:rPr>
              <w:t>Distributions mises en paiement</w:t>
            </w:r>
          </w:p>
        </w:tc>
        <w:tc>
          <w:tcPr>
            <w:tcW w:w="1134" w:type="dxa"/>
            <w:vAlign w:val="center"/>
          </w:tcPr>
          <w:p w:rsidR="00F51D28" w:rsidRPr="001B2DB5" w:rsidRDefault="00F51D28" w:rsidP="00F51D28">
            <w:pPr>
              <w:jc w:val="center"/>
              <w:rPr>
                <w:rFonts w:ascii="Calibri" w:hAnsi="Calibri" w:cs="Arial"/>
                <w:b/>
                <w:sz w:val="18"/>
                <w:szCs w:val="18"/>
                <w:u w:val="single"/>
              </w:rPr>
            </w:pPr>
          </w:p>
        </w:tc>
        <w:tc>
          <w:tcPr>
            <w:tcW w:w="3402" w:type="dxa"/>
            <w:vAlign w:val="center"/>
          </w:tcPr>
          <w:p w:rsidR="00F51D28" w:rsidRPr="001B2DB5" w:rsidRDefault="00F51D28" w:rsidP="00F51D28">
            <w:pPr>
              <w:rPr>
                <w:rFonts w:ascii="Calibri" w:hAnsi="Calibri" w:cs="Arial"/>
                <w:sz w:val="18"/>
                <w:szCs w:val="18"/>
              </w:rPr>
            </w:pPr>
            <w:r w:rsidRPr="001B2DB5">
              <w:rPr>
                <w:rFonts w:ascii="Calibri" w:hAnsi="Calibri" w:cs="Arial"/>
                <w:sz w:val="18"/>
                <w:szCs w:val="18"/>
              </w:rPr>
              <w:t>Capacité d’autofinancement de l’exercice</w:t>
            </w:r>
          </w:p>
        </w:tc>
        <w:tc>
          <w:tcPr>
            <w:tcW w:w="1134" w:type="dxa"/>
            <w:vAlign w:val="center"/>
          </w:tcPr>
          <w:p w:rsidR="00F51D28" w:rsidRPr="001B2DB5" w:rsidRDefault="00F51D28" w:rsidP="00F51D28">
            <w:pPr>
              <w:jc w:val="center"/>
              <w:rPr>
                <w:rFonts w:ascii="Calibri" w:hAnsi="Calibri" w:cs="Arial"/>
                <w:b/>
                <w:sz w:val="18"/>
                <w:szCs w:val="18"/>
                <w:u w:val="single"/>
              </w:rPr>
            </w:pPr>
          </w:p>
        </w:tc>
      </w:tr>
      <w:tr w:rsidR="00F51D28" w:rsidRPr="001B2DB5" w:rsidTr="00F51D28">
        <w:trPr>
          <w:jc w:val="center"/>
        </w:trPr>
        <w:tc>
          <w:tcPr>
            <w:tcW w:w="3402" w:type="dxa"/>
            <w:vAlign w:val="center"/>
          </w:tcPr>
          <w:p w:rsidR="00F51D28" w:rsidRPr="001B2DB5" w:rsidRDefault="00F51D28" w:rsidP="00F51D28">
            <w:pPr>
              <w:rPr>
                <w:rFonts w:ascii="Calibri" w:hAnsi="Calibri" w:cs="Arial"/>
                <w:sz w:val="18"/>
                <w:szCs w:val="18"/>
              </w:rPr>
            </w:pPr>
            <w:r w:rsidRPr="001B2DB5">
              <w:rPr>
                <w:rFonts w:ascii="Calibri" w:hAnsi="Calibri" w:cs="Arial"/>
                <w:sz w:val="18"/>
                <w:szCs w:val="18"/>
              </w:rPr>
              <w:t>Acquisitions actif immobilisé :</w:t>
            </w:r>
          </w:p>
          <w:p w:rsidR="00F51D28" w:rsidRPr="001B2DB5" w:rsidRDefault="00F51D28" w:rsidP="00F51D28">
            <w:pPr>
              <w:rPr>
                <w:rFonts w:ascii="Calibri" w:hAnsi="Calibri" w:cs="Arial"/>
                <w:sz w:val="18"/>
                <w:szCs w:val="18"/>
              </w:rPr>
            </w:pPr>
            <w:r w:rsidRPr="001B2DB5">
              <w:rPr>
                <w:rFonts w:ascii="Calibri" w:hAnsi="Calibri" w:cs="Arial"/>
                <w:sz w:val="18"/>
                <w:szCs w:val="18"/>
              </w:rPr>
              <w:t xml:space="preserve">  -immobilisations incorporelles</w:t>
            </w:r>
          </w:p>
          <w:p w:rsidR="00F51D28" w:rsidRPr="001B2DB5" w:rsidRDefault="00F51D28" w:rsidP="00F51D28">
            <w:pPr>
              <w:rPr>
                <w:rFonts w:ascii="Calibri" w:hAnsi="Calibri" w:cs="Arial"/>
                <w:sz w:val="18"/>
                <w:szCs w:val="18"/>
              </w:rPr>
            </w:pPr>
            <w:r w:rsidRPr="001B2DB5">
              <w:rPr>
                <w:rFonts w:ascii="Calibri" w:hAnsi="Calibri" w:cs="Arial"/>
                <w:sz w:val="18"/>
                <w:szCs w:val="18"/>
              </w:rPr>
              <w:t xml:space="preserve">  -immobilisations corporelles</w:t>
            </w:r>
          </w:p>
          <w:p w:rsidR="00F51D28" w:rsidRPr="001B2DB5" w:rsidRDefault="00F51D28" w:rsidP="00F51D28">
            <w:pPr>
              <w:rPr>
                <w:rFonts w:ascii="Calibri" w:hAnsi="Calibri" w:cs="Arial"/>
                <w:sz w:val="18"/>
                <w:szCs w:val="18"/>
              </w:rPr>
            </w:pPr>
            <w:r w:rsidRPr="001B2DB5">
              <w:rPr>
                <w:rFonts w:ascii="Calibri" w:hAnsi="Calibri" w:cs="Arial"/>
                <w:sz w:val="18"/>
                <w:szCs w:val="18"/>
              </w:rPr>
              <w:t xml:space="preserve">  -immobilisations financières</w:t>
            </w:r>
          </w:p>
        </w:tc>
        <w:tc>
          <w:tcPr>
            <w:tcW w:w="1134" w:type="dxa"/>
            <w:vAlign w:val="center"/>
          </w:tcPr>
          <w:p w:rsidR="00F51D28" w:rsidRPr="001B2DB5" w:rsidRDefault="00F51D28" w:rsidP="00F51D28">
            <w:pPr>
              <w:jc w:val="center"/>
              <w:rPr>
                <w:rFonts w:ascii="Calibri" w:hAnsi="Calibri" w:cs="Arial"/>
                <w:sz w:val="18"/>
                <w:szCs w:val="18"/>
              </w:rPr>
            </w:pPr>
          </w:p>
        </w:tc>
        <w:tc>
          <w:tcPr>
            <w:tcW w:w="3402" w:type="dxa"/>
          </w:tcPr>
          <w:p w:rsidR="00F51D28" w:rsidRPr="001B2DB5" w:rsidRDefault="00F51D28" w:rsidP="00F51D28">
            <w:pPr>
              <w:rPr>
                <w:rFonts w:ascii="Calibri" w:hAnsi="Calibri" w:cs="Arial"/>
                <w:sz w:val="18"/>
                <w:szCs w:val="18"/>
              </w:rPr>
            </w:pPr>
            <w:r w:rsidRPr="001B2DB5">
              <w:rPr>
                <w:rFonts w:ascii="Calibri" w:hAnsi="Calibri" w:cs="Arial"/>
                <w:sz w:val="18"/>
                <w:szCs w:val="18"/>
              </w:rPr>
              <w:t>Cessions d’actif immobilisé :</w:t>
            </w:r>
          </w:p>
          <w:p w:rsidR="00F51D28" w:rsidRPr="001B2DB5" w:rsidRDefault="00F51D28" w:rsidP="00F51D28">
            <w:pPr>
              <w:rPr>
                <w:rFonts w:ascii="Calibri" w:hAnsi="Calibri" w:cs="Arial"/>
                <w:sz w:val="18"/>
                <w:szCs w:val="18"/>
              </w:rPr>
            </w:pPr>
            <w:r w:rsidRPr="001B2DB5">
              <w:rPr>
                <w:rFonts w:ascii="Calibri" w:hAnsi="Calibri" w:cs="Arial"/>
                <w:sz w:val="18"/>
                <w:szCs w:val="18"/>
              </w:rPr>
              <w:t xml:space="preserve">  -immobilisations incorporelles</w:t>
            </w:r>
          </w:p>
          <w:p w:rsidR="00F51D28" w:rsidRPr="001B2DB5" w:rsidRDefault="00F51D28" w:rsidP="00F51D28">
            <w:pPr>
              <w:rPr>
                <w:rFonts w:ascii="Calibri" w:hAnsi="Calibri" w:cs="Arial"/>
                <w:sz w:val="18"/>
                <w:szCs w:val="18"/>
              </w:rPr>
            </w:pPr>
            <w:r w:rsidRPr="001B2DB5">
              <w:rPr>
                <w:rFonts w:ascii="Calibri" w:hAnsi="Calibri" w:cs="Arial"/>
                <w:sz w:val="18"/>
                <w:szCs w:val="18"/>
              </w:rPr>
              <w:t xml:space="preserve">  -immobilisations corporelles</w:t>
            </w:r>
          </w:p>
          <w:p w:rsidR="00F51D28" w:rsidRPr="001B2DB5" w:rsidRDefault="00F51D28" w:rsidP="00F51D28">
            <w:pPr>
              <w:rPr>
                <w:rFonts w:ascii="Calibri" w:hAnsi="Calibri" w:cs="Arial"/>
                <w:sz w:val="18"/>
                <w:szCs w:val="18"/>
              </w:rPr>
            </w:pPr>
            <w:r w:rsidRPr="001B2DB5">
              <w:rPr>
                <w:rFonts w:ascii="Calibri" w:hAnsi="Calibri" w:cs="Arial"/>
                <w:sz w:val="18"/>
                <w:szCs w:val="18"/>
              </w:rPr>
              <w:t xml:space="preserve">  -immobilisations financières</w:t>
            </w:r>
          </w:p>
        </w:tc>
        <w:tc>
          <w:tcPr>
            <w:tcW w:w="1134" w:type="dxa"/>
            <w:vAlign w:val="center"/>
          </w:tcPr>
          <w:p w:rsidR="00F51D28" w:rsidRPr="001B2DB5" w:rsidRDefault="00F51D28" w:rsidP="00F51D28">
            <w:pPr>
              <w:jc w:val="center"/>
              <w:rPr>
                <w:rFonts w:ascii="Calibri" w:hAnsi="Calibri" w:cs="Arial"/>
                <w:sz w:val="18"/>
                <w:szCs w:val="18"/>
              </w:rPr>
            </w:pPr>
          </w:p>
        </w:tc>
      </w:tr>
      <w:tr w:rsidR="00F51D28" w:rsidRPr="001B2DB5" w:rsidTr="00F51D28">
        <w:trPr>
          <w:trHeight w:hRule="exact" w:val="284"/>
          <w:jc w:val="center"/>
        </w:trPr>
        <w:tc>
          <w:tcPr>
            <w:tcW w:w="3402" w:type="dxa"/>
            <w:vAlign w:val="center"/>
          </w:tcPr>
          <w:p w:rsidR="00F51D28" w:rsidRPr="001B2DB5" w:rsidRDefault="00F51D28" w:rsidP="00F51D28">
            <w:pPr>
              <w:rPr>
                <w:rFonts w:ascii="Calibri" w:hAnsi="Calibri" w:cs="Arial"/>
                <w:sz w:val="18"/>
                <w:szCs w:val="18"/>
              </w:rPr>
            </w:pPr>
            <w:r w:rsidRPr="001B2DB5">
              <w:rPr>
                <w:rFonts w:ascii="Calibri" w:hAnsi="Calibri" w:cs="Arial"/>
                <w:sz w:val="18"/>
                <w:szCs w:val="18"/>
              </w:rPr>
              <w:t>Charges à répartir sur plusieurs exercices</w:t>
            </w:r>
          </w:p>
        </w:tc>
        <w:tc>
          <w:tcPr>
            <w:tcW w:w="1134" w:type="dxa"/>
            <w:vAlign w:val="center"/>
          </w:tcPr>
          <w:p w:rsidR="00F51D28" w:rsidRPr="001B2DB5" w:rsidRDefault="00F51D28" w:rsidP="00F51D28">
            <w:pPr>
              <w:jc w:val="center"/>
              <w:rPr>
                <w:rFonts w:ascii="Calibri" w:hAnsi="Calibri" w:cs="Arial"/>
                <w:sz w:val="18"/>
                <w:szCs w:val="18"/>
              </w:rPr>
            </w:pPr>
          </w:p>
        </w:tc>
        <w:tc>
          <w:tcPr>
            <w:tcW w:w="3402" w:type="dxa"/>
            <w:vAlign w:val="center"/>
          </w:tcPr>
          <w:p w:rsidR="00F51D28" w:rsidRPr="001B2DB5" w:rsidRDefault="00F51D28" w:rsidP="00F51D28">
            <w:pPr>
              <w:jc w:val="center"/>
              <w:rPr>
                <w:rFonts w:ascii="Calibri" w:hAnsi="Calibri" w:cs="Arial"/>
                <w:sz w:val="18"/>
                <w:szCs w:val="18"/>
              </w:rPr>
            </w:pPr>
          </w:p>
        </w:tc>
        <w:tc>
          <w:tcPr>
            <w:tcW w:w="1134" w:type="dxa"/>
            <w:vAlign w:val="center"/>
          </w:tcPr>
          <w:p w:rsidR="00F51D28" w:rsidRPr="001B2DB5" w:rsidRDefault="00F51D28" w:rsidP="00F51D28">
            <w:pPr>
              <w:jc w:val="center"/>
              <w:rPr>
                <w:rFonts w:ascii="Calibri" w:hAnsi="Calibri" w:cs="Arial"/>
                <w:sz w:val="18"/>
                <w:szCs w:val="18"/>
              </w:rPr>
            </w:pPr>
          </w:p>
        </w:tc>
      </w:tr>
      <w:tr w:rsidR="00F51D28" w:rsidRPr="001B2DB5" w:rsidTr="00F51D28">
        <w:trPr>
          <w:trHeight w:hRule="exact" w:val="284"/>
          <w:jc w:val="center"/>
        </w:trPr>
        <w:tc>
          <w:tcPr>
            <w:tcW w:w="3402" w:type="dxa"/>
          </w:tcPr>
          <w:p w:rsidR="00F51D28" w:rsidRPr="001B2DB5" w:rsidRDefault="00F51D28" w:rsidP="00F51D28">
            <w:pPr>
              <w:rPr>
                <w:rFonts w:ascii="Calibri" w:hAnsi="Calibri" w:cs="Arial"/>
                <w:sz w:val="18"/>
                <w:szCs w:val="18"/>
              </w:rPr>
            </w:pPr>
            <w:r w:rsidRPr="001B2DB5">
              <w:rPr>
                <w:rFonts w:ascii="Calibri" w:hAnsi="Calibri" w:cs="Arial"/>
                <w:sz w:val="18"/>
                <w:szCs w:val="18"/>
              </w:rPr>
              <w:t>Réduction des capitaux propres</w:t>
            </w:r>
          </w:p>
        </w:tc>
        <w:tc>
          <w:tcPr>
            <w:tcW w:w="1134" w:type="dxa"/>
            <w:vAlign w:val="center"/>
          </w:tcPr>
          <w:p w:rsidR="00F51D28" w:rsidRPr="001B2DB5" w:rsidRDefault="00F51D28" w:rsidP="00F51D28">
            <w:pPr>
              <w:jc w:val="center"/>
              <w:rPr>
                <w:rFonts w:ascii="Calibri" w:hAnsi="Calibri" w:cs="Arial"/>
                <w:sz w:val="18"/>
                <w:szCs w:val="18"/>
              </w:rPr>
            </w:pPr>
          </w:p>
        </w:tc>
        <w:tc>
          <w:tcPr>
            <w:tcW w:w="3402" w:type="dxa"/>
          </w:tcPr>
          <w:p w:rsidR="00F51D28" w:rsidRPr="001B2DB5" w:rsidRDefault="00F51D28" w:rsidP="00F51D28">
            <w:pPr>
              <w:rPr>
                <w:rFonts w:ascii="Calibri" w:hAnsi="Calibri" w:cs="Arial"/>
                <w:sz w:val="18"/>
                <w:szCs w:val="18"/>
              </w:rPr>
            </w:pPr>
            <w:r w:rsidRPr="001B2DB5">
              <w:rPr>
                <w:rFonts w:ascii="Calibri" w:hAnsi="Calibri" w:cs="Arial"/>
                <w:sz w:val="18"/>
                <w:szCs w:val="18"/>
              </w:rPr>
              <w:t>Augmentation des capitaux propres</w:t>
            </w:r>
          </w:p>
        </w:tc>
        <w:tc>
          <w:tcPr>
            <w:tcW w:w="1134" w:type="dxa"/>
            <w:vAlign w:val="center"/>
          </w:tcPr>
          <w:p w:rsidR="00F51D28" w:rsidRPr="001B2DB5" w:rsidRDefault="00F51D28" w:rsidP="00F51D28">
            <w:pPr>
              <w:jc w:val="center"/>
              <w:rPr>
                <w:rFonts w:ascii="Calibri" w:hAnsi="Calibri" w:cs="Arial"/>
                <w:sz w:val="18"/>
                <w:szCs w:val="18"/>
              </w:rPr>
            </w:pPr>
          </w:p>
        </w:tc>
      </w:tr>
      <w:tr w:rsidR="00F51D28" w:rsidRPr="001B2DB5" w:rsidTr="00F51D28">
        <w:trPr>
          <w:trHeight w:hRule="exact" w:val="284"/>
          <w:jc w:val="center"/>
        </w:trPr>
        <w:tc>
          <w:tcPr>
            <w:tcW w:w="3402" w:type="dxa"/>
            <w:vAlign w:val="center"/>
          </w:tcPr>
          <w:p w:rsidR="00F51D28" w:rsidRPr="001B2DB5" w:rsidRDefault="00F51D28" w:rsidP="00F51D28">
            <w:pPr>
              <w:rPr>
                <w:rFonts w:ascii="Calibri" w:hAnsi="Calibri" w:cs="Arial"/>
                <w:sz w:val="18"/>
                <w:szCs w:val="18"/>
              </w:rPr>
            </w:pPr>
            <w:r w:rsidRPr="001B2DB5">
              <w:rPr>
                <w:rFonts w:ascii="Calibri" w:hAnsi="Calibri" w:cs="Arial"/>
                <w:sz w:val="18"/>
                <w:szCs w:val="18"/>
              </w:rPr>
              <w:t>Remboursement de dettes financières</w:t>
            </w:r>
          </w:p>
        </w:tc>
        <w:tc>
          <w:tcPr>
            <w:tcW w:w="1134" w:type="dxa"/>
            <w:vAlign w:val="center"/>
          </w:tcPr>
          <w:p w:rsidR="00F51D28" w:rsidRPr="001B2DB5" w:rsidRDefault="00F51D28" w:rsidP="00F51D28">
            <w:pPr>
              <w:jc w:val="center"/>
              <w:rPr>
                <w:rFonts w:ascii="Calibri" w:hAnsi="Calibri" w:cs="Arial"/>
                <w:sz w:val="18"/>
                <w:szCs w:val="18"/>
              </w:rPr>
            </w:pPr>
          </w:p>
        </w:tc>
        <w:tc>
          <w:tcPr>
            <w:tcW w:w="3402" w:type="dxa"/>
          </w:tcPr>
          <w:p w:rsidR="00F51D28" w:rsidRPr="001B2DB5" w:rsidRDefault="00F51D28" w:rsidP="00F51D28">
            <w:pPr>
              <w:rPr>
                <w:rFonts w:ascii="Calibri" w:hAnsi="Calibri" w:cs="Arial"/>
                <w:sz w:val="18"/>
                <w:szCs w:val="18"/>
              </w:rPr>
            </w:pPr>
            <w:r w:rsidRPr="001B2DB5">
              <w:rPr>
                <w:rFonts w:ascii="Calibri" w:hAnsi="Calibri" w:cs="Arial"/>
                <w:sz w:val="18"/>
                <w:szCs w:val="18"/>
              </w:rPr>
              <w:t>Augmentation des dettes financières</w:t>
            </w:r>
          </w:p>
        </w:tc>
        <w:tc>
          <w:tcPr>
            <w:tcW w:w="1134" w:type="dxa"/>
            <w:vAlign w:val="center"/>
          </w:tcPr>
          <w:p w:rsidR="00F51D28" w:rsidRPr="001B2DB5" w:rsidRDefault="00F51D28" w:rsidP="00F51D28">
            <w:pPr>
              <w:jc w:val="center"/>
              <w:rPr>
                <w:rFonts w:ascii="Calibri" w:hAnsi="Calibri" w:cs="Arial"/>
                <w:sz w:val="18"/>
                <w:szCs w:val="18"/>
              </w:rPr>
            </w:pPr>
          </w:p>
        </w:tc>
      </w:tr>
      <w:tr w:rsidR="00F51D28" w:rsidRPr="001B2DB5" w:rsidTr="00F51D28">
        <w:trPr>
          <w:trHeight w:hRule="exact" w:val="284"/>
          <w:jc w:val="center"/>
        </w:trPr>
        <w:tc>
          <w:tcPr>
            <w:tcW w:w="3402" w:type="dxa"/>
            <w:vAlign w:val="center"/>
          </w:tcPr>
          <w:p w:rsidR="00F51D28" w:rsidRPr="001B2DB5" w:rsidRDefault="00F51D28" w:rsidP="00F51D28">
            <w:pPr>
              <w:jc w:val="right"/>
              <w:rPr>
                <w:rFonts w:ascii="Calibri" w:hAnsi="Calibri" w:cs="Arial"/>
                <w:b/>
                <w:sz w:val="18"/>
                <w:szCs w:val="18"/>
              </w:rPr>
            </w:pPr>
            <w:r w:rsidRPr="001B2DB5">
              <w:rPr>
                <w:rFonts w:ascii="Calibri" w:hAnsi="Calibri" w:cs="Arial"/>
                <w:b/>
                <w:sz w:val="18"/>
                <w:szCs w:val="18"/>
              </w:rPr>
              <w:t>TOTAL DES EMPLOIS</w:t>
            </w:r>
          </w:p>
        </w:tc>
        <w:tc>
          <w:tcPr>
            <w:tcW w:w="1134" w:type="dxa"/>
            <w:vAlign w:val="center"/>
          </w:tcPr>
          <w:p w:rsidR="00F51D28" w:rsidRPr="001B2DB5" w:rsidRDefault="00F51D28" w:rsidP="00F51D28">
            <w:pPr>
              <w:jc w:val="center"/>
              <w:rPr>
                <w:rFonts w:ascii="Calibri" w:hAnsi="Calibri" w:cs="Arial"/>
                <w:b/>
                <w:sz w:val="18"/>
                <w:szCs w:val="18"/>
              </w:rPr>
            </w:pPr>
          </w:p>
        </w:tc>
        <w:tc>
          <w:tcPr>
            <w:tcW w:w="3402" w:type="dxa"/>
            <w:vAlign w:val="center"/>
          </w:tcPr>
          <w:p w:rsidR="00F51D28" w:rsidRPr="001B2DB5" w:rsidRDefault="00F51D28" w:rsidP="00F51D28">
            <w:pPr>
              <w:jc w:val="right"/>
              <w:rPr>
                <w:rFonts w:ascii="Calibri" w:hAnsi="Calibri" w:cs="Arial"/>
                <w:b/>
                <w:sz w:val="18"/>
                <w:szCs w:val="18"/>
              </w:rPr>
            </w:pPr>
            <w:r w:rsidRPr="001B2DB5">
              <w:rPr>
                <w:rFonts w:ascii="Calibri" w:hAnsi="Calibri" w:cs="Arial"/>
                <w:b/>
                <w:sz w:val="18"/>
                <w:szCs w:val="18"/>
              </w:rPr>
              <w:t>TOTAL DES RESSOURCES</w:t>
            </w:r>
          </w:p>
        </w:tc>
        <w:tc>
          <w:tcPr>
            <w:tcW w:w="1134" w:type="dxa"/>
            <w:vAlign w:val="center"/>
          </w:tcPr>
          <w:p w:rsidR="00F51D28" w:rsidRPr="001B2DB5" w:rsidRDefault="00F51D28" w:rsidP="00F51D28">
            <w:pPr>
              <w:jc w:val="center"/>
              <w:rPr>
                <w:rFonts w:ascii="Calibri" w:hAnsi="Calibri" w:cs="Arial"/>
                <w:sz w:val="18"/>
                <w:szCs w:val="18"/>
              </w:rPr>
            </w:pPr>
          </w:p>
        </w:tc>
      </w:tr>
      <w:tr w:rsidR="00F51D28" w:rsidRPr="001B2DB5" w:rsidTr="00F51D28">
        <w:trPr>
          <w:trHeight w:hRule="exact" w:val="284"/>
          <w:jc w:val="center"/>
        </w:trPr>
        <w:tc>
          <w:tcPr>
            <w:tcW w:w="3402" w:type="dxa"/>
            <w:vAlign w:val="center"/>
          </w:tcPr>
          <w:p w:rsidR="00F51D28" w:rsidRPr="001B2DB5" w:rsidRDefault="00F51D28" w:rsidP="00F51D28">
            <w:pPr>
              <w:jc w:val="right"/>
              <w:rPr>
                <w:rFonts w:ascii="Calibri" w:hAnsi="Calibri" w:cs="Arial"/>
                <w:sz w:val="18"/>
                <w:szCs w:val="18"/>
              </w:rPr>
            </w:pPr>
            <w:r w:rsidRPr="001B2DB5">
              <w:rPr>
                <w:rFonts w:ascii="Calibri" w:hAnsi="Calibri" w:cs="Arial"/>
                <w:sz w:val="18"/>
                <w:szCs w:val="18"/>
              </w:rPr>
              <w:t>VARIATION DU FRNG (ressource nette)</w:t>
            </w:r>
          </w:p>
        </w:tc>
        <w:tc>
          <w:tcPr>
            <w:tcW w:w="1134" w:type="dxa"/>
            <w:vAlign w:val="center"/>
          </w:tcPr>
          <w:p w:rsidR="00F51D28" w:rsidRPr="001B2DB5" w:rsidRDefault="00F51D28" w:rsidP="00F51D28">
            <w:pPr>
              <w:jc w:val="center"/>
              <w:rPr>
                <w:rFonts w:ascii="Calibri" w:hAnsi="Calibri" w:cs="Arial"/>
                <w:sz w:val="18"/>
                <w:szCs w:val="18"/>
              </w:rPr>
            </w:pPr>
          </w:p>
        </w:tc>
        <w:tc>
          <w:tcPr>
            <w:tcW w:w="3402" w:type="dxa"/>
            <w:vAlign w:val="center"/>
          </w:tcPr>
          <w:p w:rsidR="00F51D28" w:rsidRPr="001B2DB5" w:rsidRDefault="00F51D28" w:rsidP="00F51D28">
            <w:pPr>
              <w:jc w:val="center"/>
              <w:rPr>
                <w:rFonts w:ascii="Calibri" w:hAnsi="Calibri" w:cs="Arial"/>
                <w:sz w:val="18"/>
                <w:szCs w:val="18"/>
              </w:rPr>
            </w:pPr>
            <w:r w:rsidRPr="001B2DB5">
              <w:rPr>
                <w:rFonts w:ascii="Calibri" w:hAnsi="Calibri" w:cs="Arial"/>
                <w:sz w:val="18"/>
                <w:szCs w:val="18"/>
              </w:rPr>
              <w:t>VARIATION DU FRNG (emploi net)</w:t>
            </w:r>
          </w:p>
        </w:tc>
        <w:tc>
          <w:tcPr>
            <w:tcW w:w="1134" w:type="dxa"/>
            <w:vAlign w:val="center"/>
          </w:tcPr>
          <w:p w:rsidR="00F51D28" w:rsidRPr="001B2DB5" w:rsidRDefault="00F51D28" w:rsidP="00F51D28">
            <w:pPr>
              <w:jc w:val="center"/>
              <w:rPr>
                <w:rFonts w:ascii="Calibri" w:hAnsi="Calibri" w:cs="Arial"/>
                <w:sz w:val="18"/>
                <w:szCs w:val="18"/>
              </w:rPr>
            </w:pPr>
          </w:p>
        </w:tc>
      </w:tr>
    </w:tbl>
    <w:p w:rsidR="00F51D28" w:rsidRPr="001B2DB5" w:rsidRDefault="00F51D28" w:rsidP="00F51D28">
      <w:pPr>
        <w:rPr>
          <w:rFonts w:ascii="Calibri" w:hAnsi="Calibri" w:cs="Arial"/>
          <w:b/>
          <w:sz w:val="28"/>
          <w:szCs w:val="28"/>
          <w:u w:val="single"/>
        </w:rPr>
      </w:pPr>
    </w:p>
    <w:p w:rsidR="00F51D28" w:rsidRPr="001B2DB5" w:rsidRDefault="00F51D28" w:rsidP="00F51D28">
      <w:pPr>
        <w:jc w:val="center"/>
        <w:rPr>
          <w:rFonts w:ascii="Calibri" w:hAnsi="Calibri" w:cs="Arial"/>
          <w:sz w:val="20"/>
          <w:szCs w:val="20"/>
          <w:u w:val="single"/>
        </w:rPr>
      </w:pPr>
      <w:r w:rsidRPr="001B2DB5">
        <w:rPr>
          <w:rFonts w:ascii="Calibri" w:hAnsi="Calibri" w:cs="Arial"/>
          <w:sz w:val="20"/>
          <w:szCs w:val="20"/>
          <w:u w:val="single"/>
        </w:rPr>
        <w:t>Tableau de financement (2</w:t>
      </w:r>
      <w:r w:rsidRPr="001B2DB5">
        <w:rPr>
          <w:rFonts w:ascii="Calibri" w:hAnsi="Calibri" w:cs="Arial"/>
          <w:sz w:val="20"/>
          <w:szCs w:val="20"/>
          <w:u w:val="single"/>
          <w:vertAlign w:val="superscript"/>
        </w:rPr>
        <w:t>ème</w:t>
      </w:r>
      <w:r w:rsidRPr="001B2DB5">
        <w:rPr>
          <w:rFonts w:ascii="Calibri" w:hAnsi="Calibri" w:cs="Arial"/>
          <w:sz w:val="20"/>
          <w:szCs w:val="20"/>
          <w:u w:val="single"/>
        </w:rPr>
        <w:t xml:space="preserve"> partie)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1418"/>
        <w:gridCol w:w="1418"/>
      </w:tblGrid>
      <w:tr w:rsidR="00F51D28" w:rsidRPr="001B2DB5" w:rsidTr="00F51D28">
        <w:trPr>
          <w:trHeight w:hRule="exact" w:val="340"/>
          <w:jc w:val="center"/>
        </w:trPr>
        <w:tc>
          <w:tcPr>
            <w:tcW w:w="5670" w:type="dxa"/>
            <w:shd w:val="clear" w:color="auto" w:fill="C0C0C0"/>
            <w:vAlign w:val="center"/>
          </w:tcPr>
          <w:p w:rsidR="00F51D28" w:rsidRPr="001B2DB5" w:rsidRDefault="00F51D28" w:rsidP="00F51D28">
            <w:pPr>
              <w:jc w:val="center"/>
              <w:rPr>
                <w:rFonts w:ascii="Calibri" w:hAnsi="Calibri" w:cs="Arial"/>
                <w:b/>
              </w:rPr>
            </w:pPr>
            <w:r w:rsidRPr="001B2DB5">
              <w:rPr>
                <w:rFonts w:ascii="Calibri" w:hAnsi="Calibri" w:cs="Arial"/>
                <w:b/>
              </w:rPr>
              <w:t>VARIATION DU FONDS DE ROULEMENT GLOBAL</w:t>
            </w:r>
          </w:p>
        </w:tc>
        <w:tc>
          <w:tcPr>
            <w:tcW w:w="1418" w:type="dxa"/>
            <w:shd w:val="clear" w:color="auto" w:fill="C0C0C0"/>
            <w:vAlign w:val="center"/>
          </w:tcPr>
          <w:p w:rsidR="00F51D28" w:rsidRPr="001B2DB5" w:rsidRDefault="00F51D28" w:rsidP="00F51D28">
            <w:pPr>
              <w:jc w:val="center"/>
              <w:rPr>
                <w:rFonts w:ascii="Calibri" w:hAnsi="Calibri" w:cs="Arial"/>
                <w:b/>
              </w:rPr>
            </w:pPr>
            <w:r w:rsidRPr="001B2DB5">
              <w:rPr>
                <w:rFonts w:ascii="Calibri" w:hAnsi="Calibri" w:cs="Arial"/>
                <w:b/>
              </w:rPr>
              <w:t>Emplois</w:t>
            </w:r>
          </w:p>
        </w:tc>
        <w:tc>
          <w:tcPr>
            <w:tcW w:w="1418" w:type="dxa"/>
            <w:shd w:val="clear" w:color="auto" w:fill="C0C0C0"/>
            <w:vAlign w:val="center"/>
          </w:tcPr>
          <w:p w:rsidR="00F51D28" w:rsidRPr="001B2DB5" w:rsidRDefault="00F51D28" w:rsidP="00F51D28">
            <w:pPr>
              <w:jc w:val="center"/>
              <w:rPr>
                <w:rFonts w:ascii="Calibri" w:hAnsi="Calibri" w:cs="Arial"/>
                <w:b/>
                <w:sz w:val="18"/>
                <w:szCs w:val="18"/>
              </w:rPr>
            </w:pPr>
            <w:r w:rsidRPr="001B2DB5">
              <w:rPr>
                <w:rFonts w:ascii="Calibri" w:hAnsi="Calibri" w:cs="Arial"/>
                <w:b/>
                <w:sz w:val="18"/>
                <w:szCs w:val="18"/>
              </w:rPr>
              <w:t>Dégagements</w:t>
            </w:r>
          </w:p>
        </w:tc>
      </w:tr>
      <w:tr w:rsidR="00F51D28" w:rsidRPr="001B2DB5" w:rsidTr="00F51D28">
        <w:trPr>
          <w:trHeight w:hRule="exact" w:val="340"/>
          <w:jc w:val="center"/>
        </w:trPr>
        <w:tc>
          <w:tcPr>
            <w:tcW w:w="5670" w:type="dxa"/>
            <w:vAlign w:val="center"/>
          </w:tcPr>
          <w:p w:rsidR="00F51D28" w:rsidRPr="001B2DB5" w:rsidRDefault="00F51D28" w:rsidP="00F51D28">
            <w:pPr>
              <w:rPr>
                <w:rFonts w:ascii="Calibri" w:hAnsi="Calibri" w:cs="Arial"/>
                <w:b/>
                <w:sz w:val="20"/>
                <w:szCs w:val="20"/>
                <w:u w:val="single"/>
              </w:rPr>
            </w:pPr>
            <w:r w:rsidRPr="001B2DB5">
              <w:rPr>
                <w:rFonts w:ascii="Calibri" w:hAnsi="Calibri" w:cs="Arial"/>
                <w:b/>
                <w:sz w:val="20"/>
                <w:szCs w:val="20"/>
                <w:u w:val="single"/>
              </w:rPr>
              <w:t>Variations du besoin de financement</w:t>
            </w:r>
          </w:p>
        </w:tc>
        <w:tc>
          <w:tcPr>
            <w:tcW w:w="1418" w:type="dxa"/>
            <w:vAlign w:val="center"/>
          </w:tcPr>
          <w:p w:rsidR="00F51D28" w:rsidRPr="001B2DB5" w:rsidRDefault="00F51D28" w:rsidP="00F51D28">
            <w:pPr>
              <w:jc w:val="center"/>
              <w:rPr>
                <w:rFonts w:ascii="Calibri" w:hAnsi="Calibri" w:cs="Arial"/>
                <w:sz w:val="20"/>
                <w:szCs w:val="20"/>
              </w:rPr>
            </w:pPr>
          </w:p>
        </w:tc>
        <w:tc>
          <w:tcPr>
            <w:tcW w:w="1418" w:type="dxa"/>
            <w:vAlign w:val="center"/>
          </w:tcPr>
          <w:p w:rsidR="00F51D28" w:rsidRPr="001B2DB5" w:rsidRDefault="00F51D28" w:rsidP="00F51D28">
            <w:pPr>
              <w:jc w:val="center"/>
              <w:rPr>
                <w:rFonts w:ascii="Calibri" w:hAnsi="Calibri" w:cs="Arial"/>
                <w:sz w:val="20"/>
                <w:szCs w:val="20"/>
              </w:rPr>
            </w:pPr>
          </w:p>
        </w:tc>
      </w:tr>
      <w:tr w:rsidR="00F51D28" w:rsidRPr="001B2DB5" w:rsidTr="00F51D28">
        <w:trPr>
          <w:trHeight w:hRule="exact" w:val="340"/>
          <w:jc w:val="center"/>
        </w:trPr>
        <w:tc>
          <w:tcPr>
            <w:tcW w:w="5670" w:type="dxa"/>
            <w:vAlign w:val="center"/>
          </w:tcPr>
          <w:p w:rsidR="00F51D28" w:rsidRPr="001B2DB5" w:rsidRDefault="00F51D28" w:rsidP="00F51D28">
            <w:pPr>
              <w:rPr>
                <w:rFonts w:ascii="Calibri" w:hAnsi="Calibri" w:cs="Arial"/>
                <w:sz w:val="20"/>
                <w:szCs w:val="20"/>
              </w:rPr>
            </w:pPr>
            <w:r w:rsidRPr="001B2DB5">
              <w:rPr>
                <w:rFonts w:ascii="Calibri" w:hAnsi="Calibri" w:cs="Arial"/>
                <w:sz w:val="20"/>
                <w:szCs w:val="20"/>
              </w:rPr>
              <w:t>Stocks et en-cours</w:t>
            </w:r>
          </w:p>
        </w:tc>
        <w:tc>
          <w:tcPr>
            <w:tcW w:w="1418" w:type="dxa"/>
            <w:vAlign w:val="center"/>
          </w:tcPr>
          <w:p w:rsidR="00F51D28" w:rsidRPr="001B2DB5" w:rsidRDefault="00F51D28" w:rsidP="00F51D28">
            <w:pPr>
              <w:jc w:val="center"/>
              <w:rPr>
                <w:rFonts w:ascii="Calibri" w:hAnsi="Calibri" w:cs="Arial"/>
                <w:sz w:val="20"/>
                <w:szCs w:val="20"/>
              </w:rPr>
            </w:pPr>
          </w:p>
        </w:tc>
        <w:tc>
          <w:tcPr>
            <w:tcW w:w="1418" w:type="dxa"/>
            <w:vAlign w:val="center"/>
          </w:tcPr>
          <w:p w:rsidR="00F51D28" w:rsidRPr="001B2DB5" w:rsidRDefault="00F51D28" w:rsidP="00F51D28">
            <w:pPr>
              <w:jc w:val="center"/>
              <w:rPr>
                <w:rFonts w:ascii="Calibri" w:hAnsi="Calibri" w:cs="Arial"/>
                <w:sz w:val="20"/>
                <w:szCs w:val="20"/>
              </w:rPr>
            </w:pPr>
          </w:p>
        </w:tc>
      </w:tr>
      <w:tr w:rsidR="00F51D28" w:rsidRPr="001B2DB5" w:rsidTr="00F51D28">
        <w:trPr>
          <w:trHeight w:hRule="exact" w:val="340"/>
          <w:jc w:val="center"/>
        </w:trPr>
        <w:tc>
          <w:tcPr>
            <w:tcW w:w="5670" w:type="dxa"/>
            <w:vAlign w:val="center"/>
          </w:tcPr>
          <w:p w:rsidR="00F51D28" w:rsidRPr="001B2DB5" w:rsidRDefault="00F51D28" w:rsidP="00F51D28">
            <w:pPr>
              <w:rPr>
                <w:rFonts w:ascii="Calibri" w:hAnsi="Calibri" w:cs="Arial"/>
                <w:sz w:val="20"/>
                <w:szCs w:val="20"/>
              </w:rPr>
            </w:pPr>
            <w:r w:rsidRPr="001B2DB5">
              <w:rPr>
                <w:rFonts w:ascii="Calibri" w:hAnsi="Calibri" w:cs="Arial"/>
                <w:sz w:val="20"/>
                <w:szCs w:val="20"/>
              </w:rPr>
              <w:t>Avances et acomptes versés sur commandes</w:t>
            </w:r>
          </w:p>
        </w:tc>
        <w:tc>
          <w:tcPr>
            <w:tcW w:w="1418" w:type="dxa"/>
            <w:vAlign w:val="center"/>
          </w:tcPr>
          <w:p w:rsidR="00F51D28" w:rsidRPr="001B2DB5" w:rsidRDefault="00F51D28" w:rsidP="00F51D28">
            <w:pPr>
              <w:jc w:val="center"/>
              <w:rPr>
                <w:rFonts w:ascii="Calibri" w:hAnsi="Calibri" w:cs="Arial"/>
                <w:sz w:val="20"/>
                <w:szCs w:val="20"/>
              </w:rPr>
            </w:pPr>
          </w:p>
        </w:tc>
        <w:tc>
          <w:tcPr>
            <w:tcW w:w="1418" w:type="dxa"/>
            <w:vAlign w:val="center"/>
          </w:tcPr>
          <w:p w:rsidR="00F51D28" w:rsidRPr="001B2DB5" w:rsidRDefault="00F51D28" w:rsidP="00F51D28">
            <w:pPr>
              <w:jc w:val="center"/>
              <w:rPr>
                <w:rFonts w:ascii="Calibri" w:hAnsi="Calibri" w:cs="Arial"/>
                <w:sz w:val="20"/>
                <w:szCs w:val="20"/>
              </w:rPr>
            </w:pPr>
          </w:p>
        </w:tc>
      </w:tr>
      <w:tr w:rsidR="00F51D28" w:rsidRPr="001B2DB5" w:rsidTr="00F51D28">
        <w:trPr>
          <w:trHeight w:hRule="exact" w:val="340"/>
          <w:jc w:val="center"/>
        </w:trPr>
        <w:tc>
          <w:tcPr>
            <w:tcW w:w="5670" w:type="dxa"/>
            <w:vAlign w:val="center"/>
          </w:tcPr>
          <w:p w:rsidR="00F51D28" w:rsidRPr="001B2DB5" w:rsidRDefault="00F51D28" w:rsidP="00F51D28">
            <w:pPr>
              <w:rPr>
                <w:rFonts w:ascii="Calibri" w:hAnsi="Calibri" w:cs="Arial"/>
                <w:sz w:val="20"/>
                <w:szCs w:val="20"/>
              </w:rPr>
            </w:pPr>
            <w:r w:rsidRPr="001B2DB5">
              <w:rPr>
                <w:rFonts w:ascii="Calibri" w:hAnsi="Calibri" w:cs="Arial"/>
                <w:sz w:val="20"/>
                <w:szCs w:val="20"/>
              </w:rPr>
              <w:t>Créances clients</w:t>
            </w:r>
          </w:p>
        </w:tc>
        <w:tc>
          <w:tcPr>
            <w:tcW w:w="1418" w:type="dxa"/>
            <w:vAlign w:val="center"/>
          </w:tcPr>
          <w:p w:rsidR="00F51D28" w:rsidRPr="001B2DB5" w:rsidRDefault="00F51D28" w:rsidP="00F51D28">
            <w:pPr>
              <w:jc w:val="center"/>
              <w:rPr>
                <w:rFonts w:ascii="Calibri" w:hAnsi="Calibri" w:cs="Arial"/>
                <w:sz w:val="20"/>
                <w:szCs w:val="20"/>
              </w:rPr>
            </w:pPr>
          </w:p>
        </w:tc>
        <w:tc>
          <w:tcPr>
            <w:tcW w:w="1418" w:type="dxa"/>
            <w:vAlign w:val="center"/>
          </w:tcPr>
          <w:p w:rsidR="00F51D28" w:rsidRPr="001B2DB5" w:rsidRDefault="00F51D28" w:rsidP="00F51D28">
            <w:pPr>
              <w:jc w:val="center"/>
              <w:rPr>
                <w:rFonts w:ascii="Calibri" w:hAnsi="Calibri" w:cs="Arial"/>
                <w:sz w:val="20"/>
                <w:szCs w:val="20"/>
              </w:rPr>
            </w:pPr>
          </w:p>
        </w:tc>
      </w:tr>
      <w:tr w:rsidR="00F51D28" w:rsidRPr="001B2DB5" w:rsidTr="00F51D28">
        <w:trPr>
          <w:trHeight w:hRule="exact" w:val="340"/>
          <w:jc w:val="center"/>
        </w:trPr>
        <w:tc>
          <w:tcPr>
            <w:tcW w:w="5670" w:type="dxa"/>
            <w:vAlign w:val="center"/>
          </w:tcPr>
          <w:p w:rsidR="00F51D28" w:rsidRPr="001B2DB5" w:rsidRDefault="00F51D28" w:rsidP="00F51D28">
            <w:pPr>
              <w:rPr>
                <w:rFonts w:ascii="Calibri" w:hAnsi="Calibri" w:cs="Arial"/>
                <w:sz w:val="20"/>
                <w:szCs w:val="20"/>
              </w:rPr>
            </w:pPr>
            <w:r w:rsidRPr="001B2DB5">
              <w:rPr>
                <w:rFonts w:ascii="Calibri" w:hAnsi="Calibri" w:cs="Arial"/>
                <w:sz w:val="20"/>
                <w:szCs w:val="20"/>
              </w:rPr>
              <w:t>Autres créances</w:t>
            </w:r>
          </w:p>
        </w:tc>
        <w:tc>
          <w:tcPr>
            <w:tcW w:w="1418" w:type="dxa"/>
            <w:vAlign w:val="center"/>
          </w:tcPr>
          <w:p w:rsidR="00F51D28" w:rsidRPr="001B2DB5" w:rsidRDefault="00F51D28" w:rsidP="00F51D28">
            <w:pPr>
              <w:jc w:val="center"/>
              <w:rPr>
                <w:rFonts w:ascii="Calibri" w:hAnsi="Calibri" w:cs="Arial"/>
                <w:sz w:val="20"/>
                <w:szCs w:val="20"/>
              </w:rPr>
            </w:pPr>
          </w:p>
        </w:tc>
        <w:tc>
          <w:tcPr>
            <w:tcW w:w="1418" w:type="dxa"/>
            <w:vAlign w:val="center"/>
          </w:tcPr>
          <w:p w:rsidR="00F51D28" w:rsidRPr="001B2DB5" w:rsidRDefault="00F51D28" w:rsidP="00F51D28">
            <w:pPr>
              <w:jc w:val="center"/>
              <w:rPr>
                <w:rFonts w:ascii="Calibri" w:hAnsi="Calibri" w:cs="Arial"/>
                <w:sz w:val="20"/>
                <w:szCs w:val="20"/>
              </w:rPr>
            </w:pPr>
          </w:p>
        </w:tc>
      </w:tr>
      <w:tr w:rsidR="00F51D28" w:rsidRPr="001B2DB5" w:rsidTr="00F51D28">
        <w:trPr>
          <w:trHeight w:hRule="exact" w:val="340"/>
          <w:jc w:val="center"/>
        </w:trPr>
        <w:tc>
          <w:tcPr>
            <w:tcW w:w="5670" w:type="dxa"/>
            <w:vAlign w:val="center"/>
          </w:tcPr>
          <w:p w:rsidR="00F51D28" w:rsidRPr="001B2DB5" w:rsidRDefault="00F51D28" w:rsidP="00F51D28">
            <w:pPr>
              <w:rPr>
                <w:rFonts w:ascii="Calibri" w:hAnsi="Calibri" w:cs="Arial"/>
                <w:sz w:val="20"/>
                <w:szCs w:val="20"/>
              </w:rPr>
            </w:pPr>
            <w:r w:rsidRPr="001B2DB5">
              <w:rPr>
                <w:rFonts w:ascii="Calibri" w:hAnsi="Calibri" w:cs="Arial"/>
                <w:sz w:val="20"/>
                <w:szCs w:val="20"/>
              </w:rPr>
              <w:t>Dettes fournisseurs</w:t>
            </w:r>
          </w:p>
        </w:tc>
        <w:tc>
          <w:tcPr>
            <w:tcW w:w="1418" w:type="dxa"/>
            <w:vAlign w:val="center"/>
          </w:tcPr>
          <w:p w:rsidR="00F51D28" w:rsidRPr="001B2DB5" w:rsidRDefault="00F51D28" w:rsidP="00F51D28">
            <w:pPr>
              <w:jc w:val="center"/>
              <w:rPr>
                <w:rFonts w:ascii="Calibri" w:hAnsi="Calibri" w:cs="Arial"/>
                <w:sz w:val="20"/>
                <w:szCs w:val="20"/>
              </w:rPr>
            </w:pPr>
          </w:p>
        </w:tc>
        <w:tc>
          <w:tcPr>
            <w:tcW w:w="1418" w:type="dxa"/>
            <w:vAlign w:val="center"/>
          </w:tcPr>
          <w:p w:rsidR="00F51D28" w:rsidRPr="001B2DB5" w:rsidRDefault="00F51D28" w:rsidP="00F51D28">
            <w:pPr>
              <w:jc w:val="center"/>
              <w:rPr>
                <w:rFonts w:ascii="Calibri" w:hAnsi="Calibri" w:cs="Arial"/>
                <w:sz w:val="20"/>
                <w:szCs w:val="20"/>
              </w:rPr>
            </w:pPr>
          </w:p>
        </w:tc>
      </w:tr>
      <w:tr w:rsidR="00F51D28" w:rsidRPr="001B2DB5" w:rsidTr="00F51D28">
        <w:trPr>
          <w:trHeight w:hRule="exact" w:val="340"/>
          <w:jc w:val="center"/>
        </w:trPr>
        <w:tc>
          <w:tcPr>
            <w:tcW w:w="5670" w:type="dxa"/>
            <w:vAlign w:val="center"/>
          </w:tcPr>
          <w:p w:rsidR="00F51D28" w:rsidRPr="001B2DB5" w:rsidRDefault="00F51D28" w:rsidP="00F51D28">
            <w:pPr>
              <w:rPr>
                <w:rFonts w:ascii="Calibri" w:hAnsi="Calibri" w:cs="Arial"/>
                <w:sz w:val="20"/>
                <w:szCs w:val="20"/>
              </w:rPr>
            </w:pPr>
            <w:r w:rsidRPr="001B2DB5">
              <w:rPr>
                <w:rFonts w:ascii="Calibri" w:hAnsi="Calibri" w:cs="Arial"/>
                <w:sz w:val="20"/>
                <w:szCs w:val="20"/>
              </w:rPr>
              <w:t>Autres dettes</w:t>
            </w:r>
          </w:p>
        </w:tc>
        <w:tc>
          <w:tcPr>
            <w:tcW w:w="1418" w:type="dxa"/>
            <w:vAlign w:val="center"/>
          </w:tcPr>
          <w:p w:rsidR="00F51D28" w:rsidRPr="001B2DB5" w:rsidRDefault="00F51D28" w:rsidP="00F51D28">
            <w:pPr>
              <w:jc w:val="center"/>
              <w:rPr>
                <w:rFonts w:ascii="Calibri" w:hAnsi="Calibri" w:cs="Arial"/>
                <w:sz w:val="20"/>
                <w:szCs w:val="20"/>
              </w:rPr>
            </w:pPr>
          </w:p>
        </w:tc>
        <w:tc>
          <w:tcPr>
            <w:tcW w:w="1418" w:type="dxa"/>
            <w:vAlign w:val="center"/>
          </w:tcPr>
          <w:p w:rsidR="00F51D28" w:rsidRPr="001B2DB5" w:rsidRDefault="00F51D28" w:rsidP="00F51D28">
            <w:pPr>
              <w:jc w:val="center"/>
              <w:rPr>
                <w:rFonts w:ascii="Calibri" w:hAnsi="Calibri" w:cs="Arial"/>
                <w:sz w:val="20"/>
                <w:szCs w:val="20"/>
              </w:rPr>
            </w:pPr>
          </w:p>
        </w:tc>
      </w:tr>
      <w:tr w:rsidR="00F51D28" w:rsidRPr="001B2DB5" w:rsidTr="00F51D28">
        <w:trPr>
          <w:trHeight w:hRule="exact" w:val="340"/>
          <w:jc w:val="center"/>
        </w:trPr>
        <w:tc>
          <w:tcPr>
            <w:tcW w:w="5670" w:type="dxa"/>
            <w:vAlign w:val="center"/>
          </w:tcPr>
          <w:p w:rsidR="00F51D28" w:rsidRPr="001B2DB5" w:rsidRDefault="00F51D28" w:rsidP="00F51D28">
            <w:pPr>
              <w:jc w:val="right"/>
              <w:rPr>
                <w:rFonts w:ascii="Calibri" w:hAnsi="Calibri" w:cs="Arial"/>
                <w:b/>
                <w:sz w:val="20"/>
                <w:szCs w:val="20"/>
              </w:rPr>
            </w:pPr>
            <w:r w:rsidRPr="001B2DB5">
              <w:rPr>
                <w:rFonts w:ascii="Calibri" w:hAnsi="Calibri" w:cs="Arial"/>
                <w:b/>
                <w:sz w:val="20"/>
                <w:szCs w:val="20"/>
              </w:rPr>
              <w:t xml:space="preserve">Totaux  </w:t>
            </w:r>
          </w:p>
        </w:tc>
        <w:tc>
          <w:tcPr>
            <w:tcW w:w="1418" w:type="dxa"/>
            <w:vAlign w:val="center"/>
          </w:tcPr>
          <w:p w:rsidR="00F51D28" w:rsidRPr="001B2DB5" w:rsidRDefault="00F51D28" w:rsidP="00F51D28">
            <w:pPr>
              <w:jc w:val="center"/>
              <w:rPr>
                <w:rFonts w:ascii="Calibri" w:hAnsi="Calibri" w:cs="Arial"/>
                <w:sz w:val="20"/>
                <w:szCs w:val="20"/>
              </w:rPr>
            </w:pPr>
          </w:p>
        </w:tc>
        <w:tc>
          <w:tcPr>
            <w:tcW w:w="1418" w:type="dxa"/>
            <w:vAlign w:val="center"/>
          </w:tcPr>
          <w:p w:rsidR="00F51D28" w:rsidRPr="001B2DB5" w:rsidRDefault="00F51D28" w:rsidP="00F51D28">
            <w:pPr>
              <w:jc w:val="center"/>
              <w:rPr>
                <w:rFonts w:ascii="Calibri" w:hAnsi="Calibri" w:cs="Arial"/>
                <w:sz w:val="20"/>
                <w:szCs w:val="20"/>
              </w:rPr>
            </w:pPr>
          </w:p>
        </w:tc>
      </w:tr>
      <w:tr w:rsidR="00F51D28" w:rsidRPr="001B2DB5" w:rsidTr="00F51D28">
        <w:trPr>
          <w:trHeight w:hRule="exact" w:val="340"/>
          <w:jc w:val="center"/>
        </w:trPr>
        <w:tc>
          <w:tcPr>
            <w:tcW w:w="5670" w:type="dxa"/>
            <w:vAlign w:val="center"/>
          </w:tcPr>
          <w:p w:rsidR="00F51D28" w:rsidRPr="001B2DB5" w:rsidRDefault="00F51D28" w:rsidP="00F51D28">
            <w:pPr>
              <w:jc w:val="right"/>
              <w:rPr>
                <w:rFonts w:ascii="Calibri" w:hAnsi="Calibri" w:cs="Arial"/>
                <w:b/>
                <w:sz w:val="20"/>
                <w:szCs w:val="20"/>
              </w:rPr>
            </w:pPr>
            <w:r w:rsidRPr="001B2DB5">
              <w:rPr>
                <w:rFonts w:ascii="Calibri" w:hAnsi="Calibri" w:cs="Arial"/>
                <w:b/>
                <w:sz w:val="20"/>
                <w:szCs w:val="20"/>
              </w:rPr>
              <w:t>Variation nette</w:t>
            </w:r>
          </w:p>
        </w:tc>
        <w:tc>
          <w:tcPr>
            <w:tcW w:w="1418" w:type="dxa"/>
            <w:vAlign w:val="center"/>
          </w:tcPr>
          <w:p w:rsidR="00F51D28" w:rsidRPr="001B2DB5" w:rsidRDefault="00F51D28" w:rsidP="00F51D28">
            <w:pPr>
              <w:jc w:val="center"/>
              <w:rPr>
                <w:rFonts w:ascii="Calibri" w:hAnsi="Calibri" w:cs="Arial"/>
                <w:sz w:val="20"/>
                <w:szCs w:val="20"/>
              </w:rPr>
            </w:pPr>
          </w:p>
        </w:tc>
        <w:tc>
          <w:tcPr>
            <w:tcW w:w="1418" w:type="dxa"/>
            <w:vAlign w:val="center"/>
          </w:tcPr>
          <w:p w:rsidR="00F51D28" w:rsidRPr="001B2DB5" w:rsidRDefault="00F51D28" w:rsidP="00F51D28">
            <w:pPr>
              <w:jc w:val="center"/>
              <w:rPr>
                <w:rFonts w:ascii="Calibri" w:hAnsi="Calibri" w:cs="Arial"/>
                <w:sz w:val="20"/>
                <w:szCs w:val="20"/>
              </w:rPr>
            </w:pPr>
          </w:p>
        </w:tc>
      </w:tr>
      <w:tr w:rsidR="00F51D28" w:rsidRPr="001B2DB5" w:rsidTr="00F51D28">
        <w:trPr>
          <w:trHeight w:hRule="exact" w:val="340"/>
          <w:jc w:val="center"/>
        </w:trPr>
        <w:tc>
          <w:tcPr>
            <w:tcW w:w="5670" w:type="dxa"/>
            <w:vAlign w:val="center"/>
          </w:tcPr>
          <w:p w:rsidR="00F51D28" w:rsidRPr="001B2DB5" w:rsidRDefault="00F51D28" w:rsidP="00F51D28">
            <w:pPr>
              <w:rPr>
                <w:rFonts w:ascii="Calibri" w:hAnsi="Calibri" w:cs="Arial"/>
                <w:b/>
                <w:sz w:val="20"/>
                <w:szCs w:val="20"/>
                <w:u w:val="single"/>
              </w:rPr>
            </w:pPr>
            <w:r w:rsidRPr="001B2DB5">
              <w:rPr>
                <w:rFonts w:ascii="Calibri" w:hAnsi="Calibri" w:cs="Arial"/>
                <w:b/>
                <w:sz w:val="20"/>
                <w:szCs w:val="20"/>
                <w:u w:val="single"/>
              </w:rPr>
              <w:t>Variations trésorerie</w:t>
            </w:r>
          </w:p>
        </w:tc>
        <w:tc>
          <w:tcPr>
            <w:tcW w:w="1418" w:type="dxa"/>
            <w:vAlign w:val="center"/>
          </w:tcPr>
          <w:p w:rsidR="00F51D28" w:rsidRPr="001B2DB5" w:rsidRDefault="00F51D28" w:rsidP="00F51D28">
            <w:pPr>
              <w:jc w:val="center"/>
              <w:rPr>
                <w:rFonts w:ascii="Calibri" w:hAnsi="Calibri" w:cs="Arial"/>
                <w:sz w:val="20"/>
                <w:szCs w:val="20"/>
              </w:rPr>
            </w:pPr>
          </w:p>
        </w:tc>
        <w:tc>
          <w:tcPr>
            <w:tcW w:w="1418" w:type="dxa"/>
            <w:vAlign w:val="center"/>
          </w:tcPr>
          <w:p w:rsidR="00F51D28" w:rsidRPr="001B2DB5" w:rsidRDefault="00F51D28" w:rsidP="00F51D28">
            <w:pPr>
              <w:jc w:val="center"/>
              <w:rPr>
                <w:rFonts w:ascii="Calibri" w:hAnsi="Calibri" w:cs="Arial"/>
                <w:sz w:val="20"/>
                <w:szCs w:val="20"/>
              </w:rPr>
            </w:pPr>
          </w:p>
        </w:tc>
      </w:tr>
      <w:tr w:rsidR="00F51D28" w:rsidRPr="001B2DB5" w:rsidTr="00F51D28">
        <w:trPr>
          <w:trHeight w:hRule="exact" w:val="340"/>
          <w:jc w:val="center"/>
        </w:trPr>
        <w:tc>
          <w:tcPr>
            <w:tcW w:w="5670" w:type="dxa"/>
            <w:vAlign w:val="center"/>
          </w:tcPr>
          <w:p w:rsidR="00F51D28" w:rsidRPr="001B2DB5" w:rsidRDefault="00F51D28" w:rsidP="00F51D28">
            <w:pPr>
              <w:rPr>
                <w:rFonts w:ascii="Calibri" w:hAnsi="Calibri" w:cs="Arial"/>
                <w:sz w:val="20"/>
                <w:szCs w:val="20"/>
              </w:rPr>
            </w:pPr>
            <w:r w:rsidRPr="001B2DB5">
              <w:rPr>
                <w:rFonts w:ascii="Calibri" w:hAnsi="Calibri" w:cs="Arial"/>
                <w:sz w:val="20"/>
                <w:szCs w:val="20"/>
              </w:rPr>
              <w:t>Variations des disponibilités</w:t>
            </w:r>
          </w:p>
        </w:tc>
        <w:tc>
          <w:tcPr>
            <w:tcW w:w="1418" w:type="dxa"/>
            <w:vAlign w:val="center"/>
          </w:tcPr>
          <w:p w:rsidR="00F51D28" w:rsidRPr="001B2DB5" w:rsidRDefault="00F51D28" w:rsidP="00F51D28">
            <w:pPr>
              <w:jc w:val="center"/>
              <w:rPr>
                <w:rFonts w:ascii="Calibri" w:hAnsi="Calibri" w:cs="Arial"/>
                <w:sz w:val="20"/>
                <w:szCs w:val="20"/>
              </w:rPr>
            </w:pPr>
          </w:p>
        </w:tc>
        <w:tc>
          <w:tcPr>
            <w:tcW w:w="1418" w:type="dxa"/>
            <w:vAlign w:val="center"/>
          </w:tcPr>
          <w:p w:rsidR="00F51D28" w:rsidRPr="001B2DB5" w:rsidRDefault="00F51D28" w:rsidP="00F51D28">
            <w:pPr>
              <w:jc w:val="center"/>
              <w:rPr>
                <w:rFonts w:ascii="Calibri" w:hAnsi="Calibri" w:cs="Arial"/>
                <w:sz w:val="20"/>
                <w:szCs w:val="20"/>
              </w:rPr>
            </w:pPr>
          </w:p>
        </w:tc>
      </w:tr>
      <w:tr w:rsidR="00F51D28" w:rsidRPr="001B2DB5" w:rsidTr="00F51D28">
        <w:trPr>
          <w:trHeight w:hRule="exact" w:val="340"/>
          <w:jc w:val="center"/>
        </w:trPr>
        <w:tc>
          <w:tcPr>
            <w:tcW w:w="5670" w:type="dxa"/>
            <w:vAlign w:val="center"/>
          </w:tcPr>
          <w:p w:rsidR="00F51D28" w:rsidRPr="001B2DB5" w:rsidRDefault="00F51D28" w:rsidP="00F51D28">
            <w:pPr>
              <w:rPr>
                <w:rFonts w:ascii="Calibri" w:hAnsi="Calibri" w:cs="Arial"/>
                <w:sz w:val="20"/>
                <w:szCs w:val="20"/>
              </w:rPr>
            </w:pPr>
            <w:r w:rsidRPr="001B2DB5">
              <w:rPr>
                <w:rFonts w:ascii="Calibri" w:hAnsi="Calibri" w:cs="Arial"/>
                <w:sz w:val="20"/>
                <w:szCs w:val="20"/>
              </w:rPr>
              <w:t xml:space="preserve">Variations des concours bancaires courants </w:t>
            </w:r>
          </w:p>
        </w:tc>
        <w:tc>
          <w:tcPr>
            <w:tcW w:w="1418" w:type="dxa"/>
            <w:vAlign w:val="center"/>
          </w:tcPr>
          <w:p w:rsidR="00F51D28" w:rsidRPr="001B2DB5" w:rsidRDefault="00F51D28" w:rsidP="00F51D28">
            <w:pPr>
              <w:jc w:val="center"/>
              <w:rPr>
                <w:rFonts w:ascii="Calibri" w:hAnsi="Calibri" w:cs="Arial"/>
                <w:b/>
                <w:sz w:val="20"/>
                <w:szCs w:val="20"/>
              </w:rPr>
            </w:pPr>
          </w:p>
        </w:tc>
        <w:tc>
          <w:tcPr>
            <w:tcW w:w="1418" w:type="dxa"/>
            <w:vAlign w:val="center"/>
          </w:tcPr>
          <w:p w:rsidR="00F51D28" w:rsidRPr="001B2DB5" w:rsidRDefault="00F51D28" w:rsidP="00F51D28">
            <w:pPr>
              <w:jc w:val="center"/>
              <w:rPr>
                <w:rFonts w:ascii="Calibri" w:hAnsi="Calibri" w:cs="Arial"/>
                <w:b/>
                <w:sz w:val="20"/>
                <w:szCs w:val="20"/>
              </w:rPr>
            </w:pPr>
          </w:p>
        </w:tc>
      </w:tr>
      <w:tr w:rsidR="00F51D28" w:rsidRPr="001B2DB5" w:rsidTr="00F51D28">
        <w:trPr>
          <w:trHeight w:hRule="exact" w:val="340"/>
          <w:jc w:val="center"/>
        </w:trPr>
        <w:tc>
          <w:tcPr>
            <w:tcW w:w="5670" w:type="dxa"/>
            <w:vAlign w:val="center"/>
          </w:tcPr>
          <w:p w:rsidR="00F51D28" w:rsidRPr="001B2DB5" w:rsidRDefault="00F51D28" w:rsidP="00F51D28">
            <w:pPr>
              <w:jc w:val="right"/>
              <w:rPr>
                <w:rFonts w:ascii="Calibri" w:hAnsi="Calibri" w:cs="Arial"/>
                <w:b/>
                <w:sz w:val="20"/>
                <w:szCs w:val="20"/>
                <w:u w:val="single"/>
              </w:rPr>
            </w:pPr>
            <w:r w:rsidRPr="001B2DB5">
              <w:rPr>
                <w:rFonts w:ascii="Calibri" w:hAnsi="Calibri" w:cs="Arial"/>
                <w:b/>
                <w:sz w:val="20"/>
                <w:szCs w:val="20"/>
              </w:rPr>
              <w:t>Totaux</w:t>
            </w:r>
          </w:p>
        </w:tc>
        <w:tc>
          <w:tcPr>
            <w:tcW w:w="1418" w:type="dxa"/>
            <w:vAlign w:val="center"/>
          </w:tcPr>
          <w:p w:rsidR="00F51D28" w:rsidRPr="001B2DB5" w:rsidRDefault="00F51D28" w:rsidP="00F51D28">
            <w:pPr>
              <w:jc w:val="center"/>
              <w:rPr>
                <w:rFonts w:ascii="Calibri" w:hAnsi="Calibri" w:cs="Arial"/>
                <w:sz w:val="20"/>
                <w:szCs w:val="20"/>
              </w:rPr>
            </w:pPr>
          </w:p>
        </w:tc>
        <w:tc>
          <w:tcPr>
            <w:tcW w:w="1418" w:type="dxa"/>
            <w:vAlign w:val="center"/>
          </w:tcPr>
          <w:p w:rsidR="00F51D28" w:rsidRPr="001B2DB5" w:rsidRDefault="00F51D28" w:rsidP="00F51D28">
            <w:pPr>
              <w:jc w:val="center"/>
              <w:rPr>
                <w:rFonts w:ascii="Calibri" w:hAnsi="Calibri" w:cs="Arial"/>
                <w:sz w:val="20"/>
                <w:szCs w:val="20"/>
              </w:rPr>
            </w:pPr>
          </w:p>
        </w:tc>
      </w:tr>
      <w:tr w:rsidR="00F51D28" w:rsidRPr="001B2DB5" w:rsidTr="00F51D28">
        <w:trPr>
          <w:trHeight w:hRule="exact" w:val="340"/>
          <w:jc w:val="center"/>
        </w:trPr>
        <w:tc>
          <w:tcPr>
            <w:tcW w:w="5670" w:type="dxa"/>
            <w:vAlign w:val="center"/>
          </w:tcPr>
          <w:p w:rsidR="00F51D28" w:rsidRPr="001B2DB5" w:rsidRDefault="00F51D28" w:rsidP="00F51D28">
            <w:pPr>
              <w:jc w:val="right"/>
              <w:rPr>
                <w:rFonts w:ascii="Calibri" w:hAnsi="Calibri" w:cs="Arial"/>
                <w:sz w:val="20"/>
                <w:szCs w:val="20"/>
                <w:lang w:val="en-GB"/>
              </w:rPr>
            </w:pPr>
            <w:r w:rsidRPr="001B2DB5">
              <w:rPr>
                <w:rFonts w:ascii="Calibri" w:hAnsi="Calibri" w:cs="Arial"/>
                <w:b/>
                <w:sz w:val="20"/>
                <w:szCs w:val="20"/>
              </w:rPr>
              <w:t>Variation nette</w:t>
            </w:r>
          </w:p>
        </w:tc>
        <w:tc>
          <w:tcPr>
            <w:tcW w:w="1418" w:type="dxa"/>
            <w:vAlign w:val="center"/>
          </w:tcPr>
          <w:p w:rsidR="00F51D28" w:rsidRPr="001B2DB5" w:rsidRDefault="00F51D28" w:rsidP="00F51D28">
            <w:pPr>
              <w:jc w:val="center"/>
              <w:rPr>
                <w:rFonts w:ascii="Calibri" w:hAnsi="Calibri" w:cs="Arial"/>
                <w:sz w:val="20"/>
                <w:szCs w:val="20"/>
                <w:lang w:val="en-GB"/>
              </w:rPr>
            </w:pPr>
          </w:p>
        </w:tc>
        <w:tc>
          <w:tcPr>
            <w:tcW w:w="1418" w:type="dxa"/>
            <w:vAlign w:val="center"/>
          </w:tcPr>
          <w:p w:rsidR="00F51D28" w:rsidRPr="001B2DB5" w:rsidRDefault="00F51D28" w:rsidP="00F51D28">
            <w:pPr>
              <w:jc w:val="center"/>
              <w:rPr>
                <w:rFonts w:ascii="Calibri" w:hAnsi="Calibri" w:cs="Arial"/>
                <w:sz w:val="20"/>
                <w:szCs w:val="20"/>
                <w:lang w:val="en-GB"/>
              </w:rPr>
            </w:pPr>
          </w:p>
        </w:tc>
      </w:tr>
      <w:tr w:rsidR="00F51D28" w:rsidRPr="001B2DB5" w:rsidTr="00F51D28">
        <w:trPr>
          <w:trHeight w:hRule="exact" w:val="340"/>
          <w:jc w:val="center"/>
        </w:trPr>
        <w:tc>
          <w:tcPr>
            <w:tcW w:w="5670" w:type="dxa"/>
            <w:vAlign w:val="center"/>
          </w:tcPr>
          <w:p w:rsidR="00F51D28" w:rsidRPr="001B2DB5" w:rsidRDefault="00F51D28" w:rsidP="00F51D28">
            <w:pPr>
              <w:jc w:val="right"/>
              <w:rPr>
                <w:rFonts w:ascii="Calibri" w:hAnsi="Calibri" w:cs="Arial"/>
                <w:b/>
              </w:rPr>
            </w:pPr>
            <w:r w:rsidRPr="001B2DB5">
              <w:rPr>
                <w:rFonts w:ascii="Calibri" w:hAnsi="Calibri" w:cs="Arial"/>
                <w:b/>
              </w:rPr>
              <w:t>VARIATION DU FRNG</w:t>
            </w:r>
          </w:p>
        </w:tc>
        <w:tc>
          <w:tcPr>
            <w:tcW w:w="1418" w:type="dxa"/>
            <w:vAlign w:val="center"/>
          </w:tcPr>
          <w:p w:rsidR="00F51D28" w:rsidRPr="001B2DB5" w:rsidRDefault="00F51D28" w:rsidP="00F51D28">
            <w:pPr>
              <w:jc w:val="center"/>
              <w:rPr>
                <w:rFonts w:ascii="Calibri" w:hAnsi="Calibri" w:cs="Arial"/>
                <w:sz w:val="20"/>
                <w:szCs w:val="20"/>
              </w:rPr>
            </w:pPr>
          </w:p>
        </w:tc>
        <w:tc>
          <w:tcPr>
            <w:tcW w:w="1418" w:type="dxa"/>
            <w:vAlign w:val="center"/>
          </w:tcPr>
          <w:p w:rsidR="00F51D28" w:rsidRPr="001B2DB5" w:rsidRDefault="00F51D28" w:rsidP="00F51D28">
            <w:pPr>
              <w:jc w:val="center"/>
              <w:rPr>
                <w:rFonts w:ascii="Calibri" w:hAnsi="Calibri" w:cs="Arial"/>
                <w:sz w:val="20"/>
                <w:szCs w:val="20"/>
              </w:rPr>
            </w:pPr>
          </w:p>
        </w:tc>
      </w:tr>
    </w:tbl>
    <w:p w:rsidR="00F51D28" w:rsidRPr="001B2DB5" w:rsidRDefault="00F51D28" w:rsidP="00F51D28">
      <w:pPr>
        <w:rPr>
          <w:rFonts w:ascii="Calibri" w:hAnsi="Calibri" w:cs="Arial"/>
          <w:b/>
          <w:sz w:val="28"/>
          <w:szCs w:val="28"/>
          <w:u w:val="single"/>
        </w:rPr>
      </w:pPr>
    </w:p>
    <w:p w:rsidR="00F51D28" w:rsidRPr="001B2DB5" w:rsidRDefault="00F51D28" w:rsidP="00F51D28">
      <w:pPr>
        <w:jc w:val="right"/>
        <w:rPr>
          <w:rFonts w:ascii="Calibri" w:hAnsi="Calibri" w:cs="Arial"/>
          <w:b/>
          <w:sz w:val="28"/>
          <w:szCs w:val="28"/>
          <w:u w:val="single"/>
        </w:rPr>
      </w:pPr>
    </w:p>
    <w:p w:rsidR="00F51D28" w:rsidRPr="001B2DB5" w:rsidRDefault="00F51D28" w:rsidP="00F51D28">
      <w:pPr>
        <w:rPr>
          <w:rFonts w:ascii="Calibri" w:hAnsi="Calibri" w:cs="Arial"/>
          <w:b/>
          <w:sz w:val="28"/>
          <w:szCs w:val="28"/>
          <w:u w:val="single"/>
        </w:rPr>
      </w:pPr>
    </w:p>
    <w:p w:rsidR="00F51D28" w:rsidRPr="001B2DB5" w:rsidRDefault="00F51D28" w:rsidP="00F51D28">
      <w:pPr>
        <w:rPr>
          <w:rFonts w:ascii="Calibri" w:hAnsi="Calibri" w:cs="Arial"/>
          <w:b/>
          <w:sz w:val="28"/>
          <w:szCs w:val="28"/>
          <w:u w:val="single"/>
        </w:rPr>
      </w:pPr>
    </w:p>
    <w:p w:rsidR="00F51D28" w:rsidRPr="001B2DB5" w:rsidRDefault="00F51D28" w:rsidP="00F51D28">
      <w:pPr>
        <w:rPr>
          <w:rFonts w:ascii="Calibri" w:hAnsi="Calibri" w:cs="Arial"/>
          <w:b/>
          <w:sz w:val="28"/>
          <w:szCs w:val="28"/>
          <w:u w:val="single"/>
        </w:rPr>
      </w:pPr>
    </w:p>
    <w:p w:rsidR="00F51D28" w:rsidRPr="001B2DB5" w:rsidRDefault="00F51D28" w:rsidP="00F51D28">
      <w:pPr>
        <w:rPr>
          <w:rFonts w:cs="Arial"/>
          <w:b/>
          <w:sz w:val="18"/>
          <w:szCs w:val="28"/>
          <w:u w:val="single"/>
        </w:rPr>
      </w:pPr>
    </w:p>
    <w:p w:rsidR="00F51D28" w:rsidRPr="001B2DB5" w:rsidRDefault="00F51D28" w:rsidP="00F51D28">
      <w:pPr>
        <w:rPr>
          <w:rFonts w:cs="Arial"/>
          <w:b/>
          <w:sz w:val="18"/>
          <w:szCs w:val="28"/>
          <w:u w:val="single"/>
        </w:rPr>
      </w:pPr>
      <w:r>
        <w:rPr>
          <w:rFonts w:cs="Arial"/>
          <w:b/>
          <w:sz w:val="18"/>
          <w:szCs w:val="28"/>
          <w:u w:val="single"/>
        </w:rPr>
        <w:lastRenderedPageBreak/>
        <w:t>EXERCICE 47</w:t>
      </w:r>
    </w:p>
    <w:p w:rsidR="00F51D28" w:rsidRPr="001B2DB5" w:rsidRDefault="00F51D28" w:rsidP="00F51D28">
      <w:pPr>
        <w:rPr>
          <w:rFonts w:cs="Arial"/>
          <w:sz w:val="18"/>
          <w:szCs w:val="18"/>
        </w:rPr>
      </w:pPr>
      <w:r w:rsidRPr="001B2DB5">
        <w:rPr>
          <w:rFonts w:cs="Arial"/>
          <w:sz w:val="18"/>
          <w:szCs w:val="18"/>
        </w:rPr>
        <w:t>L’entreprise TFO souhaite établir son tableau de flux de trésorerie (modèle de l’OEC). La préparation du tableau de flux de trésorerie a abouti aux résultats suivants :</w:t>
      </w:r>
    </w:p>
    <w:p w:rsidR="00F51D28" w:rsidRPr="001B2DB5" w:rsidRDefault="00F51D28" w:rsidP="006037AE">
      <w:pPr>
        <w:numPr>
          <w:ilvl w:val="0"/>
          <w:numId w:val="130"/>
        </w:numPr>
        <w:spacing w:after="0" w:line="240" w:lineRule="auto"/>
        <w:rPr>
          <w:rFonts w:cs="Arial"/>
          <w:sz w:val="18"/>
          <w:szCs w:val="18"/>
        </w:rPr>
      </w:pPr>
      <w:r w:rsidRPr="001B2DB5">
        <w:rPr>
          <w:rFonts w:cs="Arial"/>
          <w:sz w:val="18"/>
          <w:szCs w:val="18"/>
        </w:rPr>
        <w:t>Résultat net</w:t>
      </w:r>
      <w:r w:rsidRPr="001B2DB5">
        <w:rPr>
          <w:rFonts w:cs="Arial"/>
          <w:sz w:val="18"/>
          <w:szCs w:val="18"/>
        </w:rPr>
        <w:tab/>
      </w:r>
      <w:r w:rsidRPr="001B2DB5">
        <w:rPr>
          <w:rFonts w:cs="Arial"/>
          <w:sz w:val="18"/>
          <w:szCs w:val="18"/>
        </w:rPr>
        <w:tab/>
      </w:r>
      <w:r w:rsidRPr="001B2DB5">
        <w:rPr>
          <w:rFonts w:cs="Arial"/>
          <w:sz w:val="18"/>
          <w:szCs w:val="18"/>
        </w:rPr>
        <w:tab/>
      </w:r>
      <w:r w:rsidRPr="001B2DB5">
        <w:rPr>
          <w:rFonts w:cs="Arial"/>
          <w:sz w:val="18"/>
          <w:szCs w:val="18"/>
        </w:rPr>
        <w:tab/>
      </w:r>
      <w:r w:rsidRPr="001B2DB5">
        <w:rPr>
          <w:rFonts w:cs="Arial"/>
          <w:sz w:val="18"/>
          <w:szCs w:val="18"/>
        </w:rPr>
        <w:tab/>
      </w:r>
      <w:r w:rsidRPr="001B2DB5">
        <w:rPr>
          <w:rFonts w:cs="Arial"/>
          <w:sz w:val="18"/>
          <w:szCs w:val="18"/>
        </w:rPr>
        <w:tab/>
        <w:t>500 000</w:t>
      </w:r>
    </w:p>
    <w:p w:rsidR="00F51D28" w:rsidRPr="001B2DB5" w:rsidRDefault="00F51D28" w:rsidP="006037AE">
      <w:pPr>
        <w:numPr>
          <w:ilvl w:val="0"/>
          <w:numId w:val="130"/>
        </w:numPr>
        <w:spacing w:after="0" w:line="240" w:lineRule="auto"/>
        <w:rPr>
          <w:rFonts w:cs="Arial"/>
          <w:sz w:val="18"/>
          <w:szCs w:val="18"/>
        </w:rPr>
      </w:pPr>
      <w:r w:rsidRPr="001B2DB5">
        <w:rPr>
          <w:rFonts w:cs="Arial"/>
          <w:sz w:val="18"/>
          <w:szCs w:val="18"/>
        </w:rPr>
        <w:t>Résultat d’exploitation </w:t>
      </w:r>
      <w:r w:rsidRPr="001B2DB5">
        <w:rPr>
          <w:rFonts w:cs="Arial"/>
          <w:sz w:val="18"/>
          <w:szCs w:val="18"/>
        </w:rPr>
        <w:tab/>
      </w:r>
      <w:r w:rsidRPr="001B2DB5">
        <w:rPr>
          <w:rFonts w:cs="Arial"/>
          <w:sz w:val="18"/>
          <w:szCs w:val="18"/>
        </w:rPr>
        <w:tab/>
      </w:r>
      <w:r w:rsidRPr="001B2DB5">
        <w:rPr>
          <w:rFonts w:cs="Arial"/>
          <w:sz w:val="18"/>
          <w:szCs w:val="18"/>
        </w:rPr>
        <w:tab/>
      </w:r>
      <w:r w:rsidRPr="001B2DB5">
        <w:rPr>
          <w:rFonts w:cs="Arial"/>
          <w:sz w:val="18"/>
          <w:szCs w:val="18"/>
        </w:rPr>
        <w:tab/>
      </w:r>
      <w:r w:rsidRPr="001B2DB5">
        <w:rPr>
          <w:rFonts w:cs="Arial"/>
          <w:sz w:val="18"/>
          <w:szCs w:val="18"/>
        </w:rPr>
        <w:tab/>
        <w:t>632 000</w:t>
      </w:r>
    </w:p>
    <w:p w:rsidR="00F51D28" w:rsidRPr="001B2DB5" w:rsidRDefault="00F51D28" w:rsidP="006037AE">
      <w:pPr>
        <w:numPr>
          <w:ilvl w:val="0"/>
          <w:numId w:val="130"/>
        </w:numPr>
        <w:spacing w:after="0" w:line="240" w:lineRule="auto"/>
        <w:rPr>
          <w:rFonts w:cs="Arial"/>
          <w:sz w:val="18"/>
          <w:szCs w:val="18"/>
        </w:rPr>
      </w:pPr>
      <w:r w:rsidRPr="001B2DB5">
        <w:rPr>
          <w:rFonts w:cs="Arial"/>
          <w:sz w:val="18"/>
          <w:szCs w:val="18"/>
        </w:rPr>
        <w:t>Dotation aux amortissements d’exploitation</w:t>
      </w:r>
      <w:r w:rsidRPr="001B2DB5">
        <w:rPr>
          <w:rFonts w:cs="Arial"/>
          <w:sz w:val="18"/>
          <w:szCs w:val="18"/>
        </w:rPr>
        <w:tab/>
      </w:r>
      <w:r w:rsidRPr="001B2DB5">
        <w:rPr>
          <w:rFonts w:cs="Arial"/>
          <w:sz w:val="18"/>
          <w:szCs w:val="18"/>
        </w:rPr>
        <w:tab/>
      </w:r>
      <w:r w:rsidRPr="001B2DB5">
        <w:rPr>
          <w:rFonts w:cs="Arial"/>
          <w:sz w:val="18"/>
          <w:szCs w:val="18"/>
        </w:rPr>
        <w:tab/>
        <w:t>50 000</w:t>
      </w:r>
    </w:p>
    <w:p w:rsidR="00F51D28" w:rsidRPr="001B2DB5" w:rsidRDefault="00F51D28" w:rsidP="006037AE">
      <w:pPr>
        <w:numPr>
          <w:ilvl w:val="0"/>
          <w:numId w:val="130"/>
        </w:numPr>
        <w:spacing w:after="0" w:line="240" w:lineRule="auto"/>
        <w:rPr>
          <w:rFonts w:cs="Arial"/>
          <w:sz w:val="18"/>
          <w:szCs w:val="18"/>
        </w:rPr>
      </w:pPr>
      <w:r w:rsidRPr="001B2DB5">
        <w:rPr>
          <w:rFonts w:cs="Arial"/>
          <w:sz w:val="18"/>
          <w:szCs w:val="18"/>
        </w:rPr>
        <w:t>Dotation d’exploitation aux provisions</w:t>
      </w:r>
      <w:r w:rsidRPr="001B2DB5">
        <w:rPr>
          <w:rFonts w:cs="Arial"/>
          <w:sz w:val="18"/>
          <w:szCs w:val="18"/>
        </w:rPr>
        <w:tab/>
      </w:r>
      <w:r w:rsidRPr="001B2DB5">
        <w:rPr>
          <w:rFonts w:cs="Arial"/>
          <w:sz w:val="18"/>
          <w:szCs w:val="18"/>
        </w:rPr>
        <w:tab/>
      </w:r>
      <w:r w:rsidRPr="001B2DB5">
        <w:rPr>
          <w:rFonts w:cs="Arial"/>
          <w:sz w:val="18"/>
          <w:szCs w:val="18"/>
        </w:rPr>
        <w:tab/>
      </w:r>
      <w:r w:rsidRPr="001B2DB5">
        <w:rPr>
          <w:rFonts w:cs="Arial"/>
          <w:sz w:val="18"/>
          <w:szCs w:val="18"/>
        </w:rPr>
        <w:tab/>
        <w:t>40 000</w:t>
      </w:r>
    </w:p>
    <w:p w:rsidR="00F51D28" w:rsidRPr="001B2DB5" w:rsidRDefault="00F51D28" w:rsidP="006037AE">
      <w:pPr>
        <w:numPr>
          <w:ilvl w:val="0"/>
          <w:numId w:val="130"/>
        </w:numPr>
        <w:spacing w:after="0" w:line="240" w:lineRule="auto"/>
        <w:rPr>
          <w:rFonts w:cs="Arial"/>
          <w:sz w:val="18"/>
          <w:szCs w:val="18"/>
        </w:rPr>
      </w:pPr>
      <w:r w:rsidRPr="001B2DB5">
        <w:rPr>
          <w:rFonts w:cs="Arial"/>
          <w:sz w:val="18"/>
          <w:szCs w:val="18"/>
        </w:rPr>
        <w:t>Charges financières</w:t>
      </w:r>
      <w:r w:rsidRPr="001B2DB5">
        <w:rPr>
          <w:rFonts w:cs="Arial"/>
          <w:sz w:val="18"/>
          <w:szCs w:val="18"/>
        </w:rPr>
        <w:tab/>
      </w:r>
      <w:r w:rsidRPr="001B2DB5">
        <w:rPr>
          <w:rFonts w:cs="Arial"/>
          <w:sz w:val="18"/>
          <w:szCs w:val="18"/>
        </w:rPr>
        <w:tab/>
      </w:r>
      <w:r w:rsidRPr="001B2DB5">
        <w:rPr>
          <w:rFonts w:cs="Arial"/>
          <w:sz w:val="18"/>
          <w:szCs w:val="18"/>
        </w:rPr>
        <w:tab/>
      </w:r>
      <w:r w:rsidRPr="001B2DB5">
        <w:rPr>
          <w:rFonts w:cs="Arial"/>
          <w:sz w:val="18"/>
          <w:szCs w:val="18"/>
        </w:rPr>
        <w:tab/>
      </w:r>
      <w:r w:rsidRPr="001B2DB5">
        <w:rPr>
          <w:rFonts w:cs="Arial"/>
          <w:sz w:val="18"/>
          <w:szCs w:val="18"/>
        </w:rPr>
        <w:tab/>
        <w:t>12 000</w:t>
      </w:r>
    </w:p>
    <w:p w:rsidR="00F51D28" w:rsidRPr="001B2DB5" w:rsidRDefault="00F51D28" w:rsidP="006037AE">
      <w:pPr>
        <w:numPr>
          <w:ilvl w:val="0"/>
          <w:numId w:val="130"/>
        </w:numPr>
        <w:spacing w:after="0" w:line="240" w:lineRule="auto"/>
        <w:rPr>
          <w:rFonts w:cs="Arial"/>
          <w:sz w:val="18"/>
          <w:szCs w:val="18"/>
        </w:rPr>
      </w:pPr>
      <w:r w:rsidRPr="001B2DB5">
        <w:rPr>
          <w:rFonts w:cs="Arial"/>
          <w:sz w:val="18"/>
          <w:szCs w:val="18"/>
        </w:rPr>
        <w:t>Produits financiers</w:t>
      </w:r>
      <w:r w:rsidRPr="001B2DB5">
        <w:rPr>
          <w:rFonts w:cs="Arial"/>
          <w:sz w:val="18"/>
          <w:szCs w:val="18"/>
        </w:rPr>
        <w:tab/>
      </w:r>
      <w:r w:rsidRPr="001B2DB5">
        <w:rPr>
          <w:rFonts w:cs="Arial"/>
          <w:sz w:val="18"/>
          <w:szCs w:val="18"/>
        </w:rPr>
        <w:tab/>
      </w:r>
      <w:r w:rsidRPr="001B2DB5">
        <w:rPr>
          <w:rFonts w:cs="Arial"/>
          <w:sz w:val="18"/>
          <w:szCs w:val="18"/>
        </w:rPr>
        <w:tab/>
      </w:r>
      <w:r w:rsidRPr="001B2DB5">
        <w:rPr>
          <w:rFonts w:cs="Arial"/>
          <w:sz w:val="18"/>
          <w:szCs w:val="18"/>
        </w:rPr>
        <w:tab/>
      </w:r>
      <w:r w:rsidRPr="001B2DB5">
        <w:rPr>
          <w:rFonts w:cs="Arial"/>
          <w:sz w:val="18"/>
          <w:szCs w:val="18"/>
        </w:rPr>
        <w:tab/>
      </w:r>
      <w:r w:rsidRPr="001B2DB5">
        <w:rPr>
          <w:rFonts w:cs="Arial"/>
          <w:sz w:val="18"/>
          <w:szCs w:val="18"/>
        </w:rPr>
        <w:tab/>
        <w:t>5000</w:t>
      </w:r>
    </w:p>
    <w:p w:rsidR="00F51D28" w:rsidRPr="001B2DB5" w:rsidRDefault="00F51D28" w:rsidP="006037AE">
      <w:pPr>
        <w:numPr>
          <w:ilvl w:val="0"/>
          <w:numId w:val="130"/>
        </w:numPr>
        <w:spacing w:after="0" w:line="240" w:lineRule="auto"/>
        <w:rPr>
          <w:rFonts w:cs="Arial"/>
          <w:sz w:val="18"/>
          <w:szCs w:val="18"/>
        </w:rPr>
      </w:pPr>
      <w:r w:rsidRPr="001B2DB5">
        <w:rPr>
          <w:rFonts w:cs="Arial"/>
          <w:sz w:val="18"/>
          <w:szCs w:val="18"/>
        </w:rPr>
        <w:t>Plus-value de cession d’immobilisations</w:t>
      </w:r>
      <w:r w:rsidRPr="001B2DB5">
        <w:rPr>
          <w:rFonts w:cs="Arial"/>
          <w:sz w:val="18"/>
          <w:szCs w:val="18"/>
        </w:rPr>
        <w:tab/>
      </w:r>
      <w:r w:rsidRPr="001B2DB5">
        <w:rPr>
          <w:rFonts w:cs="Arial"/>
          <w:sz w:val="18"/>
          <w:szCs w:val="18"/>
        </w:rPr>
        <w:tab/>
      </w:r>
      <w:r w:rsidRPr="001B2DB5">
        <w:rPr>
          <w:rFonts w:cs="Arial"/>
          <w:sz w:val="18"/>
          <w:szCs w:val="18"/>
        </w:rPr>
        <w:tab/>
        <w:t>15 000</w:t>
      </w:r>
    </w:p>
    <w:p w:rsidR="00F51D28" w:rsidRPr="001B2DB5" w:rsidRDefault="00F51D28" w:rsidP="006037AE">
      <w:pPr>
        <w:numPr>
          <w:ilvl w:val="0"/>
          <w:numId w:val="130"/>
        </w:numPr>
        <w:spacing w:after="0" w:line="240" w:lineRule="auto"/>
        <w:rPr>
          <w:rFonts w:cs="Arial"/>
          <w:sz w:val="18"/>
          <w:szCs w:val="18"/>
        </w:rPr>
      </w:pPr>
      <w:r w:rsidRPr="001B2DB5">
        <w:rPr>
          <w:rFonts w:cs="Arial"/>
          <w:sz w:val="18"/>
          <w:szCs w:val="18"/>
        </w:rPr>
        <w:t>Charges d’IS</w:t>
      </w:r>
      <w:r w:rsidRPr="001B2DB5">
        <w:rPr>
          <w:rFonts w:cs="Arial"/>
          <w:sz w:val="18"/>
          <w:szCs w:val="18"/>
        </w:rPr>
        <w:tab/>
      </w:r>
      <w:r w:rsidRPr="001B2DB5">
        <w:rPr>
          <w:rFonts w:cs="Arial"/>
          <w:sz w:val="18"/>
          <w:szCs w:val="18"/>
        </w:rPr>
        <w:tab/>
      </w:r>
      <w:r w:rsidRPr="001B2DB5">
        <w:rPr>
          <w:rFonts w:cs="Arial"/>
          <w:sz w:val="18"/>
          <w:szCs w:val="18"/>
        </w:rPr>
        <w:tab/>
      </w:r>
      <w:r w:rsidRPr="001B2DB5">
        <w:rPr>
          <w:rFonts w:cs="Arial"/>
          <w:sz w:val="18"/>
          <w:szCs w:val="18"/>
        </w:rPr>
        <w:tab/>
      </w:r>
      <w:r w:rsidRPr="001B2DB5">
        <w:rPr>
          <w:rFonts w:cs="Arial"/>
          <w:sz w:val="18"/>
          <w:szCs w:val="18"/>
        </w:rPr>
        <w:tab/>
      </w:r>
      <w:r w:rsidRPr="001B2DB5">
        <w:rPr>
          <w:rFonts w:cs="Arial"/>
          <w:sz w:val="18"/>
          <w:szCs w:val="18"/>
        </w:rPr>
        <w:tab/>
        <w:t>140 000</w:t>
      </w:r>
    </w:p>
    <w:p w:rsidR="00F51D28" w:rsidRPr="001B2DB5" w:rsidRDefault="00F51D28" w:rsidP="006037AE">
      <w:pPr>
        <w:numPr>
          <w:ilvl w:val="0"/>
          <w:numId w:val="130"/>
        </w:numPr>
        <w:spacing w:after="0" w:line="240" w:lineRule="auto"/>
        <w:rPr>
          <w:rFonts w:cs="Arial"/>
          <w:sz w:val="18"/>
          <w:szCs w:val="18"/>
        </w:rPr>
      </w:pPr>
      <w:r w:rsidRPr="001B2DB5">
        <w:rPr>
          <w:rFonts w:cs="Arial"/>
          <w:sz w:val="18"/>
          <w:szCs w:val="18"/>
        </w:rPr>
        <w:t>BFRE au 31/12/N</w:t>
      </w:r>
      <w:r w:rsidRPr="001B2DB5">
        <w:rPr>
          <w:rFonts w:cs="Arial"/>
          <w:sz w:val="18"/>
          <w:szCs w:val="18"/>
        </w:rPr>
        <w:tab/>
      </w:r>
      <w:r w:rsidRPr="001B2DB5">
        <w:rPr>
          <w:rFonts w:cs="Arial"/>
          <w:sz w:val="18"/>
          <w:szCs w:val="18"/>
        </w:rPr>
        <w:tab/>
      </w:r>
      <w:r w:rsidRPr="001B2DB5">
        <w:rPr>
          <w:rFonts w:cs="Arial"/>
          <w:sz w:val="18"/>
          <w:szCs w:val="18"/>
        </w:rPr>
        <w:tab/>
      </w:r>
      <w:r w:rsidRPr="001B2DB5">
        <w:rPr>
          <w:rFonts w:cs="Arial"/>
          <w:sz w:val="18"/>
          <w:szCs w:val="18"/>
        </w:rPr>
        <w:tab/>
      </w:r>
      <w:r w:rsidRPr="001B2DB5">
        <w:rPr>
          <w:rFonts w:cs="Arial"/>
          <w:sz w:val="18"/>
          <w:szCs w:val="18"/>
        </w:rPr>
        <w:tab/>
      </w:r>
      <w:r w:rsidRPr="001B2DB5">
        <w:rPr>
          <w:rFonts w:cs="Arial"/>
          <w:sz w:val="18"/>
          <w:szCs w:val="18"/>
        </w:rPr>
        <w:tab/>
        <w:t>300 000</w:t>
      </w:r>
    </w:p>
    <w:p w:rsidR="00F51D28" w:rsidRPr="001B2DB5" w:rsidRDefault="00F51D28" w:rsidP="006037AE">
      <w:pPr>
        <w:numPr>
          <w:ilvl w:val="0"/>
          <w:numId w:val="130"/>
        </w:numPr>
        <w:spacing w:after="0" w:line="240" w:lineRule="auto"/>
        <w:rPr>
          <w:rFonts w:cs="Arial"/>
          <w:sz w:val="18"/>
          <w:szCs w:val="18"/>
        </w:rPr>
      </w:pPr>
      <w:r w:rsidRPr="001B2DB5">
        <w:rPr>
          <w:rFonts w:cs="Arial"/>
          <w:sz w:val="18"/>
          <w:szCs w:val="18"/>
        </w:rPr>
        <w:t>BFRE au 31/12/N-1</w:t>
      </w:r>
      <w:r w:rsidRPr="001B2DB5">
        <w:rPr>
          <w:rFonts w:cs="Arial"/>
          <w:sz w:val="18"/>
          <w:szCs w:val="18"/>
        </w:rPr>
        <w:tab/>
      </w:r>
      <w:r w:rsidRPr="001B2DB5">
        <w:rPr>
          <w:rFonts w:cs="Arial"/>
          <w:sz w:val="18"/>
          <w:szCs w:val="18"/>
        </w:rPr>
        <w:tab/>
      </w:r>
      <w:r w:rsidRPr="001B2DB5">
        <w:rPr>
          <w:rFonts w:cs="Arial"/>
          <w:sz w:val="18"/>
          <w:szCs w:val="18"/>
        </w:rPr>
        <w:tab/>
      </w:r>
      <w:r w:rsidRPr="001B2DB5">
        <w:rPr>
          <w:rFonts w:cs="Arial"/>
          <w:sz w:val="18"/>
          <w:szCs w:val="18"/>
        </w:rPr>
        <w:tab/>
      </w:r>
      <w:r w:rsidRPr="001B2DB5">
        <w:rPr>
          <w:rFonts w:cs="Arial"/>
          <w:sz w:val="18"/>
          <w:szCs w:val="18"/>
        </w:rPr>
        <w:tab/>
      </w:r>
      <w:r w:rsidRPr="001B2DB5">
        <w:rPr>
          <w:rFonts w:cs="Arial"/>
          <w:sz w:val="18"/>
          <w:szCs w:val="18"/>
        </w:rPr>
        <w:tab/>
        <w:t>220 000</w:t>
      </w:r>
    </w:p>
    <w:p w:rsidR="00F51D28" w:rsidRPr="00E7447F" w:rsidRDefault="00F51D28" w:rsidP="006037AE">
      <w:pPr>
        <w:numPr>
          <w:ilvl w:val="0"/>
          <w:numId w:val="130"/>
        </w:numPr>
        <w:spacing w:after="0" w:line="240" w:lineRule="auto"/>
        <w:rPr>
          <w:rFonts w:cs="Arial"/>
          <w:b/>
          <w:color w:val="2F5496" w:themeColor="accent5" w:themeShade="BF"/>
          <w:sz w:val="18"/>
          <w:szCs w:val="18"/>
        </w:rPr>
      </w:pPr>
      <w:r w:rsidRPr="00E7447F">
        <w:rPr>
          <w:rFonts w:cs="Arial"/>
          <w:b/>
          <w:color w:val="2F5496" w:themeColor="accent5" w:themeShade="BF"/>
          <w:sz w:val="18"/>
          <w:szCs w:val="18"/>
        </w:rPr>
        <w:t>Banque au 31/12/N</w:t>
      </w:r>
      <w:r w:rsidRPr="00E7447F">
        <w:rPr>
          <w:rFonts w:cs="Arial"/>
          <w:b/>
          <w:color w:val="2F5496" w:themeColor="accent5" w:themeShade="BF"/>
          <w:sz w:val="18"/>
          <w:szCs w:val="18"/>
        </w:rPr>
        <w:tab/>
      </w:r>
      <w:r w:rsidRPr="00E7447F">
        <w:rPr>
          <w:rFonts w:cs="Arial"/>
          <w:b/>
          <w:color w:val="2F5496" w:themeColor="accent5" w:themeShade="BF"/>
          <w:sz w:val="18"/>
          <w:szCs w:val="18"/>
        </w:rPr>
        <w:tab/>
      </w:r>
      <w:r w:rsidRPr="00E7447F">
        <w:rPr>
          <w:rFonts w:cs="Arial"/>
          <w:b/>
          <w:color w:val="2F5496" w:themeColor="accent5" w:themeShade="BF"/>
          <w:sz w:val="18"/>
          <w:szCs w:val="18"/>
        </w:rPr>
        <w:tab/>
      </w:r>
      <w:r w:rsidRPr="00E7447F">
        <w:rPr>
          <w:rFonts w:cs="Arial"/>
          <w:b/>
          <w:color w:val="2F5496" w:themeColor="accent5" w:themeShade="BF"/>
          <w:sz w:val="18"/>
          <w:szCs w:val="18"/>
        </w:rPr>
        <w:tab/>
      </w:r>
      <w:r w:rsidRPr="00E7447F">
        <w:rPr>
          <w:rFonts w:cs="Arial"/>
          <w:b/>
          <w:color w:val="2F5496" w:themeColor="accent5" w:themeShade="BF"/>
          <w:sz w:val="18"/>
          <w:szCs w:val="18"/>
        </w:rPr>
        <w:tab/>
        <w:t>377 000</w:t>
      </w:r>
    </w:p>
    <w:p w:rsidR="00F51D28" w:rsidRPr="00E7447F" w:rsidRDefault="00F51D28" w:rsidP="006037AE">
      <w:pPr>
        <w:numPr>
          <w:ilvl w:val="0"/>
          <w:numId w:val="130"/>
        </w:numPr>
        <w:spacing w:after="0" w:line="240" w:lineRule="auto"/>
        <w:rPr>
          <w:rFonts w:cs="Arial"/>
          <w:b/>
          <w:color w:val="2F5496" w:themeColor="accent5" w:themeShade="BF"/>
          <w:sz w:val="18"/>
          <w:szCs w:val="18"/>
        </w:rPr>
      </w:pPr>
      <w:r w:rsidRPr="00E7447F">
        <w:rPr>
          <w:rFonts w:cs="Arial"/>
          <w:b/>
          <w:color w:val="2F5496" w:themeColor="accent5" w:themeShade="BF"/>
          <w:sz w:val="18"/>
          <w:szCs w:val="18"/>
        </w:rPr>
        <w:t>Banque au 31/12/N-1</w:t>
      </w:r>
      <w:r w:rsidRPr="00E7447F">
        <w:rPr>
          <w:rFonts w:cs="Arial"/>
          <w:b/>
          <w:color w:val="2F5496" w:themeColor="accent5" w:themeShade="BF"/>
          <w:sz w:val="18"/>
          <w:szCs w:val="18"/>
        </w:rPr>
        <w:tab/>
      </w:r>
      <w:r w:rsidRPr="00E7447F">
        <w:rPr>
          <w:rFonts w:cs="Arial"/>
          <w:b/>
          <w:color w:val="2F5496" w:themeColor="accent5" w:themeShade="BF"/>
          <w:sz w:val="18"/>
          <w:szCs w:val="18"/>
        </w:rPr>
        <w:tab/>
      </w:r>
      <w:r w:rsidRPr="00E7447F">
        <w:rPr>
          <w:rFonts w:cs="Arial"/>
          <w:b/>
          <w:color w:val="2F5496" w:themeColor="accent5" w:themeShade="BF"/>
          <w:sz w:val="18"/>
          <w:szCs w:val="18"/>
        </w:rPr>
        <w:tab/>
      </w:r>
      <w:r w:rsidRPr="00E7447F">
        <w:rPr>
          <w:rFonts w:cs="Arial"/>
          <w:b/>
          <w:color w:val="2F5496" w:themeColor="accent5" w:themeShade="BF"/>
          <w:sz w:val="18"/>
          <w:szCs w:val="18"/>
        </w:rPr>
        <w:tab/>
      </w:r>
      <w:r w:rsidRPr="00E7447F">
        <w:rPr>
          <w:rFonts w:cs="Arial"/>
          <w:b/>
          <w:color w:val="2F5496" w:themeColor="accent5" w:themeShade="BF"/>
          <w:sz w:val="18"/>
          <w:szCs w:val="18"/>
        </w:rPr>
        <w:tab/>
        <w:t>72 000</w:t>
      </w:r>
    </w:p>
    <w:p w:rsidR="00F51D28" w:rsidRPr="001B2DB5" w:rsidRDefault="00F51D28" w:rsidP="00F51D28">
      <w:pPr>
        <w:rPr>
          <w:rFonts w:ascii="Arial" w:hAnsi="Arial" w:cs="Arial"/>
          <w:sz w:val="20"/>
          <w:szCs w:val="20"/>
        </w:rPr>
      </w:pPr>
    </w:p>
    <w:p w:rsidR="00F51D28" w:rsidRPr="001B2DB5" w:rsidRDefault="00F51D28" w:rsidP="00F51D28">
      <w:pPr>
        <w:rPr>
          <w:rFonts w:cs="Arial"/>
          <w:sz w:val="18"/>
          <w:szCs w:val="20"/>
        </w:rPr>
      </w:pPr>
      <w:r w:rsidRPr="001B2DB5">
        <w:rPr>
          <w:rFonts w:cs="Arial"/>
          <w:sz w:val="18"/>
          <w:szCs w:val="20"/>
        </w:rPr>
        <w:t>Par ailleurs, le contrôleur de gestion a retenu les informations suivantes en (€) :</w:t>
      </w:r>
    </w:p>
    <w:p w:rsidR="00F51D28" w:rsidRPr="00E7447F" w:rsidRDefault="00F51D28" w:rsidP="006037AE">
      <w:pPr>
        <w:numPr>
          <w:ilvl w:val="0"/>
          <w:numId w:val="131"/>
        </w:numPr>
        <w:spacing w:after="0" w:line="240" w:lineRule="auto"/>
        <w:rPr>
          <w:rFonts w:cs="Arial"/>
          <w:b/>
          <w:color w:val="2F5496" w:themeColor="accent5" w:themeShade="BF"/>
          <w:sz w:val="20"/>
          <w:szCs w:val="20"/>
        </w:rPr>
      </w:pPr>
      <w:r w:rsidRPr="00E7447F">
        <w:rPr>
          <w:rFonts w:cs="Arial"/>
          <w:b/>
          <w:color w:val="2F5496" w:themeColor="accent5" w:themeShade="BF"/>
          <w:sz w:val="20"/>
          <w:szCs w:val="20"/>
        </w:rPr>
        <w:t>Flux de trésorerie liés aux opérations d’investissement</w:t>
      </w:r>
      <w:r w:rsidRPr="00E7447F">
        <w:rPr>
          <w:rFonts w:cs="Arial"/>
          <w:b/>
          <w:color w:val="2F5496" w:themeColor="accent5" w:themeShade="BF"/>
          <w:sz w:val="20"/>
          <w:szCs w:val="20"/>
        </w:rPr>
        <w:tab/>
      </w:r>
      <w:r w:rsidRPr="00E7447F">
        <w:rPr>
          <w:rFonts w:cs="Arial"/>
          <w:b/>
          <w:color w:val="2F5496" w:themeColor="accent5" w:themeShade="BF"/>
          <w:sz w:val="20"/>
          <w:szCs w:val="20"/>
        </w:rPr>
        <w:tab/>
        <w:t>- 20</w:t>
      </w:r>
      <w:r>
        <w:rPr>
          <w:rFonts w:cs="Arial"/>
          <w:b/>
          <w:color w:val="2F5496" w:themeColor="accent5" w:themeShade="BF"/>
          <w:sz w:val="20"/>
          <w:szCs w:val="20"/>
        </w:rPr>
        <w:t> </w:t>
      </w:r>
      <w:r w:rsidRPr="00E7447F">
        <w:rPr>
          <w:rFonts w:cs="Arial"/>
          <w:b/>
          <w:color w:val="2F5496" w:themeColor="accent5" w:themeShade="BF"/>
          <w:sz w:val="20"/>
          <w:szCs w:val="20"/>
        </w:rPr>
        <w:t>000</w:t>
      </w:r>
      <w:r>
        <w:rPr>
          <w:rFonts w:cs="Arial"/>
          <w:b/>
          <w:color w:val="2F5496" w:themeColor="accent5" w:themeShade="BF"/>
          <w:sz w:val="20"/>
          <w:szCs w:val="20"/>
        </w:rPr>
        <w:t xml:space="preserve"> €</w:t>
      </w:r>
    </w:p>
    <w:p w:rsidR="00F51D28" w:rsidRPr="00E7447F" w:rsidRDefault="00F51D28" w:rsidP="006037AE">
      <w:pPr>
        <w:numPr>
          <w:ilvl w:val="0"/>
          <w:numId w:val="131"/>
        </w:numPr>
        <w:spacing w:after="0" w:line="240" w:lineRule="auto"/>
        <w:rPr>
          <w:rFonts w:cs="Arial"/>
          <w:b/>
          <w:color w:val="2F5496" w:themeColor="accent5" w:themeShade="BF"/>
          <w:sz w:val="20"/>
          <w:szCs w:val="20"/>
        </w:rPr>
      </w:pPr>
      <w:r w:rsidRPr="00E7447F">
        <w:rPr>
          <w:rFonts w:cs="Arial"/>
          <w:b/>
          <w:color w:val="2F5496" w:themeColor="accent5" w:themeShade="BF"/>
          <w:sz w:val="20"/>
          <w:szCs w:val="20"/>
        </w:rPr>
        <w:t>Flux de trésorerie liés aux opérations de financement</w:t>
      </w:r>
      <w:r w:rsidRPr="00E7447F">
        <w:rPr>
          <w:rFonts w:cs="Arial"/>
          <w:b/>
          <w:color w:val="2F5496" w:themeColor="accent5" w:themeShade="BF"/>
          <w:sz w:val="20"/>
          <w:szCs w:val="20"/>
        </w:rPr>
        <w:tab/>
      </w:r>
      <w:r w:rsidRPr="00E7447F">
        <w:rPr>
          <w:rFonts w:cs="Arial"/>
          <w:b/>
          <w:color w:val="2F5496" w:themeColor="accent5" w:themeShade="BF"/>
          <w:sz w:val="20"/>
          <w:szCs w:val="20"/>
        </w:rPr>
        <w:tab/>
        <w:t>- 170</w:t>
      </w:r>
      <w:r>
        <w:rPr>
          <w:rFonts w:cs="Arial"/>
          <w:b/>
          <w:color w:val="2F5496" w:themeColor="accent5" w:themeShade="BF"/>
          <w:sz w:val="20"/>
          <w:szCs w:val="20"/>
        </w:rPr>
        <w:t> </w:t>
      </w:r>
      <w:r w:rsidRPr="00E7447F">
        <w:rPr>
          <w:rFonts w:cs="Arial"/>
          <w:b/>
          <w:color w:val="2F5496" w:themeColor="accent5" w:themeShade="BF"/>
          <w:sz w:val="20"/>
          <w:szCs w:val="20"/>
        </w:rPr>
        <w:t>000</w:t>
      </w:r>
      <w:r>
        <w:rPr>
          <w:rFonts w:cs="Arial"/>
          <w:b/>
          <w:color w:val="2F5496" w:themeColor="accent5" w:themeShade="BF"/>
          <w:sz w:val="20"/>
          <w:szCs w:val="20"/>
        </w:rPr>
        <w:t xml:space="preserve"> €</w:t>
      </w:r>
    </w:p>
    <w:p w:rsidR="00F51D28" w:rsidRDefault="00F51D28" w:rsidP="00F51D28">
      <w:pPr>
        <w:rPr>
          <w:rFonts w:cs="Arial"/>
          <w:sz w:val="18"/>
          <w:szCs w:val="20"/>
        </w:rPr>
      </w:pPr>
    </w:p>
    <w:p w:rsidR="00F51D28" w:rsidRPr="001B2DB5" w:rsidRDefault="00F51D28" w:rsidP="00F51D28">
      <w:pPr>
        <w:rPr>
          <w:rFonts w:cs="Arial"/>
          <w:b/>
          <w:sz w:val="18"/>
          <w:szCs w:val="20"/>
          <w:u w:val="single"/>
        </w:rPr>
      </w:pPr>
      <w:r w:rsidRPr="001B2DB5">
        <w:rPr>
          <w:rFonts w:cs="Arial"/>
          <w:b/>
          <w:sz w:val="18"/>
          <w:szCs w:val="20"/>
          <w:u w:val="single"/>
        </w:rPr>
        <w:t xml:space="preserve">Travail à faire : </w:t>
      </w:r>
    </w:p>
    <w:p w:rsidR="00F51D28" w:rsidRDefault="00F51D28" w:rsidP="00F51D28">
      <w:pPr>
        <w:rPr>
          <w:rFonts w:cs="Arial"/>
          <w:sz w:val="18"/>
          <w:szCs w:val="20"/>
        </w:rPr>
      </w:pPr>
      <w:r w:rsidRPr="001B2DB5">
        <w:rPr>
          <w:rFonts w:cs="Arial"/>
          <w:sz w:val="18"/>
          <w:szCs w:val="20"/>
        </w:rPr>
        <w:t>Présentez l’extrait du tableau de flux concernant les opérations liées à l’activité et vérifier le bouclage de la trésorerie. (En utilisant les deux méthodes).</w:t>
      </w:r>
    </w:p>
    <w:p w:rsidR="00F51D28" w:rsidRPr="001B2DB5" w:rsidRDefault="00F51D28" w:rsidP="00F51D28">
      <w:pPr>
        <w:rPr>
          <w:rFonts w:cs="Arial"/>
          <w:b/>
          <w:sz w:val="18"/>
          <w:szCs w:val="18"/>
          <w:u w:val="single"/>
        </w:rPr>
      </w:pPr>
      <w:r>
        <w:rPr>
          <w:rFonts w:cs="Arial"/>
          <w:b/>
          <w:sz w:val="18"/>
          <w:szCs w:val="18"/>
          <w:u w:val="single"/>
        </w:rPr>
        <w:t>EXERCICE 48</w:t>
      </w:r>
    </w:p>
    <w:p w:rsidR="00F51D28" w:rsidRPr="001B2DB5" w:rsidRDefault="00F51D28" w:rsidP="00F51D28">
      <w:pPr>
        <w:rPr>
          <w:rFonts w:cs="Arial"/>
          <w:sz w:val="18"/>
          <w:szCs w:val="18"/>
        </w:rPr>
      </w:pPr>
      <w:r w:rsidRPr="001B2DB5">
        <w:rPr>
          <w:rFonts w:cs="Arial"/>
          <w:sz w:val="18"/>
          <w:szCs w:val="18"/>
        </w:rPr>
        <w:t>L’entreprise OIF souhaite établir le tableau de flux de trésorerie (modèle de l’OEC). Le chef comptable a recensé les informations suivantes en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1418"/>
        <w:gridCol w:w="1418"/>
      </w:tblGrid>
      <w:tr w:rsidR="00F51D28" w:rsidRPr="001B2DB5" w:rsidTr="00F51D28">
        <w:trPr>
          <w:trHeight w:hRule="exact" w:val="227"/>
          <w:jc w:val="center"/>
        </w:trPr>
        <w:tc>
          <w:tcPr>
            <w:tcW w:w="3070" w:type="dxa"/>
            <w:vAlign w:val="center"/>
          </w:tcPr>
          <w:p w:rsidR="00F51D28" w:rsidRPr="001B2DB5" w:rsidRDefault="00F51D28" w:rsidP="00F51D28">
            <w:pPr>
              <w:jc w:val="center"/>
              <w:rPr>
                <w:rFonts w:cs="Arial"/>
                <w:b/>
                <w:sz w:val="18"/>
                <w:szCs w:val="18"/>
              </w:rPr>
            </w:pPr>
            <w:r w:rsidRPr="001B2DB5">
              <w:rPr>
                <w:rFonts w:cs="Arial"/>
                <w:b/>
                <w:sz w:val="18"/>
                <w:szCs w:val="18"/>
              </w:rPr>
              <w:t>POSTE</w:t>
            </w:r>
          </w:p>
        </w:tc>
        <w:tc>
          <w:tcPr>
            <w:tcW w:w="1418" w:type="dxa"/>
            <w:vAlign w:val="center"/>
          </w:tcPr>
          <w:p w:rsidR="00F51D28" w:rsidRPr="001B2DB5" w:rsidRDefault="00F51D28" w:rsidP="00F51D28">
            <w:pPr>
              <w:jc w:val="center"/>
              <w:rPr>
                <w:rFonts w:cs="Arial"/>
                <w:b/>
                <w:sz w:val="18"/>
                <w:szCs w:val="18"/>
              </w:rPr>
            </w:pPr>
            <w:r w:rsidRPr="001B2DB5">
              <w:rPr>
                <w:rFonts w:cs="Arial"/>
                <w:b/>
                <w:sz w:val="18"/>
                <w:szCs w:val="18"/>
              </w:rPr>
              <w:t>31/12/N-1</w:t>
            </w:r>
          </w:p>
        </w:tc>
        <w:tc>
          <w:tcPr>
            <w:tcW w:w="1418" w:type="dxa"/>
            <w:vAlign w:val="center"/>
          </w:tcPr>
          <w:p w:rsidR="00F51D28" w:rsidRPr="001B2DB5" w:rsidRDefault="00F51D28" w:rsidP="00F51D28">
            <w:pPr>
              <w:jc w:val="center"/>
              <w:rPr>
                <w:rFonts w:cs="Arial"/>
                <w:b/>
                <w:sz w:val="18"/>
                <w:szCs w:val="18"/>
              </w:rPr>
            </w:pPr>
            <w:r w:rsidRPr="001B2DB5">
              <w:rPr>
                <w:rFonts w:cs="Arial"/>
                <w:b/>
                <w:sz w:val="18"/>
                <w:szCs w:val="18"/>
              </w:rPr>
              <w:t>31/12/N</w:t>
            </w:r>
          </w:p>
        </w:tc>
      </w:tr>
      <w:tr w:rsidR="00F51D28" w:rsidRPr="001B2DB5" w:rsidTr="00F51D28">
        <w:trPr>
          <w:trHeight w:hRule="exact" w:val="227"/>
          <w:jc w:val="center"/>
        </w:trPr>
        <w:tc>
          <w:tcPr>
            <w:tcW w:w="3070" w:type="dxa"/>
            <w:vAlign w:val="center"/>
          </w:tcPr>
          <w:p w:rsidR="00F51D28" w:rsidRPr="001B2DB5" w:rsidRDefault="00F51D28" w:rsidP="00F51D28">
            <w:pPr>
              <w:jc w:val="center"/>
              <w:rPr>
                <w:rFonts w:cs="Arial"/>
                <w:sz w:val="18"/>
                <w:szCs w:val="18"/>
              </w:rPr>
            </w:pPr>
            <w:r w:rsidRPr="001B2DB5">
              <w:rPr>
                <w:rFonts w:cs="Arial"/>
                <w:sz w:val="18"/>
                <w:szCs w:val="18"/>
              </w:rPr>
              <w:t>Capital</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800 000</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960 000</w:t>
            </w:r>
          </w:p>
        </w:tc>
      </w:tr>
      <w:tr w:rsidR="00F51D28" w:rsidRPr="001B2DB5" w:rsidTr="00F51D28">
        <w:trPr>
          <w:trHeight w:hRule="exact" w:val="227"/>
          <w:jc w:val="center"/>
        </w:trPr>
        <w:tc>
          <w:tcPr>
            <w:tcW w:w="3070" w:type="dxa"/>
            <w:vAlign w:val="center"/>
          </w:tcPr>
          <w:p w:rsidR="00F51D28" w:rsidRPr="001B2DB5" w:rsidRDefault="00F51D28" w:rsidP="00F51D28">
            <w:pPr>
              <w:jc w:val="center"/>
              <w:rPr>
                <w:rFonts w:cs="Arial"/>
                <w:sz w:val="18"/>
                <w:szCs w:val="18"/>
              </w:rPr>
            </w:pPr>
            <w:r w:rsidRPr="001B2DB5">
              <w:rPr>
                <w:rFonts w:cs="Arial"/>
                <w:sz w:val="18"/>
                <w:szCs w:val="18"/>
              </w:rPr>
              <w:t>Réserves</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250 000</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240 000</w:t>
            </w:r>
          </w:p>
        </w:tc>
      </w:tr>
      <w:tr w:rsidR="00F51D28" w:rsidRPr="001B2DB5" w:rsidTr="00F51D28">
        <w:trPr>
          <w:trHeight w:hRule="exact" w:val="227"/>
          <w:jc w:val="center"/>
        </w:trPr>
        <w:tc>
          <w:tcPr>
            <w:tcW w:w="3070" w:type="dxa"/>
            <w:vAlign w:val="center"/>
          </w:tcPr>
          <w:p w:rsidR="00F51D28" w:rsidRPr="001B2DB5" w:rsidRDefault="00F51D28" w:rsidP="00F51D28">
            <w:pPr>
              <w:jc w:val="center"/>
              <w:rPr>
                <w:rFonts w:cs="Arial"/>
                <w:sz w:val="18"/>
                <w:szCs w:val="18"/>
              </w:rPr>
            </w:pPr>
            <w:r w:rsidRPr="001B2DB5">
              <w:rPr>
                <w:rFonts w:cs="Arial"/>
                <w:sz w:val="18"/>
                <w:szCs w:val="18"/>
              </w:rPr>
              <w:t>Résultat</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90 000</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120 000</w:t>
            </w:r>
          </w:p>
        </w:tc>
      </w:tr>
      <w:tr w:rsidR="00F51D28" w:rsidRPr="001B2DB5" w:rsidTr="00F51D28">
        <w:trPr>
          <w:trHeight w:hRule="exact" w:val="227"/>
          <w:jc w:val="center"/>
        </w:trPr>
        <w:tc>
          <w:tcPr>
            <w:tcW w:w="3070" w:type="dxa"/>
            <w:vAlign w:val="center"/>
          </w:tcPr>
          <w:p w:rsidR="00F51D28" w:rsidRPr="001B2DB5" w:rsidRDefault="00F51D28" w:rsidP="00F51D28">
            <w:pPr>
              <w:jc w:val="center"/>
              <w:rPr>
                <w:rFonts w:cs="Arial"/>
                <w:sz w:val="18"/>
                <w:szCs w:val="18"/>
              </w:rPr>
            </w:pPr>
            <w:r w:rsidRPr="001B2DB5">
              <w:rPr>
                <w:rFonts w:cs="Arial"/>
                <w:sz w:val="18"/>
                <w:szCs w:val="18"/>
              </w:rPr>
              <w:t>Emprunt</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265 604</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315 785</w:t>
            </w:r>
          </w:p>
        </w:tc>
      </w:tr>
      <w:tr w:rsidR="00F51D28" w:rsidRPr="001B2DB5" w:rsidTr="00F51D28">
        <w:trPr>
          <w:trHeight w:hRule="exact" w:val="227"/>
          <w:jc w:val="center"/>
        </w:trPr>
        <w:tc>
          <w:tcPr>
            <w:tcW w:w="3070" w:type="dxa"/>
            <w:vAlign w:val="center"/>
          </w:tcPr>
          <w:p w:rsidR="00F51D28" w:rsidRPr="001B2DB5" w:rsidRDefault="00F51D28" w:rsidP="00F51D28">
            <w:pPr>
              <w:jc w:val="center"/>
              <w:rPr>
                <w:rFonts w:cs="Arial"/>
                <w:sz w:val="18"/>
                <w:szCs w:val="18"/>
              </w:rPr>
            </w:pPr>
            <w:r w:rsidRPr="001B2DB5">
              <w:rPr>
                <w:rFonts w:cs="Arial"/>
                <w:sz w:val="18"/>
                <w:szCs w:val="18"/>
              </w:rPr>
              <w:t>Immobilisations brutes</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520 000</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700 000</w:t>
            </w:r>
          </w:p>
        </w:tc>
      </w:tr>
      <w:tr w:rsidR="00F51D28" w:rsidRPr="001B2DB5" w:rsidTr="00F51D28">
        <w:trPr>
          <w:trHeight w:hRule="exact" w:val="227"/>
          <w:jc w:val="center"/>
        </w:trPr>
        <w:tc>
          <w:tcPr>
            <w:tcW w:w="3070" w:type="dxa"/>
            <w:vAlign w:val="center"/>
          </w:tcPr>
          <w:p w:rsidR="00F51D28" w:rsidRPr="001B2DB5" w:rsidRDefault="00F51D28" w:rsidP="00F51D28">
            <w:pPr>
              <w:jc w:val="center"/>
              <w:rPr>
                <w:rFonts w:cs="Arial"/>
                <w:sz w:val="18"/>
                <w:szCs w:val="18"/>
              </w:rPr>
            </w:pPr>
            <w:r w:rsidRPr="001B2DB5">
              <w:rPr>
                <w:rFonts w:cs="Arial"/>
                <w:sz w:val="18"/>
                <w:szCs w:val="18"/>
              </w:rPr>
              <w:t>Banque</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65 000</w:t>
            </w:r>
          </w:p>
        </w:tc>
        <w:tc>
          <w:tcPr>
            <w:tcW w:w="1418" w:type="dxa"/>
            <w:vAlign w:val="center"/>
          </w:tcPr>
          <w:p w:rsidR="00F51D28" w:rsidRPr="001B2DB5" w:rsidRDefault="00F51D28" w:rsidP="00F51D28">
            <w:pPr>
              <w:jc w:val="center"/>
              <w:rPr>
                <w:rFonts w:cs="Arial"/>
                <w:sz w:val="18"/>
                <w:szCs w:val="18"/>
              </w:rPr>
            </w:pPr>
            <w:r w:rsidRPr="001B2DB5">
              <w:rPr>
                <w:rFonts w:cs="Arial"/>
                <w:sz w:val="18"/>
                <w:szCs w:val="18"/>
              </w:rPr>
              <w:t>358 181</w:t>
            </w:r>
          </w:p>
        </w:tc>
      </w:tr>
    </w:tbl>
    <w:p w:rsidR="00F51D28" w:rsidRPr="001B2DB5" w:rsidRDefault="00F51D28" w:rsidP="00F51D28">
      <w:pPr>
        <w:rPr>
          <w:rFonts w:cs="Arial"/>
          <w:sz w:val="18"/>
          <w:szCs w:val="18"/>
        </w:rPr>
      </w:pPr>
    </w:p>
    <w:p w:rsidR="00F51D28" w:rsidRPr="001B2DB5" w:rsidRDefault="00F51D28" w:rsidP="00F51D28">
      <w:pPr>
        <w:rPr>
          <w:rFonts w:cs="Arial"/>
          <w:sz w:val="18"/>
          <w:szCs w:val="18"/>
        </w:rPr>
      </w:pPr>
      <w:r w:rsidRPr="001B2DB5">
        <w:rPr>
          <w:rFonts w:cs="Arial"/>
          <w:sz w:val="18"/>
          <w:szCs w:val="18"/>
        </w:rPr>
        <w:t>Une immobilisation achetée le 1</w:t>
      </w:r>
      <w:r w:rsidRPr="001B2DB5">
        <w:rPr>
          <w:rFonts w:cs="Arial"/>
          <w:sz w:val="18"/>
          <w:szCs w:val="18"/>
          <w:vertAlign w:val="superscript"/>
        </w:rPr>
        <w:t>er</w:t>
      </w:r>
      <w:r w:rsidRPr="001B2DB5">
        <w:rPr>
          <w:rFonts w:cs="Arial"/>
          <w:sz w:val="18"/>
          <w:szCs w:val="18"/>
        </w:rPr>
        <w:t xml:space="preserve"> avril de l’année N-2, pour 20 000 € (HT) a été vendue le 1</w:t>
      </w:r>
      <w:r w:rsidRPr="001B2DB5">
        <w:rPr>
          <w:rFonts w:cs="Arial"/>
          <w:sz w:val="18"/>
          <w:szCs w:val="18"/>
          <w:vertAlign w:val="superscript"/>
        </w:rPr>
        <w:t>er</w:t>
      </w:r>
      <w:r w:rsidRPr="001B2DB5">
        <w:rPr>
          <w:rFonts w:cs="Arial"/>
          <w:sz w:val="18"/>
          <w:szCs w:val="18"/>
        </w:rPr>
        <w:t xml:space="preserve"> juillet de l’année N Pour 14 000 €. Cette immobilisation était amortie sur 5 ans. L’entreprise a procédé à une incorporation de réserves au capital en N pour 60 000 €. Le  flux net de trésorerie généré par l’activité de l’exercice N, s’élève à 369 000 €. </w:t>
      </w:r>
    </w:p>
    <w:p w:rsidR="00F51D28" w:rsidRPr="001B2DB5" w:rsidRDefault="00F51D28" w:rsidP="00F51D28">
      <w:pPr>
        <w:jc w:val="center"/>
        <w:rPr>
          <w:rFonts w:cs="Arial"/>
          <w:sz w:val="18"/>
          <w:szCs w:val="18"/>
        </w:rPr>
      </w:pPr>
      <w:r w:rsidRPr="001B2DB5">
        <w:rPr>
          <w:rFonts w:cs="Arial"/>
          <w:sz w:val="18"/>
          <w:szCs w:val="18"/>
        </w:rPr>
        <w:t>Détail des emprunts au 31/12/N-1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840"/>
        <w:gridCol w:w="1840"/>
        <w:gridCol w:w="3681"/>
        <w:gridCol w:w="850"/>
      </w:tblGrid>
      <w:tr w:rsidR="00F51D28" w:rsidRPr="001B2DB5" w:rsidTr="00F51D28">
        <w:trPr>
          <w:trHeight w:hRule="exact" w:val="227"/>
          <w:jc w:val="center"/>
        </w:trPr>
        <w:tc>
          <w:tcPr>
            <w:tcW w:w="851" w:type="dxa"/>
            <w:vAlign w:val="center"/>
          </w:tcPr>
          <w:p w:rsidR="00F51D28" w:rsidRPr="001B2DB5" w:rsidRDefault="00F51D28" w:rsidP="00F51D28">
            <w:pPr>
              <w:jc w:val="center"/>
              <w:rPr>
                <w:rFonts w:cs="Arial"/>
                <w:sz w:val="18"/>
                <w:szCs w:val="18"/>
              </w:rPr>
            </w:pPr>
            <w:r w:rsidRPr="001B2DB5">
              <w:rPr>
                <w:rFonts w:cs="Arial"/>
                <w:sz w:val="18"/>
                <w:szCs w:val="18"/>
              </w:rPr>
              <w:t>Nom</w:t>
            </w:r>
          </w:p>
        </w:tc>
        <w:tc>
          <w:tcPr>
            <w:tcW w:w="1842" w:type="dxa"/>
            <w:vAlign w:val="center"/>
          </w:tcPr>
          <w:p w:rsidR="00F51D28" w:rsidRPr="001B2DB5" w:rsidRDefault="00F51D28" w:rsidP="00F51D28">
            <w:pPr>
              <w:jc w:val="center"/>
              <w:rPr>
                <w:rFonts w:cs="Arial"/>
                <w:sz w:val="18"/>
                <w:szCs w:val="18"/>
              </w:rPr>
            </w:pPr>
            <w:r w:rsidRPr="001B2DB5">
              <w:rPr>
                <w:rFonts w:cs="Arial"/>
                <w:sz w:val="18"/>
                <w:szCs w:val="18"/>
              </w:rPr>
              <w:t>Date de souscription</w:t>
            </w:r>
          </w:p>
        </w:tc>
        <w:tc>
          <w:tcPr>
            <w:tcW w:w="1842" w:type="dxa"/>
            <w:vAlign w:val="center"/>
          </w:tcPr>
          <w:p w:rsidR="00F51D28" w:rsidRPr="001B2DB5" w:rsidRDefault="00F51D28" w:rsidP="00F51D28">
            <w:pPr>
              <w:jc w:val="center"/>
              <w:rPr>
                <w:rFonts w:cs="Arial"/>
                <w:sz w:val="18"/>
                <w:szCs w:val="18"/>
              </w:rPr>
            </w:pPr>
            <w:r w:rsidRPr="001B2DB5">
              <w:rPr>
                <w:rFonts w:cs="Arial"/>
                <w:sz w:val="18"/>
                <w:szCs w:val="18"/>
              </w:rPr>
              <w:t>Montant initial</w:t>
            </w:r>
          </w:p>
        </w:tc>
        <w:tc>
          <w:tcPr>
            <w:tcW w:w="3686" w:type="dxa"/>
            <w:vAlign w:val="center"/>
          </w:tcPr>
          <w:p w:rsidR="00F51D28" w:rsidRPr="001B2DB5" w:rsidRDefault="00F51D28" w:rsidP="00F51D28">
            <w:pPr>
              <w:jc w:val="center"/>
              <w:rPr>
                <w:rFonts w:cs="Arial"/>
                <w:sz w:val="18"/>
                <w:szCs w:val="18"/>
              </w:rPr>
            </w:pPr>
            <w:r w:rsidRPr="001B2DB5">
              <w:rPr>
                <w:rFonts w:cs="Arial"/>
                <w:sz w:val="18"/>
                <w:szCs w:val="18"/>
              </w:rPr>
              <w:t>Modalité de remboursement</w:t>
            </w:r>
          </w:p>
        </w:tc>
        <w:tc>
          <w:tcPr>
            <w:tcW w:w="851" w:type="dxa"/>
            <w:vAlign w:val="center"/>
          </w:tcPr>
          <w:p w:rsidR="00F51D28" w:rsidRPr="001B2DB5" w:rsidRDefault="00F51D28" w:rsidP="00F51D28">
            <w:pPr>
              <w:jc w:val="center"/>
              <w:rPr>
                <w:rFonts w:cs="Arial"/>
                <w:sz w:val="18"/>
                <w:szCs w:val="18"/>
              </w:rPr>
            </w:pPr>
            <w:r w:rsidRPr="001B2DB5">
              <w:rPr>
                <w:rFonts w:cs="Arial"/>
                <w:sz w:val="18"/>
                <w:szCs w:val="18"/>
              </w:rPr>
              <w:t>Taux</w:t>
            </w:r>
          </w:p>
        </w:tc>
      </w:tr>
      <w:tr w:rsidR="00F51D28" w:rsidRPr="001B2DB5" w:rsidTr="00F51D28">
        <w:trPr>
          <w:trHeight w:hRule="exact" w:val="227"/>
          <w:jc w:val="center"/>
        </w:trPr>
        <w:tc>
          <w:tcPr>
            <w:tcW w:w="851" w:type="dxa"/>
            <w:vAlign w:val="center"/>
          </w:tcPr>
          <w:p w:rsidR="00F51D28" w:rsidRPr="001B2DB5" w:rsidRDefault="00F51D28" w:rsidP="00F51D28">
            <w:pPr>
              <w:jc w:val="center"/>
              <w:rPr>
                <w:rFonts w:cs="Arial"/>
                <w:sz w:val="18"/>
                <w:szCs w:val="18"/>
              </w:rPr>
            </w:pPr>
            <w:r w:rsidRPr="001B2DB5">
              <w:rPr>
                <w:rFonts w:cs="Arial"/>
                <w:sz w:val="18"/>
                <w:szCs w:val="18"/>
              </w:rPr>
              <w:t>A</w:t>
            </w:r>
          </w:p>
        </w:tc>
        <w:tc>
          <w:tcPr>
            <w:tcW w:w="1842" w:type="dxa"/>
            <w:vAlign w:val="center"/>
          </w:tcPr>
          <w:p w:rsidR="00F51D28" w:rsidRPr="001B2DB5" w:rsidRDefault="00F51D28" w:rsidP="00F51D28">
            <w:pPr>
              <w:jc w:val="center"/>
              <w:rPr>
                <w:rFonts w:cs="Arial"/>
                <w:sz w:val="18"/>
                <w:szCs w:val="18"/>
              </w:rPr>
            </w:pPr>
            <w:r w:rsidRPr="001B2DB5">
              <w:rPr>
                <w:rFonts w:cs="Arial"/>
                <w:sz w:val="18"/>
                <w:szCs w:val="18"/>
              </w:rPr>
              <w:t>1/1/N-3</w:t>
            </w:r>
          </w:p>
        </w:tc>
        <w:tc>
          <w:tcPr>
            <w:tcW w:w="1842" w:type="dxa"/>
            <w:vAlign w:val="center"/>
          </w:tcPr>
          <w:p w:rsidR="00F51D28" w:rsidRPr="001B2DB5" w:rsidRDefault="00F51D28" w:rsidP="00F51D28">
            <w:pPr>
              <w:jc w:val="center"/>
              <w:rPr>
                <w:rFonts w:cs="Arial"/>
                <w:sz w:val="18"/>
                <w:szCs w:val="18"/>
              </w:rPr>
            </w:pPr>
            <w:r w:rsidRPr="001B2DB5">
              <w:rPr>
                <w:rFonts w:cs="Arial"/>
                <w:sz w:val="18"/>
                <w:szCs w:val="18"/>
              </w:rPr>
              <w:t>200 000</w:t>
            </w:r>
          </w:p>
        </w:tc>
        <w:tc>
          <w:tcPr>
            <w:tcW w:w="3686" w:type="dxa"/>
            <w:vAlign w:val="center"/>
          </w:tcPr>
          <w:p w:rsidR="00F51D28" w:rsidRPr="001B2DB5" w:rsidRDefault="00F51D28" w:rsidP="00F51D28">
            <w:pPr>
              <w:jc w:val="center"/>
              <w:rPr>
                <w:rFonts w:cs="Arial"/>
                <w:sz w:val="18"/>
                <w:szCs w:val="18"/>
              </w:rPr>
            </w:pPr>
            <w:r w:rsidRPr="001B2DB5">
              <w:rPr>
                <w:rFonts w:cs="Arial"/>
                <w:sz w:val="18"/>
                <w:szCs w:val="18"/>
              </w:rPr>
              <w:t>Amortissement constant sur 4 ans</w:t>
            </w:r>
          </w:p>
        </w:tc>
        <w:tc>
          <w:tcPr>
            <w:tcW w:w="851" w:type="dxa"/>
            <w:vAlign w:val="center"/>
          </w:tcPr>
          <w:p w:rsidR="00F51D28" w:rsidRPr="001B2DB5" w:rsidRDefault="00F51D28" w:rsidP="00F51D28">
            <w:pPr>
              <w:jc w:val="center"/>
              <w:rPr>
                <w:rFonts w:cs="Arial"/>
                <w:sz w:val="18"/>
                <w:szCs w:val="18"/>
              </w:rPr>
            </w:pPr>
            <w:r w:rsidRPr="001B2DB5">
              <w:rPr>
                <w:rFonts w:cs="Arial"/>
                <w:sz w:val="18"/>
                <w:szCs w:val="18"/>
              </w:rPr>
              <w:t>8 %</w:t>
            </w:r>
          </w:p>
        </w:tc>
      </w:tr>
      <w:tr w:rsidR="00F51D28" w:rsidRPr="001B2DB5" w:rsidTr="00F51D28">
        <w:trPr>
          <w:trHeight w:hRule="exact" w:val="227"/>
          <w:jc w:val="center"/>
        </w:trPr>
        <w:tc>
          <w:tcPr>
            <w:tcW w:w="851" w:type="dxa"/>
            <w:vAlign w:val="center"/>
          </w:tcPr>
          <w:p w:rsidR="00F51D28" w:rsidRPr="001B2DB5" w:rsidRDefault="00F51D28" w:rsidP="00F51D28">
            <w:pPr>
              <w:jc w:val="center"/>
              <w:rPr>
                <w:rFonts w:cs="Arial"/>
                <w:sz w:val="18"/>
                <w:szCs w:val="18"/>
              </w:rPr>
            </w:pPr>
            <w:r w:rsidRPr="001B2DB5">
              <w:rPr>
                <w:rFonts w:cs="Arial"/>
                <w:sz w:val="18"/>
                <w:szCs w:val="18"/>
              </w:rPr>
              <w:t>B</w:t>
            </w:r>
          </w:p>
        </w:tc>
        <w:tc>
          <w:tcPr>
            <w:tcW w:w="1842" w:type="dxa"/>
            <w:vAlign w:val="center"/>
          </w:tcPr>
          <w:p w:rsidR="00F51D28" w:rsidRPr="001B2DB5" w:rsidRDefault="00F51D28" w:rsidP="00F51D28">
            <w:pPr>
              <w:jc w:val="center"/>
              <w:rPr>
                <w:rFonts w:cs="Arial"/>
                <w:sz w:val="18"/>
                <w:szCs w:val="18"/>
              </w:rPr>
            </w:pPr>
            <w:r w:rsidRPr="001B2DB5">
              <w:rPr>
                <w:rFonts w:cs="Arial"/>
                <w:sz w:val="18"/>
                <w:szCs w:val="18"/>
              </w:rPr>
              <w:t>1/1/N-2</w:t>
            </w:r>
          </w:p>
        </w:tc>
        <w:tc>
          <w:tcPr>
            <w:tcW w:w="1842" w:type="dxa"/>
            <w:vAlign w:val="center"/>
          </w:tcPr>
          <w:p w:rsidR="00F51D28" w:rsidRPr="001B2DB5" w:rsidRDefault="00F51D28" w:rsidP="00F51D28">
            <w:pPr>
              <w:jc w:val="center"/>
              <w:rPr>
                <w:rFonts w:cs="Arial"/>
                <w:sz w:val="18"/>
                <w:szCs w:val="18"/>
              </w:rPr>
            </w:pPr>
            <w:r w:rsidRPr="001B2DB5">
              <w:rPr>
                <w:rFonts w:cs="Arial"/>
                <w:sz w:val="18"/>
                <w:szCs w:val="18"/>
              </w:rPr>
              <w:t>1 000 000</w:t>
            </w:r>
          </w:p>
        </w:tc>
        <w:tc>
          <w:tcPr>
            <w:tcW w:w="3686" w:type="dxa"/>
            <w:vAlign w:val="center"/>
          </w:tcPr>
          <w:p w:rsidR="00F51D28" w:rsidRPr="001B2DB5" w:rsidRDefault="00F51D28" w:rsidP="00F51D28">
            <w:pPr>
              <w:jc w:val="center"/>
              <w:rPr>
                <w:rFonts w:cs="Arial"/>
                <w:sz w:val="18"/>
                <w:szCs w:val="18"/>
              </w:rPr>
            </w:pPr>
            <w:r w:rsidRPr="001B2DB5">
              <w:rPr>
                <w:rFonts w:cs="Arial"/>
                <w:sz w:val="18"/>
                <w:szCs w:val="18"/>
              </w:rPr>
              <w:t>Annuités constantes sur 5 ans</w:t>
            </w:r>
          </w:p>
        </w:tc>
        <w:tc>
          <w:tcPr>
            <w:tcW w:w="851" w:type="dxa"/>
            <w:vAlign w:val="center"/>
          </w:tcPr>
          <w:p w:rsidR="00F51D28" w:rsidRPr="001B2DB5" w:rsidRDefault="00F51D28" w:rsidP="00F51D28">
            <w:pPr>
              <w:jc w:val="center"/>
              <w:rPr>
                <w:rFonts w:cs="Arial"/>
                <w:sz w:val="18"/>
                <w:szCs w:val="18"/>
              </w:rPr>
            </w:pPr>
            <w:r w:rsidRPr="001B2DB5">
              <w:rPr>
                <w:rFonts w:cs="Arial"/>
                <w:sz w:val="18"/>
                <w:szCs w:val="18"/>
              </w:rPr>
              <w:t>10 %</w:t>
            </w:r>
          </w:p>
        </w:tc>
      </w:tr>
      <w:tr w:rsidR="00F51D28" w:rsidRPr="001B2DB5" w:rsidTr="00F51D28">
        <w:trPr>
          <w:trHeight w:hRule="exact" w:val="227"/>
          <w:jc w:val="center"/>
        </w:trPr>
        <w:tc>
          <w:tcPr>
            <w:tcW w:w="851" w:type="dxa"/>
            <w:vAlign w:val="center"/>
          </w:tcPr>
          <w:p w:rsidR="00F51D28" w:rsidRPr="001B2DB5" w:rsidRDefault="00F51D28" w:rsidP="00F51D28">
            <w:pPr>
              <w:jc w:val="center"/>
              <w:rPr>
                <w:rFonts w:cs="Arial"/>
                <w:sz w:val="18"/>
                <w:szCs w:val="18"/>
              </w:rPr>
            </w:pPr>
            <w:r w:rsidRPr="001B2DB5">
              <w:rPr>
                <w:rFonts w:cs="Arial"/>
                <w:sz w:val="18"/>
                <w:szCs w:val="18"/>
              </w:rPr>
              <w:t>C</w:t>
            </w:r>
          </w:p>
        </w:tc>
        <w:tc>
          <w:tcPr>
            <w:tcW w:w="1842" w:type="dxa"/>
            <w:vAlign w:val="center"/>
          </w:tcPr>
          <w:p w:rsidR="00F51D28" w:rsidRPr="001B2DB5" w:rsidRDefault="00F51D28" w:rsidP="00F51D28">
            <w:pPr>
              <w:jc w:val="center"/>
              <w:rPr>
                <w:rFonts w:cs="Arial"/>
                <w:sz w:val="18"/>
                <w:szCs w:val="18"/>
              </w:rPr>
            </w:pPr>
            <w:r w:rsidRPr="001B2DB5">
              <w:rPr>
                <w:rFonts w:cs="Arial"/>
                <w:sz w:val="18"/>
                <w:szCs w:val="18"/>
              </w:rPr>
              <w:t>1/1/N-1</w:t>
            </w:r>
          </w:p>
        </w:tc>
        <w:tc>
          <w:tcPr>
            <w:tcW w:w="1842" w:type="dxa"/>
            <w:vAlign w:val="center"/>
          </w:tcPr>
          <w:p w:rsidR="00F51D28" w:rsidRPr="001B2DB5" w:rsidRDefault="00F51D28" w:rsidP="00F51D28">
            <w:pPr>
              <w:jc w:val="center"/>
              <w:rPr>
                <w:rFonts w:cs="Arial"/>
                <w:sz w:val="18"/>
                <w:szCs w:val="18"/>
              </w:rPr>
            </w:pPr>
            <w:r w:rsidRPr="001B2DB5">
              <w:rPr>
                <w:rFonts w:cs="Arial"/>
                <w:sz w:val="18"/>
                <w:szCs w:val="18"/>
              </w:rPr>
              <w:t>150 000</w:t>
            </w:r>
          </w:p>
        </w:tc>
        <w:tc>
          <w:tcPr>
            <w:tcW w:w="3686" w:type="dxa"/>
            <w:vAlign w:val="center"/>
          </w:tcPr>
          <w:p w:rsidR="00F51D28" w:rsidRPr="001B2DB5" w:rsidRDefault="00F51D28" w:rsidP="00F51D28">
            <w:pPr>
              <w:jc w:val="center"/>
              <w:rPr>
                <w:rFonts w:cs="Arial"/>
                <w:sz w:val="18"/>
                <w:szCs w:val="18"/>
              </w:rPr>
            </w:pPr>
            <w:r w:rsidRPr="001B2DB5">
              <w:rPr>
                <w:rFonts w:cs="Arial"/>
                <w:sz w:val="18"/>
                <w:szCs w:val="18"/>
              </w:rPr>
              <w:t>Remboursement in fine le 31/12/N+2</w:t>
            </w:r>
          </w:p>
        </w:tc>
        <w:tc>
          <w:tcPr>
            <w:tcW w:w="851" w:type="dxa"/>
            <w:vAlign w:val="center"/>
          </w:tcPr>
          <w:p w:rsidR="00F51D28" w:rsidRPr="001B2DB5" w:rsidRDefault="00F51D28" w:rsidP="00F51D28">
            <w:pPr>
              <w:jc w:val="center"/>
              <w:rPr>
                <w:rFonts w:cs="Arial"/>
                <w:sz w:val="18"/>
                <w:szCs w:val="18"/>
              </w:rPr>
            </w:pPr>
            <w:r w:rsidRPr="001B2DB5">
              <w:rPr>
                <w:rFonts w:cs="Arial"/>
                <w:sz w:val="18"/>
                <w:szCs w:val="18"/>
              </w:rPr>
              <w:t>6 %</w:t>
            </w:r>
          </w:p>
        </w:tc>
      </w:tr>
    </w:tbl>
    <w:p w:rsidR="00F51D28" w:rsidRPr="001B2DB5" w:rsidRDefault="00F51D28" w:rsidP="00F51D28">
      <w:pPr>
        <w:jc w:val="center"/>
        <w:rPr>
          <w:rFonts w:cs="Arial"/>
          <w:sz w:val="18"/>
          <w:szCs w:val="18"/>
        </w:rPr>
      </w:pPr>
    </w:p>
    <w:p w:rsidR="00F51D28" w:rsidRPr="001B2DB5" w:rsidRDefault="00F51D28" w:rsidP="00F51D28">
      <w:pPr>
        <w:rPr>
          <w:rFonts w:cs="Arial"/>
          <w:b/>
          <w:sz w:val="18"/>
          <w:szCs w:val="18"/>
          <w:u w:val="single"/>
        </w:rPr>
      </w:pPr>
      <w:r w:rsidRPr="001B2DB5">
        <w:rPr>
          <w:rFonts w:cs="Arial"/>
          <w:b/>
          <w:sz w:val="18"/>
          <w:szCs w:val="18"/>
          <w:u w:val="single"/>
        </w:rPr>
        <w:t>Travail à faire :</w:t>
      </w:r>
    </w:p>
    <w:p w:rsidR="00F51D28" w:rsidRPr="001B2DB5" w:rsidRDefault="00F51D28" w:rsidP="00F51D28">
      <w:pPr>
        <w:rPr>
          <w:rFonts w:cs="Arial"/>
          <w:sz w:val="18"/>
          <w:szCs w:val="18"/>
        </w:rPr>
      </w:pPr>
      <w:r w:rsidRPr="001B2DB5">
        <w:rPr>
          <w:rFonts w:cs="Arial"/>
          <w:sz w:val="18"/>
          <w:szCs w:val="18"/>
        </w:rPr>
        <w:t>Présentez les flux liés aux opérations d’investissement. Etablissez le tableau de flux de l’OEC concernant les opérations de financement.</w:t>
      </w:r>
    </w:p>
    <w:p w:rsidR="00F51D28" w:rsidRPr="001B2DB5" w:rsidRDefault="00F51D28" w:rsidP="00F51D28">
      <w:pPr>
        <w:rPr>
          <w:rFonts w:cs="Arial"/>
          <w:sz w:val="18"/>
          <w:szCs w:val="18"/>
        </w:rPr>
      </w:pPr>
      <w:r w:rsidRPr="001B2DB5">
        <w:rPr>
          <w:rFonts w:cs="Arial"/>
          <w:sz w:val="18"/>
          <w:szCs w:val="18"/>
        </w:rPr>
        <w:t>Vérifier le bouclage de la trésorerie</w:t>
      </w:r>
    </w:p>
    <w:p w:rsidR="00F51D28" w:rsidRDefault="00F51D28" w:rsidP="00F51D28">
      <w:pPr>
        <w:rPr>
          <w:rFonts w:cs="Arial"/>
          <w:b/>
          <w:bCs/>
          <w:sz w:val="20"/>
          <w:szCs w:val="18"/>
          <w:u w:val="single"/>
        </w:rPr>
      </w:pPr>
    </w:p>
    <w:p w:rsidR="00F51D28" w:rsidRPr="00446DCA" w:rsidRDefault="00F51D28" w:rsidP="00F51D28">
      <w:pPr>
        <w:rPr>
          <w:rFonts w:cs="Arial"/>
          <w:b/>
          <w:sz w:val="18"/>
          <w:szCs w:val="24"/>
          <w:u w:val="single"/>
        </w:rPr>
      </w:pPr>
      <w:r>
        <w:rPr>
          <w:rFonts w:cs="Arial"/>
          <w:b/>
          <w:sz w:val="18"/>
          <w:szCs w:val="24"/>
          <w:u w:val="single"/>
        </w:rPr>
        <w:t>EXERCICE 49</w:t>
      </w:r>
    </w:p>
    <w:p w:rsidR="00F51D28" w:rsidRPr="00446DCA" w:rsidRDefault="00F51D28" w:rsidP="00F51D28">
      <w:pPr>
        <w:rPr>
          <w:rFonts w:cs="Arial"/>
          <w:sz w:val="18"/>
          <w:szCs w:val="18"/>
        </w:rPr>
      </w:pPr>
      <w:r w:rsidRPr="00446DCA">
        <w:rPr>
          <w:rFonts w:cs="Arial"/>
          <w:sz w:val="18"/>
          <w:szCs w:val="18"/>
        </w:rPr>
        <w:t>Monsieur DUVAL désire créer une entreprise de fabrication, début N et vous demande de lui constituer le CR prévisionnel pour la 1</w:t>
      </w:r>
      <w:r w:rsidRPr="00446DCA">
        <w:rPr>
          <w:rFonts w:cs="Arial"/>
          <w:sz w:val="18"/>
          <w:szCs w:val="18"/>
          <w:vertAlign w:val="superscript"/>
        </w:rPr>
        <w:t>ère</w:t>
      </w:r>
      <w:r w:rsidRPr="00446DCA">
        <w:rPr>
          <w:rFonts w:cs="Arial"/>
          <w:sz w:val="18"/>
          <w:szCs w:val="18"/>
        </w:rPr>
        <w:t xml:space="preserve"> année d’activité, compte-tenu des renseignements qu’il vous fournit. L’étude de marché permet d’espérer atteindre un CA de 900 000 € dès la première année. Le montant de produits utilisés pour la fabrication envisagée (MP) s’élèverait à 225 000 € HT pour ce volume d’activité (cette charge est considérée comme variable). Les frais de personnel (salaires et cotisations sociales sur salaires) s’élèveraient alors à 270 000 € (cette charge est considérée comme variable). Pour la première année d’activité, monsieur DUVAL estime les autres charges à 252 000 €, qui se répartissent ainsi :</w:t>
      </w:r>
    </w:p>
    <w:p w:rsidR="00F51D28" w:rsidRPr="00446DCA" w:rsidRDefault="00F51D28" w:rsidP="006037AE">
      <w:pPr>
        <w:numPr>
          <w:ilvl w:val="0"/>
          <w:numId w:val="79"/>
        </w:numPr>
        <w:spacing w:after="0" w:line="240" w:lineRule="auto"/>
        <w:rPr>
          <w:rFonts w:cs="Arial"/>
          <w:sz w:val="18"/>
          <w:szCs w:val="18"/>
        </w:rPr>
      </w:pPr>
      <w:r w:rsidRPr="00446DCA">
        <w:rPr>
          <w:rFonts w:cs="Arial"/>
          <w:sz w:val="18"/>
          <w:szCs w:val="18"/>
        </w:rPr>
        <w:t>Impôts et taxes</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20 000 €</w:t>
      </w:r>
    </w:p>
    <w:p w:rsidR="00F51D28" w:rsidRPr="00446DCA" w:rsidRDefault="00F51D28" w:rsidP="006037AE">
      <w:pPr>
        <w:numPr>
          <w:ilvl w:val="0"/>
          <w:numId w:val="79"/>
        </w:numPr>
        <w:spacing w:after="0" w:line="240" w:lineRule="auto"/>
        <w:rPr>
          <w:rFonts w:cs="Arial"/>
          <w:sz w:val="18"/>
          <w:szCs w:val="18"/>
        </w:rPr>
      </w:pPr>
      <w:r w:rsidRPr="00446DCA">
        <w:rPr>
          <w:rFonts w:cs="Arial"/>
          <w:sz w:val="18"/>
          <w:szCs w:val="18"/>
        </w:rPr>
        <w:t>Charges financières</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11 000 €</w:t>
      </w:r>
    </w:p>
    <w:p w:rsidR="00F51D28" w:rsidRPr="00446DCA" w:rsidRDefault="00F51D28" w:rsidP="006037AE">
      <w:pPr>
        <w:numPr>
          <w:ilvl w:val="0"/>
          <w:numId w:val="79"/>
        </w:numPr>
        <w:spacing w:after="0" w:line="240" w:lineRule="auto"/>
        <w:rPr>
          <w:rFonts w:cs="Arial"/>
          <w:sz w:val="18"/>
          <w:szCs w:val="18"/>
        </w:rPr>
      </w:pPr>
      <w:r w:rsidRPr="00446DCA">
        <w:rPr>
          <w:rFonts w:cs="Arial"/>
          <w:sz w:val="18"/>
          <w:szCs w:val="18"/>
        </w:rPr>
        <w:t>Dotations aux amortissements</w:t>
      </w:r>
      <w:r w:rsidRPr="00446DCA">
        <w:rPr>
          <w:rFonts w:cs="Arial"/>
          <w:sz w:val="18"/>
          <w:szCs w:val="18"/>
        </w:rPr>
        <w:tab/>
      </w:r>
      <w:r w:rsidRPr="00446DCA">
        <w:rPr>
          <w:rFonts w:cs="Arial"/>
          <w:sz w:val="18"/>
          <w:szCs w:val="18"/>
        </w:rPr>
        <w:tab/>
      </w:r>
      <w:r w:rsidRPr="00446DCA">
        <w:rPr>
          <w:rFonts w:cs="Arial"/>
          <w:sz w:val="18"/>
          <w:szCs w:val="18"/>
        </w:rPr>
        <w:tab/>
        <w:t>28 000 €</w:t>
      </w:r>
    </w:p>
    <w:p w:rsidR="00F51D28" w:rsidRPr="00446DCA" w:rsidRDefault="00F51D28" w:rsidP="006037AE">
      <w:pPr>
        <w:numPr>
          <w:ilvl w:val="0"/>
          <w:numId w:val="79"/>
        </w:numPr>
        <w:spacing w:after="0" w:line="240" w:lineRule="auto"/>
        <w:rPr>
          <w:rFonts w:cs="Arial"/>
          <w:sz w:val="18"/>
          <w:szCs w:val="18"/>
        </w:rPr>
      </w:pPr>
      <w:r w:rsidRPr="00446DCA">
        <w:rPr>
          <w:rFonts w:cs="Arial"/>
          <w:sz w:val="18"/>
          <w:szCs w:val="18"/>
        </w:rPr>
        <w:t>EDF</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16 000 €</w:t>
      </w:r>
    </w:p>
    <w:p w:rsidR="00F51D28" w:rsidRPr="00446DCA" w:rsidRDefault="00F51D28" w:rsidP="006037AE">
      <w:pPr>
        <w:numPr>
          <w:ilvl w:val="0"/>
          <w:numId w:val="79"/>
        </w:numPr>
        <w:spacing w:after="0" w:line="240" w:lineRule="auto"/>
        <w:rPr>
          <w:rFonts w:cs="Arial"/>
          <w:sz w:val="18"/>
          <w:szCs w:val="18"/>
        </w:rPr>
      </w:pPr>
      <w:r w:rsidRPr="00446DCA">
        <w:rPr>
          <w:rFonts w:cs="Arial"/>
          <w:sz w:val="18"/>
          <w:szCs w:val="18"/>
        </w:rPr>
        <w:t>Carburant</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14 000 €</w:t>
      </w:r>
    </w:p>
    <w:p w:rsidR="00F51D28" w:rsidRPr="00446DCA" w:rsidRDefault="00F51D28" w:rsidP="006037AE">
      <w:pPr>
        <w:numPr>
          <w:ilvl w:val="0"/>
          <w:numId w:val="79"/>
        </w:numPr>
        <w:spacing w:after="0" w:line="240" w:lineRule="auto"/>
        <w:rPr>
          <w:rFonts w:cs="Arial"/>
          <w:sz w:val="18"/>
          <w:szCs w:val="18"/>
        </w:rPr>
      </w:pPr>
      <w:r w:rsidRPr="00446DCA">
        <w:rPr>
          <w:rFonts w:cs="Arial"/>
          <w:sz w:val="18"/>
          <w:szCs w:val="18"/>
        </w:rPr>
        <w:t>Fournitures</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18 000 €</w:t>
      </w:r>
    </w:p>
    <w:p w:rsidR="00F51D28" w:rsidRPr="00446DCA" w:rsidRDefault="00F51D28" w:rsidP="006037AE">
      <w:pPr>
        <w:numPr>
          <w:ilvl w:val="0"/>
          <w:numId w:val="79"/>
        </w:numPr>
        <w:spacing w:after="0" w:line="240" w:lineRule="auto"/>
        <w:rPr>
          <w:rFonts w:cs="Arial"/>
          <w:sz w:val="18"/>
          <w:szCs w:val="18"/>
        </w:rPr>
      </w:pPr>
      <w:r w:rsidRPr="00446DCA">
        <w:rPr>
          <w:rFonts w:cs="Arial"/>
          <w:sz w:val="18"/>
          <w:szCs w:val="18"/>
        </w:rPr>
        <w:t>Cotisations sociales obligatoires</w:t>
      </w:r>
      <w:r w:rsidRPr="00446DCA">
        <w:rPr>
          <w:rFonts w:cs="Arial"/>
          <w:sz w:val="18"/>
          <w:szCs w:val="18"/>
        </w:rPr>
        <w:tab/>
      </w:r>
      <w:r w:rsidRPr="00446DCA">
        <w:rPr>
          <w:rFonts w:cs="Arial"/>
          <w:sz w:val="18"/>
          <w:szCs w:val="18"/>
        </w:rPr>
        <w:tab/>
      </w:r>
      <w:r w:rsidRPr="00446DCA">
        <w:rPr>
          <w:rFonts w:cs="Arial"/>
          <w:sz w:val="18"/>
          <w:szCs w:val="18"/>
        </w:rPr>
        <w:tab/>
        <w:t>17 000 €</w:t>
      </w:r>
    </w:p>
    <w:p w:rsidR="00F51D28" w:rsidRPr="00446DCA" w:rsidRDefault="00F51D28" w:rsidP="006037AE">
      <w:pPr>
        <w:numPr>
          <w:ilvl w:val="0"/>
          <w:numId w:val="79"/>
        </w:numPr>
        <w:spacing w:after="0" w:line="240" w:lineRule="auto"/>
        <w:rPr>
          <w:rFonts w:cs="Arial"/>
          <w:sz w:val="18"/>
          <w:szCs w:val="18"/>
        </w:rPr>
      </w:pPr>
      <w:r w:rsidRPr="00446DCA">
        <w:rPr>
          <w:rFonts w:cs="Arial"/>
          <w:sz w:val="18"/>
          <w:szCs w:val="18"/>
        </w:rPr>
        <w:t>Loyers et charges locatives</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36 000 €</w:t>
      </w:r>
    </w:p>
    <w:p w:rsidR="00F51D28" w:rsidRPr="00446DCA" w:rsidRDefault="00F51D28" w:rsidP="006037AE">
      <w:pPr>
        <w:numPr>
          <w:ilvl w:val="0"/>
          <w:numId w:val="79"/>
        </w:numPr>
        <w:spacing w:after="0" w:line="240" w:lineRule="auto"/>
        <w:rPr>
          <w:rFonts w:cs="Arial"/>
          <w:sz w:val="18"/>
          <w:szCs w:val="18"/>
        </w:rPr>
      </w:pPr>
      <w:r w:rsidRPr="00446DCA">
        <w:rPr>
          <w:rFonts w:cs="Arial"/>
          <w:sz w:val="18"/>
          <w:szCs w:val="18"/>
        </w:rPr>
        <w:t>Entretien et réparation</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12 000 €</w:t>
      </w:r>
    </w:p>
    <w:p w:rsidR="00F51D28" w:rsidRPr="00446DCA" w:rsidRDefault="00F51D28" w:rsidP="006037AE">
      <w:pPr>
        <w:numPr>
          <w:ilvl w:val="0"/>
          <w:numId w:val="79"/>
        </w:numPr>
        <w:spacing w:after="0" w:line="240" w:lineRule="auto"/>
        <w:rPr>
          <w:rFonts w:cs="Arial"/>
          <w:sz w:val="18"/>
          <w:szCs w:val="18"/>
        </w:rPr>
      </w:pPr>
      <w:r w:rsidRPr="00446DCA">
        <w:rPr>
          <w:rFonts w:cs="Arial"/>
          <w:sz w:val="18"/>
          <w:szCs w:val="18"/>
        </w:rPr>
        <w:t>Assurance</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15 000 €</w:t>
      </w:r>
    </w:p>
    <w:p w:rsidR="00F51D28" w:rsidRPr="00446DCA" w:rsidRDefault="00F51D28" w:rsidP="006037AE">
      <w:pPr>
        <w:numPr>
          <w:ilvl w:val="0"/>
          <w:numId w:val="79"/>
        </w:numPr>
        <w:spacing w:after="0" w:line="240" w:lineRule="auto"/>
        <w:rPr>
          <w:rFonts w:cs="Arial"/>
          <w:sz w:val="18"/>
          <w:szCs w:val="18"/>
        </w:rPr>
      </w:pPr>
      <w:r w:rsidRPr="00446DCA">
        <w:rPr>
          <w:rFonts w:cs="Arial"/>
          <w:sz w:val="18"/>
          <w:szCs w:val="18"/>
        </w:rPr>
        <w:t>Honoraires comptables</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13 000 €</w:t>
      </w:r>
    </w:p>
    <w:p w:rsidR="00F51D28" w:rsidRPr="00446DCA" w:rsidRDefault="00F51D28" w:rsidP="006037AE">
      <w:pPr>
        <w:numPr>
          <w:ilvl w:val="0"/>
          <w:numId w:val="79"/>
        </w:numPr>
        <w:spacing w:after="0" w:line="240" w:lineRule="auto"/>
        <w:rPr>
          <w:rFonts w:cs="Arial"/>
          <w:sz w:val="18"/>
          <w:szCs w:val="18"/>
        </w:rPr>
      </w:pPr>
      <w:r w:rsidRPr="00446DCA">
        <w:rPr>
          <w:rFonts w:cs="Arial"/>
          <w:sz w:val="18"/>
          <w:szCs w:val="18"/>
        </w:rPr>
        <w:t>Publicité</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20 000 €</w:t>
      </w:r>
    </w:p>
    <w:p w:rsidR="00F51D28" w:rsidRPr="00446DCA" w:rsidRDefault="00F51D28" w:rsidP="006037AE">
      <w:pPr>
        <w:numPr>
          <w:ilvl w:val="0"/>
          <w:numId w:val="79"/>
        </w:numPr>
        <w:spacing w:after="0" w:line="240" w:lineRule="auto"/>
        <w:rPr>
          <w:rFonts w:cs="Arial"/>
          <w:sz w:val="18"/>
          <w:szCs w:val="18"/>
        </w:rPr>
      </w:pPr>
      <w:r w:rsidRPr="00446DCA">
        <w:rPr>
          <w:rFonts w:cs="Arial"/>
          <w:sz w:val="18"/>
          <w:szCs w:val="18"/>
        </w:rPr>
        <w:t>Frais de transport</w:t>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r>
      <w:r w:rsidRPr="00446DCA">
        <w:rPr>
          <w:rFonts w:cs="Arial"/>
          <w:sz w:val="18"/>
          <w:szCs w:val="18"/>
        </w:rPr>
        <w:tab/>
        <w:t>32 000 €</w:t>
      </w:r>
    </w:p>
    <w:p w:rsidR="00F51D28" w:rsidRPr="00446DCA" w:rsidRDefault="00F51D28" w:rsidP="00F51D28">
      <w:pPr>
        <w:spacing w:after="0" w:line="240" w:lineRule="auto"/>
        <w:ind w:left="720"/>
        <w:rPr>
          <w:rFonts w:cs="Arial"/>
          <w:sz w:val="18"/>
          <w:szCs w:val="18"/>
        </w:rPr>
      </w:pPr>
    </w:p>
    <w:p w:rsidR="00F51D28" w:rsidRPr="00446DCA" w:rsidRDefault="00F51D28" w:rsidP="00F51D28">
      <w:pPr>
        <w:rPr>
          <w:rFonts w:cs="Arial"/>
          <w:sz w:val="18"/>
          <w:szCs w:val="18"/>
        </w:rPr>
      </w:pPr>
      <w:r w:rsidRPr="00446DCA">
        <w:rPr>
          <w:rFonts w:cs="Arial"/>
          <w:sz w:val="18"/>
          <w:szCs w:val="18"/>
        </w:rPr>
        <w:t>Ces 252 000 € de charges se répartissent en charges variables pour 135 000 € et charges fixes pour le reste. Compte tenu de ces renseignements :</w:t>
      </w:r>
    </w:p>
    <w:p w:rsidR="00F51D28" w:rsidRPr="00446DCA" w:rsidRDefault="00F51D28" w:rsidP="006037AE">
      <w:pPr>
        <w:numPr>
          <w:ilvl w:val="0"/>
          <w:numId w:val="80"/>
        </w:numPr>
        <w:spacing w:after="0" w:line="240" w:lineRule="auto"/>
        <w:rPr>
          <w:rFonts w:cs="Arial"/>
          <w:sz w:val="18"/>
          <w:szCs w:val="18"/>
        </w:rPr>
      </w:pPr>
      <w:r w:rsidRPr="00446DCA">
        <w:rPr>
          <w:rFonts w:cs="Arial"/>
          <w:sz w:val="18"/>
          <w:szCs w:val="18"/>
        </w:rPr>
        <w:t>Etablissez  le compte de résultat prévisionnel de l’année N</w:t>
      </w:r>
    </w:p>
    <w:p w:rsidR="00F51D28" w:rsidRPr="00446DCA" w:rsidRDefault="00F51D28" w:rsidP="006037AE">
      <w:pPr>
        <w:numPr>
          <w:ilvl w:val="0"/>
          <w:numId w:val="80"/>
        </w:numPr>
        <w:spacing w:after="0" w:line="240" w:lineRule="auto"/>
        <w:rPr>
          <w:rFonts w:cs="Arial"/>
          <w:sz w:val="18"/>
          <w:szCs w:val="18"/>
        </w:rPr>
      </w:pPr>
      <w:r w:rsidRPr="00446DCA">
        <w:rPr>
          <w:rFonts w:cs="Arial"/>
          <w:sz w:val="18"/>
          <w:szCs w:val="18"/>
        </w:rPr>
        <w:t>Calculez le seuil de rentabilité et les SIG de l’entreprise. Commentez</w:t>
      </w:r>
    </w:p>
    <w:p w:rsidR="00F51D28" w:rsidRPr="00446DCA" w:rsidRDefault="00F51D28" w:rsidP="006037AE">
      <w:pPr>
        <w:numPr>
          <w:ilvl w:val="0"/>
          <w:numId w:val="80"/>
        </w:numPr>
        <w:spacing w:after="0" w:line="240" w:lineRule="auto"/>
        <w:rPr>
          <w:rFonts w:cs="Arial"/>
          <w:sz w:val="18"/>
          <w:szCs w:val="18"/>
        </w:rPr>
      </w:pPr>
      <w:r w:rsidRPr="00446DCA">
        <w:rPr>
          <w:rFonts w:cs="Arial"/>
          <w:sz w:val="18"/>
          <w:szCs w:val="18"/>
        </w:rPr>
        <w:t>Quel serait le bénéfice réalisé en N si le CA s’élevait à 600 000 €</w:t>
      </w:r>
    </w:p>
    <w:p w:rsidR="00F51D28" w:rsidRPr="00446DCA" w:rsidRDefault="00F51D28" w:rsidP="006037AE">
      <w:pPr>
        <w:numPr>
          <w:ilvl w:val="0"/>
          <w:numId w:val="80"/>
        </w:numPr>
        <w:spacing w:after="0" w:line="240" w:lineRule="auto"/>
        <w:rPr>
          <w:rFonts w:cs="Arial"/>
          <w:sz w:val="18"/>
          <w:szCs w:val="18"/>
        </w:rPr>
      </w:pPr>
      <w:r w:rsidRPr="00446DCA">
        <w:rPr>
          <w:rFonts w:cs="Arial"/>
          <w:sz w:val="18"/>
          <w:szCs w:val="18"/>
        </w:rPr>
        <w:t>Quel serait le bénéfice réalisé en N si le CA s’élevait à 1 200 000 €</w:t>
      </w:r>
    </w:p>
    <w:p w:rsidR="00F51D28" w:rsidRDefault="00F51D28" w:rsidP="006037AE">
      <w:pPr>
        <w:numPr>
          <w:ilvl w:val="0"/>
          <w:numId w:val="80"/>
        </w:numPr>
        <w:spacing w:after="0" w:line="240" w:lineRule="auto"/>
        <w:rPr>
          <w:rFonts w:cs="Arial"/>
          <w:sz w:val="18"/>
          <w:szCs w:val="18"/>
        </w:rPr>
      </w:pPr>
      <w:r w:rsidRPr="00446DCA">
        <w:rPr>
          <w:rFonts w:cs="Arial"/>
          <w:sz w:val="18"/>
          <w:szCs w:val="18"/>
        </w:rPr>
        <w:t>Quel devrait être le CA réalisé si M. DUVAL désirait obtenir un bénéfice de 180 000 € en N.</w:t>
      </w:r>
    </w:p>
    <w:p w:rsidR="00F51D28" w:rsidRPr="00446DCA" w:rsidRDefault="00F51D28" w:rsidP="00F51D28">
      <w:pPr>
        <w:spacing w:after="0" w:line="240" w:lineRule="auto"/>
        <w:ind w:left="720"/>
        <w:rPr>
          <w:rFonts w:cs="Arial"/>
          <w:sz w:val="18"/>
          <w:szCs w:val="18"/>
        </w:rPr>
      </w:pPr>
    </w:p>
    <w:p w:rsidR="00F51D28" w:rsidRDefault="00F51D28" w:rsidP="00F51D28">
      <w:pPr>
        <w:spacing w:after="0" w:line="240" w:lineRule="auto"/>
        <w:rPr>
          <w:rFonts w:cs="Arial"/>
          <w:b/>
          <w:sz w:val="18"/>
          <w:szCs w:val="24"/>
          <w:u w:val="single"/>
        </w:rPr>
      </w:pPr>
    </w:p>
    <w:p w:rsidR="00F51D28" w:rsidRDefault="00F51D28" w:rsidP="00F51D28">
      <w:pPr>
        <w:spacing w:after="0" w:line="240" w:lineRule="auto"/>
        <w:rPr>
          <w:rFonts w:cs="Arial"/>
          <w:b/>
          <w:sz w:val="18"/>
          <w:szCs w:val="24"/>
          <w:u w:val="single"/>
        </w:rPr>
      </w:pPr>
    </w:p>
    <w:p w:rsidR="00F51D28" w:rsidRDefault="00F51D28" w:rsidP="00F51D28">
      <w:pPr>
        <w:spacing w:after="0" w:line="240" w:lineRule="auto"/>
        <w:rPr>
          <w:rFonts w:cs="Arial"/>
          <w:b/>
          <w:sz w:val="18"/>
          <w:szCs w:val="24"/>
          <w:u w:val="single"/>
        </w:rPr>
      </w:pPr>
    </w:p>
    <w:p w:rsidR="00F51D28" w:rsidRDefault="00F51D28" w:rsidP="00F51D28">
      <w:pPr>
        <w:spacing w:after="0" w:line="240" w:lineRule="auto"/>
        <w:rPr>
          <w:rFonts w:cs="Arial"/>
          <w:b/>
          <w:sz w:val="18"/>
          <w:szCs w:val="24"/>
          <w:u w:val="single"/>
        </w:rPr>
      </w:pPr>
    </w:p>
    <w:p w:rsidR="00F51D28" w:rsidRDefault="00F51D28" w:rsidP="00F51D28">
      <w:pPr>
        <w:spacing w:after="0" w:line="240" w:lineRule="auto"/>
        <w:rPr>
          <w:rFonts w:cs="Arial"/>
          <w:b/>
          <w:sz w:val="18"/>
          <w:szCs w:val="24"/>
          <w:u w:val="single"/>
        </w:rPr>
      </w:pPr>
    </w:p>
    <w:p w:rsidR="00F51D28" w:rsidRDefault="00F51D28" w:rsidP="00F51D28">
      <w:pPr>
        <w:spacing w:after="0" w:line="240" w:lineRule="auto"/>
        <w:rPr>
          <w:rFonts w:cs="Arial"/>
          <w:b/>
          <w:sz w:val="18"/>
          <w:szCs w:val="24"/>
          <w:u w:val="single"/>
        </w:rPr>
      </w:pPr>
    </w:p>
    <w:p w:rsidR="00F51D28" w:rsidRDefault="00F51D28" w:rsidP="00F51D28">
      <w:pPr>
        <w:spacing w:after="0" w:line="240" w:lineRule="auto"/>
        <w:rPr>
          <w:rFonts w:cs="Arial"/>
          <w:b/>
          <w:sz w:val="18"/>
          <w:szCs w:val="24"/>
          <w:u w:val="single"/>
        </w:rPr>
      </w:pPr>
    </w:p>
    <w:p w:rsidR="00F51D28" w:rsidRDefault="00F51D28" w:rsidP="00F51D28">
      <w:pPr>
        <w:spacing w:after="0" w:line="240" w:lineRule="auto"/>
        <w:rPr>
          <w:rFonts w:cs="Arial"/>
          <w:b/>
          <w:sz w:val="18"/>
          <w:szCs w:val="24"/>
          <w:u w:val="single"/>
        </w:rPr>
      </w:pPr>
    </w:p>
    <w:p w:rsidR="00F51D28" w:rsidRDefault="00F51D28" w:rsidP="00F51D28">
      <w:pPr>
        <w:spacing w:after="0" w:line="240" w:lineRule="auto"/>
        <w:rPr>
          <w:rFonts w:cs="Arial"/>
          <w:b/>
          <w:sz w:val="18"/>
          <w:szCs w:val="24"/>
          <w:u w:val="single"/>
        </w:rPr>
      </w:pPr>
    </w:p>
    <w:p w:rsidR="00F51D28" w:rsidRDefault="00F51D28" w:rsidP="00F51D28">
      <w:pPr>
        <w:spacing w:after="0" w:line="240" w:lineRule="auto"/>
        <w:rPr>
          <w:rFonts w:cs="Arial"/>
          <w:b/>
          <w:sz w:val="18"/>
          <w:szCs w:val="24"/>
          <w:u w:val="single"/>
        </w:rPr>
      </w:pPr>
    </w:p>
    <w:p w:rsidR="00F51D28" w:rsidRDefault="00F51D28" w:rsidP="00F51D28">
      <w:pPr>
        <w:spacing w:after="0" w:line="240" w:lineRule="auto"/>
        <w:rPr>
          <w:rFonts w:cs="Arial"/>
          <w:b/>
          <w:sz w:val="18"/>
          <w:szCs w:val="24"/>
          <w:u w:val="single"/>
        </w:rPr>
      </w:pPr>
    </w:p>
    <w:p w:rsidR="00F51D28" w:rsidRDefault="00F51D28" w:rsidP="00F51D28">
      <w:pPr>
        <w:spacing w:after="0" w:line="240" w:lineRule="auto"/>
        <w:rPr>
          <w:rFonts w:cs="Arial"/>
          <w:b/>
          <w:sz w:val="18"/>
          <w:szCs w:val="24"/>
          <w:u w:val="single"/>
        </w:rPr>
      </w:pPr>
    </w:p>
    <w:p w:rsidR="00F51D28" w:rsidRDefault="00F51D28" w:rsidP="00F51D28">
      <w:pPr>
        <w:spacing w:after="0" w:line="240" w:lineRule="auto"/>
        <w:rPr>
          <w:rFonts w:cs="Arial"/>
          <w:b/>
          <w:sz w:val="18"/>
          <w:szCs w:val="24"/>
          <w:u w:val="single"/>
        </w:rPr>
      </w:pPr>
    </w:p>
    <w:p w:rsidR="00F51D28" w:rsidRDefault="00F51D28" w:rsidP="00F51D28">
      <w:pPr>
        <w:spacing w:after="0" w:line="240" w:lineRule="auto"/>
        <w:rPr>
          <w:rFonts w:cs="Arial"/>
          <w:b/>
          <w:sz w:val="18"/>
          <w:szCs w:val="24"/>
          <w:u w:val="single"/>
        </w:rPr>
      </w:pPr>
    </w:p>
    <w:p w:rsidR="00F51D28" w:rsidRDefault="00F51D28" w:rsidP="00F51D28">
      <w:pPr>
        <w:spacing w:after="0" w:line="240" w:lineRule="auto"/>
        <w:rPr>
          <w:rFonts w:cs="Arial"/>
          <w:b/>
          <w:sz w:val="18"/>
          <w:szCs w:val="24"/>
          <w:u w:val="single"/>
        </w:rPr>
      </w:pPr>
    </w:p>
    <w:p w:rsidR="00F51D28" w:rsidRDefault="00F51D28" w:rsidP="00F51D28">
      <w:pPr>
        <w:spacing w:after="0" w:line="240" w:lineRule="auto"/>
        <w:rPr>
          <w:rFonts w:cs="Arial"/>
          <w:b/>
          <w:sz w:val="18"/>
          <w:szCs w:val="24"/>
          <w:u w:val="single"/>
        </w:rPr>
      </w:pPr>
    </w:p>
    <w:p w:rsidR="00F51D28" w:rsidRDefault="00F51D28" w:rsidP="00F51D28">
      <w:pPr>
        <w:spacing w:after="0" w:line="240" w:lineRule="auto"/>
        <w:rPr>
          <w:rFonts w:cs="Arial"/>
          <w:b/>
          <w:sz w:val="18"/>
          <w:szCs w:val="24"/>
          <w:u w:val="single"/>
        </w:rPr>
      </w:pPr>
    </w:p>
    <w:p w:rsidR="00F51D28" w:rsidRDefault="00F51D28" w:rsidP="00F51D28">
      <w:pPr>
        <w:spacing w:after="0" w:line="240" w:lineRule="auto"/>
        <w:rPr>
          <w:rFonts w:cs="Arial"/>
          <w:b/>
          <w:sz w:val="18"/>
          <w:szCs w:val="24"/>
          <w:u w:val="single"/>
        </w:rPr>
      </w:pPr>
    </w:p>
    <w:p w:rsidR="00F51D28" w:rsidRDefault="00F51D28" w:rsidP="00F51D28">
      <w:pPr>
        <w:spacing w:after="0" w:line="240" w:lineRule="auto"/>
        <w:rPr>
          <w:rFonts w:cs="Arial"/>
          <w:b/>
          <w:sz w:val="18"/>
          <w:szCs w:val="24"/>
          <w:u w:val="single"/>
        </w:rPr>
      </w:pPr>
    </w:p>
    <w:p w:rsidR="00F51D28" w:rsidRDefault="00F51D28" w:rsidP="00F51D28">
      <w:pPr>
        <w:spacing w:after="0" w:line="240" w:lineRule="auto"/>
        <w:rPr>
          <w:rFonts w:cs="Arial"/>
          <w:b/>
          <w:sz w:val="18"/>
          <w:szCs w:val="24"/>
          <w:u w:val="single"/>
        </w:rPr>
      </w:pPr>
    </w:p>
    <w:p w:rsidR="00F51D28" w:rsidRDefault="00F51D28" w:rsidP="00F51D28">
      <w:pPr>
        <w:spacing w:after="0" w:line="240" w:lineRule="auto"/>
        <w:rPr>
          <w:rFonts w:cs="Arial"/>
          <w:b/>
          <w:sz w:val="18"/>
          <w:szCs w:val="24"/>
          <w:u w:val="single"/>
        </w:rPr>
      </w:pPr>
    </w:p>
    <w:p w:rsidR="00F51D28" w:rsidRDefault="00F51D28" w:rsidP="00F51D28">
      <w:pPr>
        <w:spacing w:after="0" w:line="240" w:lineRule="auto"/>
        <w:rPr>
          <w:rFonts w:cs="Arial"/>
          <w:b/>
          <w:sz w:val="18"/>
          <w:szCs w:val="24"/>
          <w:u w:val="single"/>
        </w:rPr>
      </w:pPr>
    </w:p>
    <w:p w:rsidR="00F51D28" w:rsidRDefault="00F51D28" w:rsidP="00F51D28">
      <w:pPr>
        <w:spacing w:after="0" w:line="240" w:lineRule="auto"/>
        <w:rPr>
          <w:rFonts w:cs="Arial"/>
          <w:b/>
          <w:sz w:val="18"/>
          <w:szCs w:val="24"/>
          <w:u w:val="single"/>
        </w:rPr>
      </w:pPr>
    </w:p>
    <w:p w:rsidR="00F51D28" w:rsidRDefault="00F51D28" w:rsidP="00F51D28">
      <w:pPr>
        <w:spacing w:after="0" w:line="240" w:lineRule="auto"/>
        <w:rPr>
          <w:rFonts w:cs="Arial"/>
          <w:b/>
          <w:sz w:val="18"/>
          <w:szCs w:val="24"/>
          <w:u w:val="single"/>
        </w:rPr>
      </w:pPr>
    </w:p>
    <w:p w:rsidR="00F51D28" w:rsidRDefault="00F51D28" w:rsidP="00F51D28">
      <w:pPr>
        <w:spacing w:after="0" w:line="240" w:lineRule="auto"/>
        <w:rPr>
          <w:rFonts w:cs="Arial"/>
          <w:b/>
          <w:sz w:val="18"/>
          <w:szCs w:val="24"/>
          <w:u w:val="single"/>
        </w:rPr>
      </w:pPr>
    </w:p>
    <w:p w:rsidR="00F51D28" w:rsidRDefault="00F51D28" w:rsidP="00F51D28">
      <w:pPr>
        <w:spacing w:after="0" w:line="240" w:lineRule="auto"/>
        <w:rPr>
          <w:rFonts w:cs="Arial"/>
          <w:b/>
          <w:sz w:val="18"/>
          <w:szCs w:val="24"/>
          <w:u w:val="single"/>
        </w:rPr>
      </w:pPr>
    </w:p>
    <w:p w:rsidR="00F51D28" w:rsidRDefault="00F51D28" w:rsidP="00F51D28">
      <w:pPr>
        <w:spacing w:after="0" w:line="240" w:lineRule="auto"/>
        <w:rPr>
          <w:rFonts w:cs="Arial"/>
          <w:b/>
          <w:sz w:val="18"/>
          <w:szCs w:val="24"/>
          <w:u w:val="single"/>
        </w:rPr>
      </w:pPr>
    </w:p>
    <w:p w:rsidR="00F51D28" w:rsidRPr="00446DCA" w:rsidRDefault="00F51D28" w:rsidP="00F51D28">
      <w:pPr>
        <w:spacing w:after="0" w:line="240" w:lineRule="auto"/>
        <w:rPr>
          <w:rFonts w:cs="Arial"/>
          <w:sz w:val="12"/>
          <w:szCs w:val="18"/>
        </w:rPr>
      </w:pPr>
      <w:r>
        <w:rPr>
          <w:rFonts w:cs="Arial"/>
          <w:b/>
          <w:sz w:val="18"/>
          <w:szCs w:val="24"/>
          <w:u w:val="single"/>
        </w:rPr>
        <w:lastRenderedPageBreak/>
        <w:t>EXERCICE 50</w:t>
      </w:r>
    </w:p>
    <w:p w:rsidR="00F51D28" w:rsidRPr="00446DCA" w:rsidRDefault="00F51D28" w:rsidP="00F51D28">
      <w:pPr>
        <w:spacing w:after="0" w:line="240" w:lineRule="auto"/>
        <w:rPr>
          <w:rFonts w:cs="Arial"/>
          <w:sz w:val="18"/>
          <w:szCs w:val="18"/>
        </w:rPr>
      </w:pPr>
    </w:p>
    <w:p w:rsidR="00F51D28" w:rsidRPr="00446DCA" w:rsidRDefault="00F51D28" w:rsidP="00F51D28">
      <w:pPr>
        <w:spacing w:after="0" w:line="240" w:lineRule="auto"/>
        <w:rPr>
          <w:rFonts w:cs="Arial"/>
          <w:sz w:val="18"/>
          <w:szCs w:val="18"/>
        </w:rPr>
      </w:pPr>
      <w:r w:rsidRPr="00446DCA">
        <w:rPr>
          <w:rFonts w:cs="Arial"/>
          <w:sz w:val="18"/>
          <w:szCs w:val="18"/>
        </w:rPr>
        <w:t>Analyser la situation de chacun des trois distributeurs et conclure sur la conduite à tenir.</w:t>
      </w:r>
    </w:p>
    <w:p w:rsidR="00F51D28" w:rsidRPr="00446DCA" w:rsidRDefault="00F51D28" w:rsidP="00F51D28">
      <w:pPr>
        <w:spacing w:after="0" w:line="240" w:lineRule="auto"/>
        <w:rPr>
          <w:rFonts w:cs="Arial"/>
          <w:sz w:val="18"/>
          <w:szCs w:val="18"/>
        </w:rPr>
      </w:pPr>
    </w:p>
    <w:p w:rsidR="00F51D28" w:rsidRPr="00446DCA" w:rsidRDefault="00F51D28" w:rsidP="00F51D28">
      <w:pPr>
        <w:rPr>
          <w:rFonts w:cs="Arial"/>
          <w:b/>
          <w:bCs/>
          <w:sz w:val="18"/>
          <w:szCs w:val="18"/>
          <w:u w:val="single"/>
        </w:rPr>
      </w:pPr>
      <w:r w:rsidRPr="00446DCA">
        <w:rPr>
          <w:rFonts w:cs="Arial"/>
          <w:b/>
          <w:bCs/>
          <w:sz w:val="18"/>
          <w:szCs w:val="18"/>
          <w:u w:val="single"/>
        </w:rPr>
        <w:t>Distributeur 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276"/>
        <w:gridCol w:w="2551"/>
        <w:gridCol w:w="1164"/>
      </w:tblGrid>
      <w:tr w:rsidR="00F51D28" w:rsidRPr="00446DCA" w:rsidTr="00F51D28">
        <w:trPr>
          <w:trHeight w:hRule="exact" w:val="227"/>
          <w:jc w:val="center"/>
        </w:trPr>
        <w:tc>
          <w:tcPr>
            <w:tcW w:w="2835" w:type="dxa"/>
            <w:shd w:val="clear" w:color="auto" w:fill="D9D9D9"/>
            <w:vAlign w:val="center"/>
          </w:tcPr>
          <w:p w:rsidR="00F51D28" w:rsidRPr="00446DCA" w:rsidRDefault="00F51D28" w:rsidP="00F51D28">
            <w:pPr>
              <w:jc w:val="center"/>
              <w:rPr>
                <w:rFonts w:cs="Arial"/>
                <w:b/>
                <w:bCs/>
                <w:sz w:val="18"/>
                <w:szCs w:val="18"/>
              </w:rPr>
            </w:pPr>
            <w:r w:rsidRPr="00446DCA">
              <w:rPr>
                <w:rFonts w:cs="Arial"/>
                <w:b/>
                <w:bCs/>
                <w:sz w:val="18"/>
                <w:szCs w:val="18"/>
              </w:rPr>
              <w:t>ACTIF</w:t>
            </w:r>
          </w:p>
        </w:tc>
        <w:tc>
          <w:tcPr>
            <w:tcW w:w="1276" w:type="dxa"/>
            <w:shd w:val="clear" w:color="auto" w:fill="D9D9D9"/>
            <w:vAlign w:val="center"/>
          </w:tcPr>
          <w:p w:rsidR="00F51D28" w:rsidRPr="00446DCA" w:rsidRDefault="00F51D28" w:rsidP="00F51D28">
            <w:pPr>
              <w:jc w:val="center"/>
              <w:rPr>
                <w:rFonts w:cs="Arial"/>
                <w:b/>
                <w:bCs/>
                <w:sz w:val="18"/>
                <w:szCs w:val="18"/>
              </w:rPr>
            </w:pPr>
            <w:r w:rsidRPr="00446DCA">
              <w:rPr>
                <w:rFonts w:cs="Arial"/>
                <w:b/>
                <w:bCs/>
                <w:sz w:val="18"/>
                <w:szCs w:val="18"/>
              </w:rPr>
              <w:t>Montants</w:t>
            </w:r>
          </w:p>
        </w:tc>
        <w:tc>
          <w:tcPr>
            <w:tcW w:w="2551" w:type="dxa"/>
            <w:shd w:val="clear" w:color="auto" w:fill="D9D9D9"/>
            <w:vAlign w:val="center"/>
          </w:tcPr>
          <w:p w:rsidR="00F51D28" w:rsidRPr="00446DCA" w:rsidRDefault="00F51D28" w:rsidP="00F51D28">
            <w:pPr>
              <w:jc w:val="center"/>
              <w:rPr>
                <w:rFonts w:cs="Arial"/>
                <w:b/>
                <w:bCs/>
                <w:sz w:val="18"/>
                <w:szCs w:val="18"/>
              </w:rPr>
            </w:pPr>
            <w:r w:rsidRPr="00446DCA">
              <w:rPr>
                <w:rFonts w:cs="Arial"/>
                <w:b/>
                <w:bCs/>
                <w:sz w:val="18"/>
                <w:szCs w:val="18"/>
              </w:rPr>
              <w:t>PASSIF</w:t>
            </w:r>
          </w:p>
        </w:tc>
        <w:tc>
          <w:tcPr>
            <w:tcW w:w="1164" w:type="dxa"/>
            <w:shd w:val="clear" w:color="auto" w:fill="D9D9D9"/>
            <w:vAlign w:val="center"/>
          </w:tcPr>
          <w:p w:rsidR="00F51D28" w:rsidRPr="00446DCA" w:rsidRDefault="00F51D28" w:rsidP="00F51D28">
            <w:pPr>
              <w:jc w:val="center"/>
              <w:rPr>
                <w:rFonts w:cs="Arial"/>
                <w:b/>
                <w:bCs/>
                <w:sz w:val="18"/>
                <w:szCs w:val="18"/>
              </w:rPr>
            </w:pPr>
            <w:r w:rsidRPr="00446DCA">
              <w:rPr>
                <w:rFonts w:cs="Arial"/>
                <w:b/>
                <w:bCs/>
                <w:sz w:val="18"/>
                <w:szCs w:val="18"/>
              </w:rPr>
              <w:t>Montants</w:t>
            </w:r>
          </w:p>
        </w:tc>
      </w:tr>
      <w:tr w:rsidR="00F51D28" w:rsidRPr="00446DCA" w:rsidTr="00F51D28">
        <w:trPr>
          <w:trHeight w:hRule="exact" w:val="227"/>
          <w:jc w:val="center"/>
        </w:trPr>
        <w:tc>
          <w:tcPr>
            <w:tcW w:w="2835" w:type="dxa"/>
            <w:vAlign w:val="center"/>
          </w:tcPr>
          <w:p w:rsidR="00F51D28" w:rsidRPr="00446DCA" w:rsidRDefault="00F51D28" w:rsidP="00F51D28">
            <w:pPr>
              <w:jc w:val="center"/>
              <w:rPr>
                <w:rFonts w:cs="Arial"/>
                <w:sz w:val="18"/>
                <w:szCs w:val="18"/>
              </w:rPr>
            </w:pPr>
            <w:r w:rsidRPr="00446DCA">
              <w:rPr>
                <w:rFonts w:cs="Arial"/>
                <w:sz w:val="18"/>
                <w:szCs w:val="18"/>
              </w:rPr>
              <w:t>Actif immobilisé</w:t>
            </w:r>
          </w:p>
        </w:tc>
        <w:tc>
          <w:tcPr>
            <w:tcW w:w="1276" w:type="dxa"/>
            <w:vAlign w:val="center"/>
          </w:tcPr>
          <w:p w:rsidR="00F51D28" w:rsidRPr="00446DCA" w:rsidRDefault="00F51D28" w:rsidP="00F51D28">
            <w:pPr>
              <w:jc w:val="center"/>
              <w:rPr>
                <w:rFonts w:cs="Arial"/>
                <w:sz w:val="18"/>
                <w:szCs w:val="18"/>
              </w:rPr>
            </w:pPr>
            <w:r w:rsidRPr="00446DCA">
              <w:rPr>
                <w:rFonts w:cs="Arial"/>
                <w:sz w:val="18"/>
                <w:szCs w:val="18"/>
              </w:rPr>
              <w:t>32</w:t>
            </w:r>
          </w:p>
        </w:tc>
        <w:tc>
          <w:tcPr>
            <w:tcW w:w="2551" w:type="dxa"/>
            <w:vAlign w:val="center"/>
          </w:tcPr>
          <w:p w:rsidR="00F51D28" w:rsidRPr="00446DCA" w:rsidRDefault="00F51D28" w:rsidP="00F51D28">
            <w:pPr>
              <w:jc w:val="center"/>
              <w:rPr>
                <w:rFonts w:cs="Arial"/>
                <w:sz w:val="18"/>
                <w:szCs w:val="18"/>
              </w:rPr>
            </w:pPr>
            <w:r w:rsidRPr="00446DCA">
              <w:rPr>
                <w:rFonts w:cs="Arial"/>
                <w:sz w:val="18"/>
                <w:szCs w:val="18"/>
              </w:rPr>
              <w:t>Capitaux propres</w:t>
            </w:r>
          </w:p>
        </w:tc>
        <w:tc>
          <w:tcPr>
            <w:tcW w:w="1164" w:type="dxa"/>
            <w:vAlign w:val="center"/>
          </w:tcPr>
          <w:p w:rsidR="00F51D28" w:rsidRPr="00446DCA" w:rsidRDefault="00F51D28" w:rsidP="00F51D28">
            <w:pPr>
              <w:jc w:val="center"/>
              <w:rPr>
                <w:rFonts w:cs="Arial"/>
                <w:sz w:val="18"/>
                <w:szCs w:val="18"/>
              </w:rPr>
            </w:pPr>
            <w:r w:rsidRPr="00446DCA">
              <w:rPr>
                <w:rFonts w:cs="Arial"/>
                <w:sz w:val="18"/>
                <w:szCs w:val="18"/>
              </w:rPr>
              <w:t>14</w:t>
            </w:r>
          </w:p>
        </w:tc>
      </w:tr>
      <w:tr w:rsidR="00F51D28" w:rsidRPr="00446DCA" w:rsidTr="00F51D28">
        <w:trPr>
          <w:trHeight w:hRule="exact" w:val="227"/>
          <w:jc w:val="center"/>
        </w:trPr>
        <w:tc>
          <w:tcPr>
            <w:tcW w:w="2835" w:type="dxa"/>
            <w:vAlign w:val="center"/>
          </w:tcPr>
          <w:p w:rsidR="00F51D28" w:rsidRPr="00446DCA" w:rsidRDefault="00F51D28" w:rsidP="00F51D28">
            <w:pPr>
              <w:jc w:val="center"/>
              <w:rPr>
                <w:rFonts w:cs="Arial"/>
                <w:sz w:val="18"/>
                <w:szCs w:val="18"/>
              </w:rPr>
            </w:pPr>
            <w:r w:rsidRPr="00446DCA">
              <w:rPr>
                <w:rFonts w:cs="Arial"/>
                <w:sz w:val="18"/>
                <w:szCs w:val="18"/>
              </w:rPr>
              <w:t>Stocks</w:t>
            </w:r>
          </w:p>
        </w:tc>
        <w:tc>
          <w:tcPr>
            <w:tcW w:w="1276" w:type="dxa"/>
            <w:vAlign w:val="center"/>
          </w:tcPr>
          <w:p w:rsidR="00F51D28" w:rsidRPr="00446DCA" w:rsidRDefault="00F51D28" w:rsidP="00F51D28">
            <w:pPr>
              <w:jc w:val="center"/>
              <w:rPr>
                <w:rFonts w:cs="Arial"/>
                <w:sz w:val="18"/>
                <w:szCs w:val="18"/>
              </w:rPr>
            </w:pPr>
            <w:r w:rsidRPr="00446DCA">
              <w:rPr>
                <w:rFonts w:cs="Arial"/>
                <w:sz w:val="18"/>
                <w:szCs w:val="18"/>
              </w:rPr>
              <w:t>20</w:t>
            </w:r>
          </w:p>
        </w:tc>
        <w:tc>
          <w:tcPr>
            <w:tcW w:w="2551" w:type="dxa"/>
            <w:vAlign w:val="center"/>
          </w:tcPr>
          <w:p w:rsidR="00F51D28" w:rsidRPr="00446DCA" w:rsidRDefault="00F51D28" w:rsidP="00F51D28">
            <w:pPr>
              <w:jc w:val="center"/>
              <w:rPr>
                <w:rFonts w:cs="Arial"/>
                <w:sz w:val="18"/>
                <w:szCs w:val="18"/>
                <w:vertAlign w:val="superscript"/>
              </w:rPr>
            </w:pPr>
            <w:r w:rsidRPr="00446DCA">
              <w:rPr>
                <w:rFonts w:cs="Arial"/>
                <w:sz w:val="18"/>
                <w:szCs w:val="18"/>
              </w:rPr>
              <w:t>Dettes financières</w:t>
            </w:r>
            <w:r w:rsidRPr="00446DCA">
              <w:rPr>
                <w:rFonts w:cs="Arial"/>
                <w:sz w:val="18"/>
                <w:szCs w:val="18"/>
                <w:vertAlign w:val="superscript"/>
              </w:rPr>
              <w:t>(1)</w:t>
            </w:r>
          </w:p>
        </w:tc>
        <w:tc>
          <w:tcPr>
            <w:tcW w:w="1164" w:type="dxa"/>
            <w:vAlign w:val="center"/>
          </w:tcPr>
          <w:p w:rsidR="00F51D28" w:rsidRPr="00446DCA" w:rsidRDefault="00F51D28" w:rsidP="00F51D28">
            <w:pPr>
              <w:jc w:val="center"/>
              <w:rPr>
                <w:rFonts w:cs="Arial"/>
                <w:sz w:val="18"/>
                <w:szCs w:val="18"/>
              </w:rPr>
            </w:pPr>
            <w:r w:rsidRPr="00446DCA">
              <w:rPr>
                <w:rFonts w:cs="Arial"/>
                <w:sz w:val="18"/>
                <w:szCs w:val="18"/>
              </w:rPr>
              <w:t>50</w:t>
            </w:r>
          </w:p>
        </w:tc>
      </w:tr>
      <w:tr w:rsidR="00F51D28" w:rsidRPr="00446DCA" w:rsidTr="00F51D28">
        <w:trPr>
          <w:trHeight w:hRule="exact" w:val="227"/>
          <w:jc w:val="center"/>
        </w:trPr>
        <w:tc>
          <w:tcPr>
            <w:tcW w:w="2835" w:type="dxa"/>
            <w:vAlign w:val="center"/>
          </w:tcPr>
          <w:p w:rsidR="00F51D28" w:rsidRPr="00446DCA" w:rsidRDefault="00F51D28" w:rsidP="00F51D28">
            <w:pPr>
              <w:jc w:val="center"/>
              <w:rPr>
                <w:rFonts w:cs="Arial"/>
                <w:sz w:val="18"/>
                <w:szCs w:val="18"/>
              </w:rPr>
            </w:pPr>
            <w:r w:rsidRPr="00446DCA">
              <w:rPr>
                <w:rFonts w:cs="Arial"/>
                <w:sz w:val="18"/>
                <w:szCs w:val="18"/>
              </w:rPr>
              <w:t>Clients</w:t>
            </w:r>
          </w:p>
        </w:tc>
        <w:tc>
          <w:tcPr>
            <w:tcW w:w="1276" w:type="dxa"/>
            <w:vAlign w:val="center"/>
          </w:tcPr>
          <w:p w:rsidR="00F51D28" w:rsidRPr="00446DCA" w:rsidRDefault="00F51D28" w:rsidP="00F51D28">
            <w:pPr>
              <w:jc w:val="center"/>
              <w:rPr>
                <w:rFonts w:cs="Arial"/>
                <w:sz w:val="18"/>
                <w:szCs w:val="18"/>
              </w:rPr>
            </w:pPr>
            <w:r w:rsidRPr="00446DCA">
              <w:rPr>
                <w:rFonts w:cs="Arial"/>
                <w:sz w:val="18"/>
                <w:szCs w:val="18"/>
              </w:rPr>
              <w:t>28</w:t>
            </w:r>
          </w:p>
        </w:tc>
        <w:tc>
          <w:tcPr>
            <w:tcW w:w="2551" w:type="dxa"/>
            <w:vAlign w:val="center"/>
          </w:tcPr>
          <w:p w:rsidR="00F51D28" w:rsidRPr="00446DCA" w:rsidRDefault="00F51D28" w:rsidP="00F51D28">
            <w:pPr>
              <w:jc w:val="center"/>
              <w:rPr>
                <w:rFonts w:cs="Arial"/>
                <w:sz w:val="18"/>
                <w:szCs w:val="18"/>
              </w:rPr>
            </w:pPr>
            <w:r w:rsidRPr="00446DCA">
              <w:rPr>
                <w:rFonts w:cs="Arial"/>
                <w:sz w:val="18"/>
                <w:szCs w:val="18"/>
              </w:rPr>
              <w:t>Dettes fournisseurs</w:t>
            </w:r>
          </w:p>
        </w:tc>
        <w:tc>
          <w:tcPr>
            <w:tcW w:w="1164" w:type="dxa"/>
            <w:vAlign w:val="center"/>
          </w:tcPr>
          <w:p w:rsidR="00F51D28" w:rsidRPr="00446DCA" w:rsidRDefault="00F51D28" w:rsidP="00F51D28">
            <w:pPr>
              <w:jc w:val="center"/>
              <w:rPr>
                <w:rFonts w:cs="Arial"/>
                <w:sz w:val="18"/>
                <w:szCs w:val="18"/>
              </w:rPr>
            </w:pPr>
            <w:r w:rsidRPr="00446DCA">
              <w:rPr>
                <w:rFonts w:cs="Arial"/>
                <w:sz w:val="18"/>
                <w:szCs w:val="18"/>
              </w:rPr>
              <w:t>16</w:t>
            </w:r>
          </w:p>
        </w:tc>
      </w:tr>
      <w:tr w:rsidR="00F51D28" w:rsidRPr="00446DCA" w:rsidTr="00F51D28">
        <w:trPr>
          <w:trHeight w:hRule="exact" w:val="227"/>
          <w:jc w:val="center"/>
        </w:trPr>
        <w:tc>
          <w:tcPr>
            <w:tcW w:w="2835" w:type="dxa"/>
            <w:vAlign w:val="center"/>
          </w:tcPr>
          <w:p w:rsidR="00F51D28" w:rsidRPr="00446DCA" w:rsidRDefault="00F51D28" w:rsidP="00F51D28">
            <w:pPr>
              <w:jc w:val="center"/>
              <w:rPr>
                <w:rFonts w:cs="Arial"/>
                <w:sz w:val="18"/>
                <w:szCs w:val="18"/>
              </w:rPr>
            </w:pPr>
            <w:r w:rsidRPr="00446DCA">
              <w:rPr>
                <w:rFonts w:cs="Arial"/>
                <w:sz w:val="18"/>
                <w:szCs w:val="18"/>
              </w:rPr>
              <w:t>Disponibilités</w:t>
            </w:r>
          </w:p>
        </w:tc>
        <w:tc>
          <w:tcPr>
            <w:tcW w:w="1276" w:type="dxa"/>
            <w:vAlign w:val="center"/>
          </w:tcPr>
          <w:p w:rsidR="00F51D28" w:rsidRPr="00446DCA" w:rsidRDefault="00F51D28" w:rsidP="00F51D28">
            <w:pPr>
              <w:jc w:val="center"/>
              <w:rPr>
                <w:rFonts w:cs="Arial"/>
                <w:sz w:val="18"/>
                <w:szCs w:val="18"/>
              </w:rPr>
            </w:pPr>
            <w:r w:rsidRPr="00446DCA">
              <w:rPr>
                <w:rFonts w:cs="Arial"/>
                <w:sz w:val="18"/>
                <w:szCs w:val="18"/>
              </w:rPr>
              <w:t>0</w:t>
            </w:r>
          </w:p>
        </w:tc>
        <w:tc>
          <w:tcPr>
            <w:tcW w:w="2551" w:type="dxa"/>
            <w:vAlign w:val="center"/>
          </w:tcPr>
          <w:p w:rsidR="00F51D28" w:rsidRPr="00446DCA" w:rsidRDefault="00F51D28" w:rsidP="00F51D28">
            <w:pPr>
              <w:jc w:val="center"/>
              <w:rPr>
                <w:rFonts w:cs="Arial"/>
                <w:sz w:val="18"/>
                <w:szCs w:val="18"/>
              </w:rPr>
            </w:pPr>
          </w:p>
        </w:tc>
        <w:tc>
          <w:tcPr>
            <w:tcW w:w="1164" w:type="dxa"/>
            <w:vAlign w:val="center"/>
          </w:tcPr>
          <w:p w:rsidR="00F51D28" w:rsidRPr="00446DCA" w:rsidRDefault="00F51D28" w:rsidP="00F51D28">
            <w:pPr>
              <w:jc w:val="center"/>
              <w:rPr>
                <w:rFonts w:cs="Arial"/>
                <w:sz w:val="18"/>
                <w:szCs w:val="18"/>
              </w:rPr>
            </w:pPr>
          </w:p>
        </w:tc>
      </w:tr>
      <w:tr w:rsidR="00F51D28" w:rsidRPr="00446DCA" w:rsidTr="00F51D28">
        <w:trPr>
          <w:trHeight w:hRule="exact" w:val="227"/>
          <w:jc w:val="center"/>
        </w:trPr>
        <w:tc>
          <w:tcPr>
            <w:tcW w:w="2835" w:type="dxa"/>
            <w:vAlign w:val="center"/>
          </w:tcPr>
          <w:p w:rsidR="00F51D28" w:rsidRPr="00446DCA" w:rsidRDefault="00F51D28" w:rsidP="00F51D28">
            <w:pPr>
              <w:jc w:val="center"/>
              <w:rPr>
                <w:rFonts w:cs="Arial"/>
                <w:b/>
                <w:bCs/>
                <w:sz w:val="18"/>
                <w:szCs w:val="18"/>
              </w:rPr>
            </w:pPr>
            <w:r w:rsidRPr="00446DCA">
              <w:rPr>
                <w:rFonts w:cs="Arial"/>
                <w:b/>
                <w:bCs/>
                <w:sz w:val="18"/>
                <w:szCs w:val="18"/>
              </w:rPr>
              <w:t>TOTAL</w:t>
            </w:r>
          </w:p>
        </w:tc>
        <w:tc>
          <w:tcPr>
            <w:tcW w:w="1276" w:type="dxa"/>
            <w:vAlign w:val="center"/>
          </w:tcPr>
          <w:p w:rsidR="00F51D28" w:rsidRPr="00446DCA" w:rsidRDefault="00F51D28" w:rsidP="00F51D28">
            <w:pPr>
              <w:jc w:val="center"/>
              <w:rPr>
                <w:rFonts w:cs="Arial"/>
                <w:b/>
                <w:bCs/>
                <w:sz w:val="18"/>
                <w:szCs w:val="18"/>
              </w:rPr>
            </w:pPr>
            <w:r w:rsidRPr="00446DCA">
              <w:rPr>
                <w:rFonts w:cs="Arial"/>
                <w:b/>
                <w:bCs/>
                <w:sz w:val="18"/>
                <w:szCs w:val="18"/>
              </w:rPr>
              <w:t>80</w:t>
            </w:r>
          </w:p>
        </w:tc>
        <w:tc>
          <w:tcPr>
            <w:tcW w:w="2551" w:type="dxa"/>
            <w:vAlign w:val="center"/>
          </w:tcPr>
          <w:p w:rsidR="00F51D28" w:rsidRPr="00446DCA" w:rsidRDefault="00F51D28" w:rsidP="00F51D28">
            <w:pPr>
              <w:jc w:val="center"/>
              <w:rPr>
                <w:rFonts w:cs="Arial"/>
                <w:b/>
                <w:bCs/>
                <w:sz w:val="18"/>
                <w:szCs w:val="18"/>
              </w:rPr>
            </w:pPr>
            <w:r w:rsidRPr="00446DCA">
              <w:rPr>
                <w:rFonts w:cs="Arial"/>
                <w:b/>
                <w:bCs/>
                <w:sz w:val="18"/>
                <w:szCs w:val="18"/>
              </w:rPr>
              <w:t>TOTAL</w:t>
            </w:r>
          </w:p>
        </w:tc>
        <w:tc>
          <w:tcPr>
            <w:tcW w:w="1164" w:type="dxa"/>
            <w:vAlign w:val="center"/>
          </w:tcPr>
          <w:p w:rsidR="00F51D28" w:rsidRPr="00446DCA" w:rsidRDefault="00F51D28" w:rsidP="00F51D28">
            <w:pPr>
              <w:jc w:val="center"/>
              <w:rPr>
                <w:rFonts w:cs="Arial"/>
                <w:b/>
                <w:bCs/>
                <w:sz w:val="18"/>
                <w:szCs w:val="18"/>
              </w:rPr>
            </w:pPr>
            <w:r w:rsidRPr="00446DCA">
              <w:rPr>
                <w:rFonts w:cs="Arial"/>
                <w:b/>
                <w:bCs/>
                <w:sz w:val="18"/>
                <w:szCs w:val="18"/>
              </w:rPr>
              <w:t>80</w:t>
            </w:r>
          </w:p>
        </w:tc>
      </w:tr>
    </w:tbl>
    <w:p w:rsidR="00F51D28" w:rsidRPr="00446DCA" w:rsidRDefault="00F51D28" w:rsidP="00F51D28">
      <w:pPr>
        <w:ind w:firstLine="708"/>
        <w:rPr>
          <w:rFonts w:cs="Arial"/>
          <w:i/>
          <w:sz w:val="16"/>
          <w:szCs w:val="16"/>
        </w:rPr>
      </w:pPr>
      <w:r w:rsidRPr="00446DCA">
        <w:rPr>
          <w:rFonts w:cs="Arial"/>
          <w:i/>
          <w:sz w:val="16"/>
          <w:szCs w:val="16"/>
          <w:vertAlign w:val="superscript"/>
        </w:rPr>
        <w:t xml:space="preserve">(1) </w:t>
      </w:r>
      <w:r w:rsidRPr="00446DCA">
        <w:rPr>
          <w:rFonts w:cs="Arial"/>
          <w:i/>
          <w:sz w:val="16"/>
          <w:szCs w:val="16"/>
        </w:rPr>
        <w:t>Dont 6 soldes créditeurs des banques (découvert bancaire)</w:t>
      </w:r>
    </w:p>
    <w:p w:rsidR="00F51D28" w:rsidRPr="00446DCA" w:rsidRDefault="00F51D28" w:rsidP="006037AE">
      <w:pPr>
        <w:numPr>
          <w:ilvl w:val="0"/>
          <w:numId w:val="82"/>
        </w:numPr>
        <w:contextualSpacing/>
        <w:rPr>
          <w:sz w:val="18"/>
          <w:szCs w:val="18"/>
        </w:rPr>
      </w:pPr>
      <w:r w:rsidRPr="00446DCA">
        <w:rPr>
          <w:sz w:val="18"/>
          <w:szCs w:val="18"/>
          <w:u w:val="single"/>
        </w:rPr>
        <w:t>Résultat d’exploitation :</w:t>
      </w:r>
      <w:r w:rsidRPr="00446DCA">
        <w:rPr>
          <w:sz w:val="18"/>
          <w:szCs w:val="18"/>
        </w:rPr>
        <w:tab/>
        <w:t>16</w:t>
      </w:r>
    </w:p>
    <w:p w:rsidR="00F51D28" w:rsidRPr="00446DCA" w:rsidRDefault="00F51D28" w:rsidP="006037AE">
      <w:pPr>
        <w:numPr>
          <w:ilvl w:val="0"/>
          <w:numId w:val="82"/>
        </w:numPr>
        <w:contextualSpacing/>
        <w:rPr>
          <w:sz w:val="18"/>
          <w:szCs w:val="18"/>
        </w:rPr>
      </w:pPr>
      <w:r w:rsidRPr="00446DCA">
        <w:rPr>
          <w:rFonts w:cs="Arial"/>
          <w:sz w:val="18"/>
          <w:szCs w:val="18"/>
          <w:u w:val="single"/>
        </w:rPr>
        <w:t>Résultat financier :</w:t>
      </w:r>
      <w:r w:rsidRPr="00446DCA">
        <w:rPr>
          <w:rFonts w:cs="Arial"/>
          <w:sz w:val="18"/>
          <w:szCs w:val="18"/>
        </w:rPr>
        <w:tab/>
      </w:r>
      <w:r w:rsidRPr="00446DCA">
        <w:rPr>
          <w:rFonts w:cs="Arial"/>
          <w:sz w:val="18"/>
          <w:szCs w:val="18"/>
        </w:rPr>
        <w:tab/>
        <w:t>-4</w:t>
      </w:r>
    </w:p>
    <w:p w:rsidR="00F51D28" w:rsidRPr="00446DCA" w:rsidRDefault="00F51D28" w:rsidP="006037AE">
      <w:pPr>
        <w:numPr>
          <w:ilvl w:val="0"/>
          <w:numId w:val="82"/>
        </w:numPr>
        <w:contextualSpacing/>
        <w:rPr>
          <w:sz w:val="18"/>
          <w:szCs w:val="18"/>
        </w:rPr>
      </w:pPr>
      <w:r w:rsidRPr="00446DCA">
        <w:rPr>
          <w:rFonts w:cs="Arial"/>
          <w:sz w:val="18"/>
          <w:szCs w:val="18"/>
          <w:u w:val="single"/>
        </w:rPr>
        <w:t>Résultat exceptionnel :</w:t>
      </w:r>
      <w:r w:rsidRPr="00446DCA">
        <w:rPr>
          <w:rFonts w:cs="Arial"/>
          <w:sz w:val="18"/>
          <w:szCs w:val="18"/>
        </w:rPr>
        <w:tab/>
        <w:t>-8</w:t>
      </w:r>
    </w:p>
    <w:p w:rsidR="00F51D28" w:rsidRPr="00446DCA" w:rsidRDefault="00F51D28" w:rsidP="006037AE">
      <w:pPr>
        <w:numPr>
          <w:ilvl w:val="0"/>
          <w:numId w:val="82"/>
        </w:numPr>
        <w:contextualSpacing/>
        <w:rPr>
          <w:sz w:val="18"/>
          <w:szCs w:val="18"/>
        </w:rPr>
      </w:pPr>
      <w:r w:rsidRPr="00446DCA">
        <w:rPr>
          <w:rFonts w:cs="Arial"/>
          <w:bCs/>
          <w:sz w:val="18"/>
          <w:szCs w:val="18"/>
          <w:u w:val="single"/>
        </w:rPr>
        <w:t xml:space="preserve">Résultat net : </w:t>
      </w:r>
      <w:r w:rsidRPr="00446DCA">
        <w:rPr>
          <w:rFonts w:cs="Arial"/>
          <w:bCs/>
          <w:sz w:val="18"/>
          <w:szCs w:val="18"/>
        </w:rPr>
        <w:tab/>
      </w:r>
      <w:r w:rsidRPr="00446DCA">
        <w:rPr>
          <w:rFonts w:cs="Arial"/>
          <w:bCs/>
          <w:sz w:val="18"/>
          <w:szCs w:val="18"/>
        </w:rPr>
        <w:tab/>
        <w:t>4</w:t>
      </w:r>
    </w:p>
    <w:p w:rsidR="00F51D28" w:rsidRPr="00446DCA" w:rsidRDefault="00F51D28" w:rsidP="00F51D28">
      <w:pPr>
        <w:ind w:left="720"/>
        <w:contextualSpacing/>
        <w:rPr>
          <w:sz w:val="18"/>
          <w:szCs w:val="18"/>
        </w:rPr>
      </w:pPr>
    </w:p>
    <w:p w:rsidR="00F51D28" w:rsidRPr="00446DCA" w:rsidRDefault="00F51D28" w:rsidP="00F51D28">
      <w:pPr>
        <w:rPr>
          <w:rFonts w:cs="Arial"/>
          <w:b/>
          <w:bCs/>
          <w:sz w:val="18"/>
          <w:szCs w:val="18"/>
          <w:u w:val="single"/>
        </w:rPr>
      </w:pPr>
      <w:r w:rsidRPr="00446DCA">
        <w:rPr>
          <w:rFonts w:cs="Arial"/>
          <w:b/>
          <w:bCs/>
          <w:sz w:val="18"/>
          <w:szCs w:val="18"/>
          <w:u w:val="single"/>
        </w:rPr>
        <w:t>Distributeur 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283"/>
        <w:gridCol w:w="2551"/>
        <w:gridCol w:w="1283"/>
      </w:tblGrid>
      <w:tr w:rsidR="00F51D28" w:rsidRPr="00446DCA" w:rsidTr="00F51D28">
        <w:trPr>
          <w:trHeight w:hRule="exact" w:val="227"/>
          <w:jc w:val="center"/>
        </w:trPr>
        <w:tc>
          <w:tcPr>
            <w:tcW w:w="2835" w:type="dxa"/>
            <w:shd w:val="clear" w:color="auto" w:fill="D9D9D9"/>
            <w:vAlign w:val="center"/>
          </w:tcPr>
          <w:p w:rsidR="00F51D28" w:rsidRPr="00446DCA" w:rsidRDefault="00F51D28" w:rsidP="00F51D28">
            <w:pPr>
              <w:jc w:val="center"/>
              <w:rPr>
                <w:rFonts w:cs="Arial"/>
                <w:b/>
                <w:bCs/>
                <w:sz w:val="18"/>
                <w:szCs w:val="18"/>
              </w:rPr>
            </w:pPr>
            <w:r w:rsidRPr="00446DCA">
              <w:rPr>
                <w:rFonts w:cs="Arial"/>
                <w:b/>
                <w:bCs/>
                <w:sz w:val="18"/>
                <w:szCs w:val="18"/>
              </w:rPr>
              <w:t>ACTIF</w:t>
            </w:r>
          </w:p>
        </w:tc>
        <w:tc>
          <w:tcPr>
            <w:tcW w:w="1283" w:type="dxa"/>
            <w:shd w:val="clear" w:color="auto" w:fill="D9D9D9"/>
            <w:vAlign w:val="center"/>
          </w:tcPr>
          <w:p w:rsidR="00F51D28" w:rsidRPr="00446DCA" w:rsidRDefault="00F51D28" w:rsidP="00F51D28">
            <w:pPr>
              <w:jc w:val="center"/>
              <w:rPr>
                <w:rFonts w:cs="Arial"/>
                <w:b/>
                <w:bCs/>
                <w:sz w:val="18"/>
                <w:szCs w:val="18"/>
              </w:rPr>
            </w:pPr>
            <w:r w:rsidRPr="00446DCA">
              <w:rPr>
                <w:rFonts w:cs="Arial"/>
                <w:b/>
                <w:bCs/>
                <w:sz w:val="18"/>
                <w:szCs w:val="18"/>
              </w:rPr>
              <w:t>Montants</w:t>
            </w:r>
          </w:p>
        </w:tc>
        <w:tc>
          <w:tcPr>
            <w:tcW w:w="2551" w:type="dxa"/>
            <w:shd w:val="clear" w:color="auto" w:fill="D9D9D9"/>
            <w:vAlign w:val="center"/>
          </w:tcPr>
          <w:p w:rsidR="00F51D28" w:rsidRPr="00446DCA" w:rsidRDefault="00F51D28" w:rsidP="00F51D28">
            <w:pPr>
              <w:jc w:val="center"/>
              <w:rPr>
                <w:rFonts w:cs="Arial"/>
                <w:b/>
                <w:bCs/>
                <w:sz w:val="18"/>
                <w:szCs w:val="18"/>
              </w:rPr>
            </w:pPr>
            <w:r w:rsidRPr="00446DCA">
              <w:rPr>
                <w:rFonts w:cs="Arial"/>
                <w:b/>
                <w:bCs/>
                <w:sz w:val="18"/>
                <w:szCs w:val="18"/>
              </w:rPr>
              <w:t>PASSIF</w:t>
            </w:r>
          </w:p>
        </w:tc>
        <w:tc>
          <w:tcPr>
            <w:tcW w:w="1283" w:type="dxa"/>
            <w:shd w:val="clear" w:color="auto" w:fill="D9D9D9"/>
            <w:vAlign w:val="center"/>
          </w:tcPr>
          <w:p w:rsidR="00F51D28" w:rsidRPr="00446DCA" w:rsidRDefault="00F51D28" w:rsidP="00F51D28">
            <w:pPr>
              <w:jc w:val="center"/>
              <w:rPr>
                <w:rFonts w:cs="Arial"/>
                <w:b/>
                <w:bCs/>
                <w:sz w:val="18"/>
                <w:szCs w:val="18"/>
              </w:rPr>
            </w:pPr>
            <w:r w:rsidRPr="00446DCA">
              <w:rPr>
                <w:rFonts w:cs="Arial"/>
                <w:b/>
                <w:bCs/>
                <w:sz w:val="18"/>
                <w:szCs w:val="18"/>
              </w:rPr>
              <w:t>Montants</w:t>
            </w:r>
          </w:p>
        </w:tc>
      </w:tr>
      <w:tr w:rsidR="00F51D28" w:rsidRPr="00446DCA" w:rsidTr="00F51D28">
        <w:trPr>
          <w:trHeight w:hRule="exact" w:val="227"/>
          <w:jc w:val="center"/>
        </w:trPr>
        <w:tc>
          <w:tcPr>
            <w:tcW w:w="2835" w:type="dxa"/>
            <w:vAlign w:val="center"/>
          </w:tcPr>
          <w:p w:rsidR="00F51D28" w:rsidRPr="00446DCA" w:rsidRDefault="00F51D28" w:rsidP="00F51D28">
            <w:pPr>
              <w:jc w:val="center"/>
              <w:rPr>
                <w:rFonts w:cs="Arial"/>
                <w:sz w:val="18"/>
                <w:szCs w:val="18"/>
              </w:rPr>
            </w:pPr>
            <w:r w:rsidRPr="00446DCA">
              <w:rPr>
                <w:rFonts w:cs="Arial"/>
                <w:sz w:val="18"/>
                <w:szCs w:val="18"/>
              </w:rPr>
              <w:t>Actif immobilisé</w:t>
            </w:r>
          </w:p>
        </w:tc>
        <w:tc>
          <w:tcPr>
            <w:tcW w:w="1283" w:type="dxa"/>
            <w:vAlign w:val="center"/>
          </w:tcPr>
          <w:p w:rsidR="00F51D28" w:rsidRPr="00446DCA" w:rsidRDefault="00F51D28" w:rsidP="00F51D28">
            <w:pPr>
              <w:jc w:val="center"/>
              <w:rPr>
                <w:rFonts w:cs="Arial"/>
                <w:sz w:val="18"/>
                <w:szCs w:val="18"/>
              </w:rPr>
            </w:pPr>
            <w:r w:rsidRPr="00446DCA">
              <w:rPr>
                <w:rFonts w:cs="Arial"/>
                <w:sz w:val="18"/>
                <w:szCs w:val="18"/>
              </w:rPr>
              <w:t>32</w:t>
            </w:r>
          </w:p>
        </w:tc>
        <w:tc>
          <w:tcPr>
            <w:tcW w:w="2551" w:type="dxa"/>
            <w:vAlign w:val="center"/>
          </w:tcPr>
          <w:p w:rsidR="00F51D28" w:rsidRPr="00446DCA" w:rsidRDefault="00F51D28" w:rsidP="00F51D28">
            <w:pPr>
              <w:jc w:val="center"/>
              <w:rPr>
                <w:rFonts w:cs="Arial"/>
                <w:sz w:val="18"/>
                <w:szCs w:val="18"/>
              </w:rPr>
            </w:pPr>
            <w:r w:rsidRPr="00446DCA">
              <w:rPr>
                <w:rFonts w:cs="Arial"/>
                <w:sz w:val="18"/>
                <w:szCs w:val="18"/>
              </w:rPr>
              <w:t>Capitaux propres</w:t>
            </w:r>
          </w:p>
        </w:tc>
        <w:tc>
          <w:tcPr>
            <w:tcW w:w="1283" w:type="dxa"/>
            <w:vAlign w:val="center"/>
          </w:tcPr>
          <w:p w:rsidR="00F51D28" w:rsidRPr="00446DCA" w:rsidRDefault="00F51D28" w:rsidP="00F51D28">
            <w:pPr>
              <w:jc w:val="center"/>
              <w:rPr>
                <w:rFonts w:cs="Arial"/>
                <w:sz w:val="18"/>
                <w:szCs w:val="18"/>
              </w:rPr>
            </w:pPr>
            <w:r w:rsidRPr="00446DCA">
              <w:rPr>
                <w:rFonts w:cs="Arial"/>
                <w:sz w:val="18"/>
                <w:szCs w:val="18"/>
              </w:rPr>
              <w:t>30</w:t>
            </w:r>
          </w:p>
        </w:tc>
      </w:tr>
      <w:tr w:rsidR="00F51D28" w:rsidRPr="00446DCA" w:rsidTr="00F51D28">
        <w:trPr>
          <w:trHeight w:hRule="exact" w:val="227"/>
          <w:jc w:val="center"/>
        </w:trPr>
        <w:tc>
          <w:tcPr>
            <w:tcW w:w="2835" w:type="dxa"/>
            <w:vAlign w:val="center"/>
          </w:tcPr>
          <w:p w:rsidR="00F51D28" w:rsidRPr="00446DCA" w:rsidRDefault="00F51D28" w:rsidP="00F51D28">
            <w:pPr>
              <w:jc w:val="center"/>
              <w:rPr>
                <w:rFonts w:cs="Arial"/>
                <w:sz w:val="18"/>
                <w:szCs w:val="18"/>
              </w:rPr>
            </w:pPr>
            <w:r w:rsidRPr="00446DCA">
              <w:rPr>
                <w:rFonts w:cs="Arial"/>
                <w:sz w:val="18"/>
                <w:szCs w:val="18"/>
              </w:rPr>
              <w:t>Stocks</w:t>
            </w:r>
          </w:p>
        </w:tc>
        <w:tc>
          <w:tcPr>
            <w:tcW w:w="1283" w:type="dxa"/>
            <w:vAlign w:val="center"/>
          </w:tcPr>
          <w:p w:rsidR="00F51D28" w:rsidRPr="00446DCA" w:rsidRDefault="00F51D28" w:rsidP="00F51D28">
            <w:pPr>
              <w:jc w:val="center"/>
              <w:rPr>
                <w:rFonts w:cs="Arial"/>
                <w:sz w:val="18"/>
                <w:szCs w:val="18"/>
              </w:rPr>
            </w:pPr>
            <w:r w:rsidRPr="00446DCA">
              <w:rPr>
                <w:rFonts w:cs="Arial"/>
                <w:sz w:val="18"/>
                <w:szCs w:val="18"/>
              </w:rPr>
              <w:t>2</w:t>
            </w:r>
          </w:p>
        </w:tc>
        <w:tc>
          <w:tcPr>
            <w:tcW w:w="2551" w:type="dxa"/>
            <w:vAlign w:val="center"/>
          </w:tcPr>
          <w:p w:rsidR="00F51D28" w:rsidRPr="00446DCA" w:rsidRDefault="00F51D28" w:rsidP="00F51D28">
            <w:pPr>
              <w:jc w:val="center"/>
              <w:rPr>
                <w:rFonts w:cs="Arial"/>
                <w:sz w:val="18"/>
                <w:szCs w:val="18"/>
                <w:vertAlign w:val="superscript"/>
              </w:rPr>
            </w:pPr>
            <w:r w:rsidRPr="00446DCA">
              <w:rPr>
                <w:rFonts w:cs="Arial"/>
                <w:sz w:val="18"/>
                <w:szCs w:val="18"/>
              </w:rPr>
              <w:t>Dettes financières</w:t>
            </w:r>
            <w:r w:rsidRPr="00446DCA">
              <w:rPr>
                <w:rFonts w:cs="Arial"/>
                <w:sz w:val="18"/>
                <w:szCs w:val="18"/>
                <w:vertAlign w:val="superscript"/>
              </w:rPr>
              <w:t>(1)</w:t>
            </w:r>
          </w:p>
        </w:tc>
        <w:tc>
          <w:tcPr>
            <w:tcW w:w="1283" w:type="dxa"/>
            <w:vAlign w:val="center"/>
          </w:tcPr>
          <w:p w:rsidR="00F51D28" w:rsidRPr="00446DCA" w:rsidRDefault="00F51D28" w:rsidP="00F51D28">
            <w:pPr>
              <w:jc w:val="center"/>
              <w:rPr>
                <w:rFonts w:cs="Arial"/>
                <w:sz w:val="18"/>
                <w:szCs w:val="18"/>
              </w:rPr>
            </w:pPr>
            <w:r w:rsidRPr="00446DCA">
              <w:rPr>
                <w:rFonts w:cs="Arial"/>
                <w:sz w:val="18"/>
                <w:szCs w:val="18"/>
              </w:rPr>
              <w:t>30</w:t>
            </w:r>
          </w:p>
        </w:tc>
      </w:tr>
      <w:tr w:rsidR="00F51D28" w:rsidRPr="00446DCA" w:rsidTr="00F51D28">
        <w:trPr>
          <w:trHeight w:hRule="exact" w:val="227"/>
          <w:jc w:val="center"/>
        </w:trPr>
        <w:tc>
          <w:tcPr>
            <w:tcW w:w="2835" w:type="dxa"/>
            <w:vAlign w:val="center"/>
          </w:tcPr>
          <w:p w:rsidR="00F51D28" w:rsidRPr="00446DCA" w:rsidRDefault="00F51D28" w:rsidP="00F51D28">
            <w:pPr>
              <w:jc w:val="center"/>
              <w:rPr>
                <w:rFonts w:cs="Arial"/>
                <w:sz w:val="18"/>
                <w:szCs w:val="18"/>
              </w:rPr>
            </w:pPr>
            <w:r w:rsidRPr="00446DCA">
              <w:rPr>
                <w:rFonts w:cs="Arial"/>
                <w:sz w:val="18"/>
                <w:szCs w:val="18"/>
              </w:rPr>
              <w:t>Clients</w:t>
            </w:r>
          </w:p>
        </w:tc>
        <w:tc>
          <w:tcPr>
            <w:tcW w:w="1283" w:type="dxa"/>
            <w:vAlign w:val="center"/>
          </w:tcPr>
          <w:p w:rsidR="00F51D28" w:rsidRPr="00446DCA" w:rsidRDefault="00F51D28" w:rsidP="00F51D28">
            <w:pPr>
              <w:jc w:val="center"/>
              <w:rPr>
                <w:rFonts w:cs="Arial"/>
                <w:sz w:val="18"/>
                <w:szCs w:val="18"/>
              </w:rPr>
            </w:pPr>
            <w:r w:rsidRPr="00446DCA">
              <w:rPr>
                <w:rFonts w:cs="Arial"/>
                <w:sz w:val="18"/>
                <w:szCs w:val="18"/>
              </w:rPr>
              <w:t>32</w:t>
            </w:r>
          </w:p>
        </w:tc>
        <w:tc>
          <w:tcPr>
            <w:tcW w:w="2551" w:type="dxa"/>
            <w:vAlign w:val="center"/>
          </w:tcPr>
          <w:p w:rsidR="00F51D28" w:rsidRPr="00446DCA" w:rsidRDefault="00F51D28" w:rsidP="00F51D28">
            <w:pPr>
              <w:jc w:val="center"/>
              <w:rPr>
                <w:rFonts w:cs="Arial"/>
                <w:sz w:val="18"/>
                <w:szCs w:val="18"/>
              </w:rPr>
            </w:pPr>
            <w:r w:rsidRPr="00446DCA">
              <w:rPr>
                <w:rFonts w:cs="Arial"/>
                <w:sz w:val="18"/>
                <w:szCs w:val="18"/>
              </w:rPr>
              <w:t>Dettes fournisseurs</w:t>
            </w:r>
          </w:p>
        </w:tc>
        <w:tc>
          <w:tcPr>
            <w:tcW w:w="1283" w:type="dxa"/>
            <w:vAlign w:val="center"/>
          </w:tcPr>
          <w:p w:rsidR="00F51D28" w:rsidRPr="00446DCA" w:rsidRDefault="00F51D28" w:rsidP="00F51D28">
            <w:pPr>
              <w:jc w:val="center"/>
              <w:rPr>
                <w:rFonts w:cs="Arial"/>
                <w:sz w:val="18"/>
                <w:szCs w:val="18"/>
              </w:rPr>
            </w:pPr>
            <w:r w:rsidRPr="00446DCA">
              <w:rPr>
                <w:rFonts w:cs="Arial"/>
                <w:sz w:val="18"/>
                <w:szCs w:val="18"/>
              </w:rPr>
              <w:t>20</w:t>
            </w:r>
          </w:p>
        </w:tc>
      </w:tr>
      <w:tr w:rsidR="00F51D28" w:rsidRPr="00446DCA" w:rsidTr="00F51D28">
        <w:trPr>
          <w:trHeight w:hRule="exact" w:val="227"/>
          <w:jc w:val="center"/>
        </w:trPr>
        <w:tc>
          <w:tcPr>
            <w:tcW w:w="2835" w:type="dxa"/>
            <w:vAlign w:val="center"/>
          </w:tcPr>
          <w:p w:rsidR="00F51D28" w:rsidRPr="00446DCA" w:rsidRDefault="00F51D28" w:rsidP="00F51D28">
            <w:pPr>
              <w:jc w:val="center"/>
              <w:rPr>
                <w:rFonts w:cs="Arial"/>
                <w:sz w:val="18"/>
                <w:szCs w:val="18"/>
              </w:rPr>
            </w:pPr>
            <w:r w:rsidRPr="00446DCA">
              <w:rPr>
                <w:rFonts w:cs="Arial"/>
                <w:sz w:val="18"/>
                <w:szCs w:val="18"/>
              </w:rPr>
              <w:t>Disponibilités</w:t>
            </w:r>
          </w:p>
        </w:tc>
        <w:tc>
          <w:tcPr>
            <w:tcW w:w="1283" w:type="dxa"/>
            <w:vAlign w:val="center"/>
          </w:tcPr>
          <w:p w:rsidR="00F51D28" w:rsidRPr="00446DCA" w:rsidRDefault="00F51D28" w:rsidP="00F51D28">
            <w:pPr>
              <w:jc w:val="center"/>
              <w:rPr>
                <w:rFonts w:cs="Arial"/>
                <w:sz w:val="18"/>
                <w:szCs w:val="18"/>
              </w:rPr>
            </w:pPr>
            <w:r w:rsidRPr="00446DCA">
              <w:rPr>
                <w:rFonts w:cs="Arial"/>
                <w:sz w:val="18"/>
                <w:szCs w:val="18"/>
              </w:rPr>
              <w:t>14</w:t>
            </w:r>
          </w:p>
        </w:tc>
        <w:tc>
          <w:tcPr>
            <w:tcW w:w="2551" w:type="dxa"/>
            <w:vAlign w:val="center"/>
          </w:tcPr>
          <w:p w:rsidR="00F51D28" w:rsidRPr="00446DCA" w:rsidRDefault="00F51D28" w:rsidP="00F51D28">
            <w:pPr>
              <w:jc w:val="center"/>
              <w:rPr>
                <w:rFonts w:cs="Arial"/>
                <w:sz w:val="18"/>
                <w:szCs w:val="18"/>
              </w:rPr>
            </w:pPr>
          </w:p>
        </w:tc>
        <w:tc>
          <w:tcPr>
            <w:tcW w:w="1283" w:type="dxa"/>
            <w:vAlign w:val="center"/>
          </w:tcPr>
          <w:p w:rsidR="00F51D28" w:rsidRPr="00446DCA" w:rsidRDefault="00F51D28" w:rsidP="00F51D28">
            <w:pPr>
              <w:jc w:val="center"/>
              <w:rPr>
                <w:rFonts w:cs="Arial"/>
                <w:sz w:val="18"/>
                <w:szCs w:val="18"/>
              </w:rPr>
            </w:pPr>
          </w:p>
        </w:tc>
      </w:tr>
      <w:tr w:rsidR="00F51D28" w:rsidRPr="00446DCA" w:rsidTr="00F51D28">
        <w:trPr>
          <w:trHeight w:hRule="exact" w:val="227"/>
          <w:jc w:val="center"/>
        </w:trPr>
        <w:tc>
          <w:tcPr>
            <w:tcW w:w="2835" w:type="dxa"/>
            <w:vAlign w:val="center"/>
          </w:tcPr>
          <w:p w:rsidR="00F51D28" w:rsidRPr="00446DCA" w:rsidRDefault="00F51D28" w:rsidP="00F51D28">
            <w:pPr>
              <w:jc w:val="center"/>
              <w:rPr>
                <w:rFonts w:cs="Arial"/>
                <w:b/>
                <w:bCs/>
                <w:sz w:val="18"/>
                <w:szCs w:val="18"/>
              </w:rPr>
            </w:pPr>
            <w:r w:rsidRPr="00446DCA">
              <w:rPr>
                <w:rFonts w:cs="Arial"/>
                <w:b/>
                <w:bCs/>
                <w:sz w:val="18"/>
                <w:szCs w:val="18"/>
              </w:rPr>
              <w:t>TOTAL</w:t>
            </w:r>
          </w:p>
        </w:tc>
        <w:tc>
          <w:tcPr>
            <w:tcW w:w="1283" w:type="dxa"/>
            <w:vAlign w:val="center"/>
          </w:tcPr>
          <w:p w:rsidR="00F51D28" w:rsidRPr="00446DCA" w:rsidRDefault="00F51D28" w:rsidP="00F51D28">
            <w:pPr>
              <w:jc w:val="center"/>
              <w:rPr>
                <w:rFonts w:cs="Arial"/>
                <w:b/>
                <w:bCs/>
                <w:sz w:val="18"/>
                <w:szCs w:val="18"/>
              </w:rPr>
            </w:pPr>
            <w:r w:rsidRPr="00446DCA">
              <w:rPr>
                <w:rFonts w:cs="Arial"/>
                <w:b/>
                <w:bCs/>
                <w:sz w:val="18"/>
                <w:szCs w:val="18"/>
              </w:rPr>
              <w:t>80</w:t>
            </w:r>
          </w:p>
        </w:tc>
        <w:tc>
          <w:tcPr>
            <w:tcW w:w="2551" w:type="dxa"/>
            <w:vAlign w:val="center"/>
          </w:tcPr>
          <w:p w:rsidR="00F51D28" w:rsidRPr="00446DCA" w:rsidRDefault="00F51D28" w:rsidP="00F51D28">
            <w:pPr>
              <w:jc w:val="center"/>
              <w:rPr>
                <w:rFonts w:cs="Arial"/>
                <w:b/>
                <w:bCs/>
                <w:sz w:val="18"/>
                <w:szCs w:val="18"/>
              </w:rPr>
            </w:pPr>
            <w:r w:rsidRPr="00446DCA">
              <w:rPr>
                <w:rFonts w:cs="Arial"/>
                <w:b/>
                <w:bCs/>
                <w:sz w:val="18"/>
                <w:szCs w:val="18"/>
              </w:rPr>
              <w:t>TOTAL</w:t>
            </w:r>
          </w:p>
        </w:tc>
        <w:tc>
          <w:tcPr>
            <w:tcW w:w="1283" w:type="dxa"/>
            <w:vAlign w:val="center"/>
          </w:tcPr>
          <w:p w:rsidR="00F51D28" w:rsidRPr="00446DCA" w:rsidRDefault="00F51D28" w:rsidP="00F51D28">
            <w:pPr>
              <w:jc w:val="center"/>
              <w:rPr>
                <w:rFonts w:cs="Arial"/>
                <w:b/>
                <w:bCs/>
                <w:sz w:val="18"/>
                <w:szCs w:val="18"/>
              </w:rPr>
            </w:pPr>
            <w:r w:rsidRPr="00446DCA">
              <w:rPr>
                <w:rFonts w:cs="Arial"/>
                <w:b/>
                <w:bCs/>
                <w:sz w:val="18"/>
                <w:szCs w:val="18"/>
              </w:rPr>
              <w:t>80</w:t>
            </w:r>
          </w:p>
        </w:tc>
      </w:tr>
    </w:tbl>
    <w:p w:rsidR="00F51D28" w:rsidRPr="00446DCA" w:rsidRDefault="00F51D28" w:rsidP="00F51D28">
      <w:pPr>
        <w:ind w:firstLine="708"/>
        <w:rPr>
          <w:rFonts w:cs="Arial"/>
          <w:i/>
          <w:sz w:val="16"/>
          <w:szCs w:val="16"/>
        </w:rPr>
      </w:pPr>
      <w:r w:rsidRPr="00446DCA">
        <w:rPr>
          <w:rFonts w:cs="Arial"/>
          <w:i/>
          <w:sz w:val="16"/>
          <w:szCs w:val="16"/>
          <w:vertAlign w:val="superscript"/>
        </w:rPr>
        <w:t xml:space="preserve">(1) </w:t>
      </w:r>
      <w:r w:rsidRPr="00446DCA">
        <w:rPr>
          <w:rFonts w:cs="Arial"/>
          <w:i/>
          <w:sz w:val="16"/>
          <w:szCs w:val="16"/>
        </w:rPr>
        <w:t>Dont 0 soldes créditeurs des banques (découvert bancaire)</w:t>
      </w:r>
    </w:p>
    <w:p w:rsidR="00F51D28" w:rsidRPr="00446DCA" w:rsidRDefault="00F51D28" w:rsidP="006037AE">
      <w:pPr>
        <w:numPr>
          <w:ilvl w:val="0"/>
          <w:numId w:val="83"/>
        </w:numPr>
        <w:contextualSpacing/>
        <w:rPr>
          <w:rFonts w:cs="Arial"/>
          <w:sz w:val="18"/>
          <w:szCs w:val="18"/>
        </w:rPr>
      </w:pPr>
      <w:r w:rsidRPr="00446DCA">
        <w:rPr>
          <w:rFonts w:cs="Arial"/>
          <w:sz w:val="18"/>
          <w:szCs w:val="18"/>
          <w:u w:val="single"/>
        </w:rPr>
        <w:t>Résultat d’exploitation :</w:t>
      </w:r>
      <w:r w:rsidRPr="00446DCA">
        <w:rPr>
          <w:rFonts w:cs="Arial"/>
          <w:sz w:val="18"/>
          <w:szCs w:val="18"/>
        </w:rPr>
        <w:tab/>
        <w:t>6</w:t>
      </w:r>
    </w:p>
    <w:p w:rsidR="00F51D28" w:rsidRPr="00446DCA" w:rsidRDefault="00F51D28" w:rsidP="006037AE">
      <w:pPr>
        <w:numPr>
          <w:ilvl w:val="0"/>
          <w:numId w:val="83"/>
        </w:numPr>
        <w:contextualSpacing/>
        <w:rPr>
          <w:rFonts w:cs="Arial"/>
          <w:sz w:val="18"/>
          <w:szCs w:val="18"/>
        </w:rPr>
      </w:pPr>
      <w:r w:rsidRPr="00446DCA">
        <w:rPr>
          <w:rFonts w:cs="Arial"/>
          <w:sz w:val="18"/>
          <w:szCs w:val="18"/>
          <w:u w:val="single"/>
        </w:rPr>
        <w:t>Résultat financier :</w:t>
      </w:r>
      <w:r w:rsidRPr="00446DCA">
        <w:rPr>
          <w:rFonts w:cs="Arial"/>
          <w:sz w:val="18"/>
          <w:szCs w:val="18"/>
        </w:rPr>
        <w:tab/>
      </w:r>
      <w:r w:rsidRPr="00446DCA">
        <w:rPr>
          <w:rFonts w:cs="Arial"/>
          <w:sz w:val="18"/>
          <w:szCs w:val="18"/>
        </w:rPr>
        <w:tab/>
        <w:t>-2</w:t>
      </w:r>
    </w:p>
    <w:p w:rsidR="00F51D28" w:rsidRPr="00446DCA" w:rsidRDefault="00F51D28" w:rsidP="006037AE">
      <w:pPr>
        <w:numPr>
          <w:ilvl w:val="0"/>
          <w:numId w:val="83"/>
        </w:numPr>
        <w:contextualSpacing/>
        <w:rPr>
          <w:rFonts w:cs="Arial"/>
          <w:sz w:val="18"/>
          <w:szCs w:val="18"/>
        </w:rPr>
      </w:pPr>
      <w:r w:rsidRPr="00446DCA">
        <w:rPr>
          <w:rFonts w:cs="Arial"/>
          <w:sz w:val="18"/>
          <w:szCs w:val="18"/>
          <w:u w:val="single"/>
        </w:rPr>
        <w:t>Résultat exceptionnel :</w:t>
      </w:r>
      <w:r w:rsidRPr="00446DCA">
        <w:rPr>
          <w:rFonts w:cs="Arial"/>
          <w:sz w:val="18"/>
          <w:szCs w:val="18"/>
        </w:rPr>
        <w:tab/>
        <w:t>0</w:t>
      </w:r>
    </w:p>
    <w:p w:rsidR="00F51D28" w:rsidRPr="00446DCA" w:rsidRDefault="00F51D28" w:rsidP="006037AE">
      <w:pPr>
        <w:numPr>
          <w:ilvl w:val="0"/>
          <w:numId w:val="83"/>
        </w:numPr>
        <w:contextualSpacing/>
        <w:rPr>
          <w:rFonts w:cs="Arial"/>
          <w:sz w:val="18"/>
          <w:szCs w:val="18"/>
        </w:rPr>
      </w:pPr>
      <w:r w:rsidRPr="00446DCA">
        <w:rPr>
          <w:rFonts w:cs="Arial"/>
          <w:sz w:val="18"/>
          <w:szCs w:val="18"/>
          <w:u w:val="single"/>
        </w:rPr>
        <w:t>Résultat net :</w:t>
      </w:r>
      <w:r w:rsidRPr="00446DCA">
        <w:rPr>
          <w:rFonts w:cs="Arial"/>
          <w:sz w:val="18"/>
          <w:szCs w:val="18"/>
        </w:rPr>
        <w:tab/>
      </w:r>
      <w:r w:rsidRPr="00446DCA">
        <w:rPr>
          <w:rFonts w:cs="Arial"/>
          <w:sz w:val="18"/>
          <w:szCs w:val="18"/>
        </w:rPr>
        <w:tab/>
        <w:t>4</w:t>
      </w:r>
    </w:p>
    <w:p w:rsidR="00F51D28" w:rsidRPr="00446DCA" w:rsidRDefault="00F51D28" w:rsidP="00F51D28">
      <w:pPr>
        <w:ind w:left="720"/>
        <w:contextualSpacing/>
        <w:rPr>
          <w:rFonts w:cs="Arial"/>
          <w:sz w:val="18"/>
          <w:szCs w:val="18"/>
        </w:rPr>
      </w:pPr>
    </w:p>
    <w:p w:rsidR="00F51D28" w:rsidRPr="00446DCA" w:rsidRDefault="00F51D28" w:rsidP="00F51D28">
      <w:pPr>
        <w:rPr>
          <w:rFonts w:cs="Arial"/>
          <w:b/>
          <w:bCs/>
          <w:sz w:val="18"/>
          <w:szCs w:val="18"/>
          <w:u w:val="single"/>
        </w:rPr>
      </w:pPr>
      <w:r w:rsidRPr="00446DCA">
        <w:rPr>
          <w:rFonts w:cs="Arial"/>
          <w:b/>
          <w:bCs/>
          <w:sz w:val="18"/>
          <w:szCs w:val="18"/>
          <w:u w:val="single"/>
        </w:rPr>
        <w:t>Distributeur 3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283"/>
        <w:gridCol w:w="2551"/>
        <w:gridCol w:w="1283"/>
      </w:tblGrid>
      <w:tr w:rsidR="00F51D28" w:rsidRPr="00446DCA" w:rsidTr="00F51D28">
        <w:trPr>
          <w:trHeight w:hRule="exact" w:val="227"/>
          <w:jc w:val="center"/>
        </w:trPr>
        <w:tc>
          <w:tcPr>
            <w:tcW w:w="2835" w:type="dxa"/>
            <w:shd w:val="clear" w:color="auto" w:fill="D9D9D9"/>
            <w:vAlign w:val="center"/>
          </w:tcPr>
          <w:p w:rsidR="00F51D28" w:rsidRPr="00446DCA" w:rsidRDefault="00F51D28" w:rsidP="00F51D28">
            <w:pPr>
              <w:jc w:val="center"/>
              <w:rPr>
                <w:rFonts w:cs="Arial"/>
                <w:b/>
                <w:bCs/>
                <w:sz w:val="18"/>
                <w:szCs w:val="18"/>
              </w:rPr>
            </w:pPr>
            <w:r w:rsidRPr="00446DCA">
              <w:rPr>
                <w:rFonts w:cs="Arial"/>
                <w:b/>
                <w:bCs/>
                <w:sz w:val="18"/>
                <w:szCs w:val="18"/>
              </w:rPr>
              <w:t>ACTIF</w:t>
            </w:r>
          </w:p>
        </w:tc>
        <w:tc>
          <w:tcPr>
            <w:tcW w:w="1283" w:type="dxa"/>
            <w:shd w:val="clear" w:color="auto" w:fill="D9D9D9"/>
            <w:vAlign w:val="center"/>
          </w:tcPr>
          <w:p w:rsidR="00F51D28" w:rsidRPr="00446DCA" w:rsidRDefault="00F51D28" w:rsidP="00F51D28">
            <w:pPr>
              <w:jc w:val="center"/>
              <w:rPr>
                <w:rFonts w:cs="Arial"/>
                <w:b/>
                <w:bCs/>
                <w:sz w:val="18"/>
                <w:szCs w:val="18"/>
              </w:rPr>
            </w:pPr>
            <w:r w:rsidRPr="00446DCA">
              <w:rPr>
                <w:rFonts w:cs="Arial"/>
                <w:b/>
                <w:bCs/>
                <w:sz w:val="18"/>
                <w:szCs w:val="18"/>
              </w:rPr>
              <w:t>Montants</w:t>
            </w:r>
          </w:p>
        </w:tc>
        <w:tc>
          <w:tcPr>
            <w:tcW w:w="2551" w:type="dxa"/>
            <w:shd w:val="clear" w:color="auto" w:fill="D9D9D9"/>
            <w:vAlign w:val="center"/>
          </w:tcPr>
          <w:p w:rsidR="00F51D28" w:rsidRPr="00446DCA" w:rsidRDefault="00F51D28" w:rsidP="00F51D28">
            <w:pPr>
              <w:jc w:val="center"/>
              <w:rPr>
                <w:rFonts w:cs="Arial"/>
                <w:b/>
                <w:bCs/>
                <w:sz w:val="18"/>
                <w:szCs w:val="18"/>
              </w:rPr>
            </w:pPr>
            <w:r w:rsidRPr="00446DCA">
              <w:rPr>
                <w:rFonts w:cs="Arial"/>
                <w:b/>
                <w:bCs/>
                <w:sz w:val="18"/>
                <w:szCs w:val="18"/>
              </w:rPr>
              <w:t>PASSIF</w:t>
            </w:r>
          </w:p>
        </w:tc>
        <w:tc>
          <w:tcPr>
            <w:tcW w:w="1283" w:type="dxa"/>
            <w:shd w:val="clear" w:color="auto" w:fill="D9D9D9"/>
            <w:vAlign w:val="center"/>
          </w:tcPr>
          <w:p w:rsidR="00F51D28" w:rsidRPr="00446DCA" w:rsidRDefault="00F51D28" w:rsidP="00F51D28">
            <w:pPr>
              <w:jc w:val="center"/>
              <w:rPr>
                <w:rFonts w:cs="Arial"/>
                <w:b/>
                <w:bCs/>
                <w:sz w:val="18"/>
                <w:szCs w:val="18"/>
              </w:rPr>
            </w:pPr>
            <w:r w:rsidRPr="00446DCA">
              <w:rPr>
                <w:rFonts w:cs="Arial"/>
                <w:b/>
                <w:bCs/>
                <w:sz w:val="18"/>
                <w:szCs w:val="18"/>
              </w:rPr>
              <w:t>Montants</w:t>
            </w:r>
          </w:p>
        </w:tc>
      </w:tr>
      <w:tr w:rsidR="00F51D28" w:rsidRPr="00446DCA" w:rsidTr="00F51D28">
        <w:trPr>
          <w:trHeight w:hRule="exact" w:val="227"/>
          <w:jc w:val="center"/>
        </w:trPr>
        <w:tc>
          <w:tcPr>
            <w:tcW w:w="2835" w:type="dxa"/>
            <w:vAlign w:val="center"/>
          </w:tcPr>
          <w:p w:rsidR="00F51D28" w:rsidRPr="00446DCA" w:rsidRDefault="00F51D28" w:rsidP="00F51D28">
            <w:pPr>
              <w:jc w:val="center"/>
              <w:rPr>
                <w:rFonts w:cs="Arial"/>
                <w:sz w:val="18"/>
                <w:szCs w:val="18"/>
              </w:rPr>
            </w:pPr>
            <w:r w:rsidRPr="00446DCA">
              <w:rPr>
                <w:rFonts w:cs="Arial"/>
                <w:sz w:val="18"/>
                <w:szCs w:val="18"/>
              </w:rPr>
              <w:t>Actif immobilisé</w:t>
            </w:r>
          </w:p>
        </w:tc>
        <w:tc>
          <w:tcPr>
            <w:tcW w:w="1283" w:type="dxa"/>
            <w:vAlign w:val="center"/>
          </w:tcPr>
          <w:p w:rsidR="00F51D28" w:rsidRPr="00446DCA" w:rsidRDefault="00F51D28" w:rsidP="00F51D28">
            <w:pPr>
              <w:jc w:val="center"/>
              <w:rPr>
                <w:rFonts w:cs="Arial"/>
                <w:sz w:val="18"/>
                <w:szCs w:val="18"/>
              </w:rPr>
            </w:pPr>
            <w:r w:rsidRPr="00446DCA">
              <w:rPr>
                <w:rFonts w:cs="Arial"/>
                <w:sz w:val="18"/>
                <w:szCs w:val="18"/>
              </w:rPr>
              <w:t>20</w:t>
            </w:r>
          </w:p>
        </w:tc>
        <w:tc>
          <w:tcPr>
            <w:tcW w:w="2551" w:type="dxa"/>
            <w:vAlign w:val="center"/>
          </w:tcPr>
          <w:p w:rsidR="00F51D28" w:rsidRPr="00446DCA" w:rsidRDefault="00F51D28" w:rsidP="00F51D28">
            <w:pPr>
              <w:jc w:val="center"/>
              <w:rPr>
                <w:rFonts w:cs="Arial"/>
                <w:sz w:val="18"/>
                <w:szCs w:val="18"/>
              </w:rPr>
            </w:pPr>
            <w:r w:rsidRPr="00446DCA">
              <w:rPr>
                <w:rFonts w:cs="Arial"/>
                <w:sz w:val="18"/>
                <w:szCs w:val="18"/>
              </w:rPr>
              <w:t>Capitaux propres</w:t>
            </w:r>
          </w:p>
        </w:tc>
        <w:tc>
          <w:tcPr>
            <w:tcW w:w="1283" w:type="dxa"/>
            <w:vAlign w:val="center"/>
          </w:tcPr>
          <w:p w:rsidR="00F51D28" w:rsidRPr="00446DCA" w:rsidRDefault="00F51D28" w:rsidP="00F51D28">
            <w:pPr>
              <w:jc w:val="center"/>
              <w:rPr>
                <w:rFonts w:cs="Arial"/>
                <w:sz w:val="18"/>
                <w:szCs w:val="18"/>
              </w:rPr>
            </w:pPr>
            <w:r w:rsidRPr="00446DCA">
              <w:rPr>
                <w:rFonts w:cs="Arial"/>
                <w:sz w:val="18"/>
                <w:szCs w:val="18"/>
              </w:rPr>
              <w:t>20</w:t>
            </w:r>
          </w:p>
        </w:tc>
      </w:tr>
      <w:tr w:rsidR="00F51D28" w:rsidRPr="00446DCA" w:rsidTr="00F51D28">
        <w:trPr>
          <w:trHeight w:hRule="exact" w:val="227"/>
          <w:jc w:val="center"/>
        </w:trPr>
        <w:tc>
          <w:tcPr>
            <w:tcW w:w="2835" w:type="dxa"/>
            <w:vAlign w:val="center"/>
          </w:tcPr>
          <w:p w:rsidR="00F51D28" w:rsidRPr="00446DCA" w:rsidRDefault="00F51D28" w:rsidP="00F51D28">
            <w:pPr>
              <w:jc w:val="center"/>
              <w:rPr>
                <w:rFonts w:cs="Arial"/>
                <w:sz w:val="18"/>
                <w:szCs w:val="18"/>
              </w:rPr>
            </w:pPr>
            <w:r w:rsidRPr="00446DCA">
              <w:rPr>
                <w:rFonts w:cs="Arial"/>
                <w:sz w:val="18"/>
                <w:szCs w:val="18"/>
              </w:rPr>
              <w:t>Stocks</w:t>
            </w:r>
          </w:p>
        </w:tc>
        <w:tc>
          <w:tcPr>
            <w:tcW w:w="1283" w:type="dxa"/>
            <w:vAlign w:val="center"/>
          </w:tcPr>
          <w:p w:rsidR="00F51D28" w:rsidRPr="00446DCA" w:rsidRDefault="00F51D28" w:rsidP="00F51D28">
            <w:pPr>
              <w:jc w:val="center"/>
              <w:rPr>
                <w:rFonts w:cs="Arial"/>
                <w:sz w:val="18"/>
                <w:szCs w:val="18"/>
              </w:rPr>
            </w:pPr>
            <w:r w:rsidRPr="00446DCA">
              <w:rPr>
                <w:rFonts w:cs="Arial"/>
                <w:sz w:val="18"/>
                <w:szCs w:val="18"/>
              </w:rPr>
              <w:t>20</w:t>
            </w:r>
          </w:p>
        </w:tc>
        <w:tc>
          <w:tcPr>
            <w:tcW w:w="2551" w:type="dxa"/>
            <w:vAlign w:val="center"/>
          </w:tcPr>
          <w:p w:rsidR="00F51D28" w:rsidRPr="00446DCA" w:rsidRDefault="00F51D28" w:rsidP="00F51D28">
            <w:pPr>
              <w:jc w:val="center"/>
              <w:rPr>
                <w:rFonts w:cs="Arial"/>
                <w:sz w:val="18"/>
                <w:szCs w:val="18"/>
                <w:vertAlign w:val="superscript"/>
              </w:rPr>
            </w:pPr>
            <w:r w:rsidRPr="00446DCA">
              <w:rPr>
                <w:rFonts w:cs="Arial"/>
                <w:sz w:val="18"/>
                <w:szCs w:val="18"/>
              </w:rPr>
              <w:t>Dettes financières</w:t>
            </w:r>
            <w:r w:rsidRPr="00446DCA">
              <w:rPr>
                <w:rFonts w:cs="Arial"/>
                <w:sz w:val="18"/>
                <w:szCs w:val="18"/>
                <w:vertAlign w:val="superscript"/>
              </w:rPr>
              <w:t>(1)</w:t>
            </w:r>
          </w:p>
        </w:tc>
        <w:tc>
          <w:tcPr>
            <w:tcW w:w="1283" w:type="dxa"/>
            <w:vAlign w:val="center"/>
          </w:tcPr>
          <w:p w:rsidR="00F51D28" w:rsidRPr="00446DCA" w:rsidRDefault="00F51D28" w:rsidP="00F51D28">
            <w:pPr>
              <w:jc w:val="center"/>
              <w:rPr>
                <w:rFonts w:cs="Arial"/>
                <w:sz w:val="18"/>
                <w:szCs w:val="18"/>
              </w:rPr>
            </w:pPr>
            <w:r w:rsidRPr="00446DCA">
              <w:rPr>
                <w:rFonts w:cs="Arial"/>
                <w:sz w:val="18"/>
                <w:szCs w:val="18"/>
              </w:rPr>
              <w:t>40</w:t>
            </w:r>
          </w:p>
        </w:tc>
      </w:tr>
      <w:tr w:rsidR="00F51D28" w:rsidRPr="00446DCA" w:rsidTr="00F51D28">
        <w:trPr>
          <w:trHeight w:hRule="exact" w:val="227"/>
          <w:jc w:val="center"/>
        </w:trPr>
        <w:tc>
          <w:tcPr>
            <w:tcW w:w="2835" w:type="dxa"/>
            <w:vAlign w:val="center"/>
          </w:tcPr>
          <w:p w:rsidR="00F51D28" w:rsidRPr="00446DCA" w:rsidRDefault="00F51D28" w:rsidP="00F51D28">
            <w:pPr>
              <w:jc w:val="center"/>
              <w:rPr>
                <w:rFonts w:cs="Arial"/>
                <w:sz w:val="18"/>
                <w:szCs w:val="18"/>
              </w:rPr>
            </w:pPr>
            <w:r w:rsidRPr="00446DCA">
              <w:rPr>
                <w:rFonts w:cs="Arial"/>
                <w:sz w:val="18"/>
                <w:szCs w:val="18"/>
              </w:rPr>
              <w:t>Clients</w:t>
            </w:r>
          </w:p>
        </w:tc>
        <w:tc>
          <w:tcPr>
            <w:tcW w:w="1283" w:type="dxa"/>
            <w:vAlign w:val="center"/>
          </w:tcPr>
          <w:p w:rsidR="00F51D28" w:rsidRPr="00446DCA" w:rsidRDefault="00F51D28" w:rsidP="00F51D28">
            <w:pPr>
              <w:jc w:val="center"/>
              <w:rPr>
                <w:rFonts w:cs="Arial"/>
                <w:sz w:val="18"/>
                <w:szCs w:val="18"/>
              </w:rPr>
            </w:pPr>
            <w:r w:rsidRPr="00446DCA">
              <w:rPr>
                <w:rFonts w:cs="Arial"/>
                <w:sz w:val="18"/>
                <w:szCs w:val="18"/>
              </w:rPr>
              <w:t>40</w:t>
            </w:r>
          </w:p>
        </w:tc>
        <w:tc>
          <w:tcPr>
            <w:tcW w:w="2551" w:type="dxa"/>
            <w:vAlign w:val="center"/>
          </w:tcPr>
          <w:p w:rsidR="00F51D28" w:rsidRPr="00446DCA" w:rsidRDefault="00F51D28" w:rsidP="00F51D28">
            <w:pPr>
              <w:jc w:val="center"/>
              <w:rPr>
                <w:rFonts w:cs="Arial"/>
                <w:sz w:val="18"/>
                <w:szCs w:val="18"/>
              </w:rPr>
            </w:pPr>
            <w:r w:rsidRPr="00446DCA">
              <w:rPr>
                <w:rFonts w:cs="Arial"/>
                <w:sz w:val="18"/>
                <w:szCs w:val="18"/>
              </w:rPr>
              <w:t>Dettes fournisseurs</w:t>
            </w:r>
          </w:p>
        </w:tc>
        <w:tc>
          <w:tcPr>
            <w:tcW w:w="1283" w:type="dxa"/>
            <w:vAlign w:val="center"/>
          </w:tcPr>
          <w:p w:rsidR="00F51D28" w:rsidRPr="00446DCA" w:rsidRDefault="00F51D28" w:rsidP="00F51D28">
            <w:pPr>
              <w:jc w:val="center"/>
              <w:rPr>
                <w:rFonts w:cs="Arial"/>
                <w:sz w:val="18"/>
                <w:szCs w:val="18"/>
              </w:rPr>
            </w:pPr>
            <w:r w:rsidRPr="00446DCA">
              <w:rPr>
                <w:rFonts w:cs="Arial"/>
                <w:sz w:val="18"/>
                <w:szCs w:val="18"/>
              </w:rPr>
              <w:t>20</w:t>
            </w:r>
          </w:p>
        </w:tc>
      </w:tr>
      <w:tr w:rsidR="00F51D28" w:rsidRPr="00446DCA" w:rsidTr="00F51D28">
        <w:trPr>
          <w:trHeight w:hRule="exact" w:val="227"/>
          <w:jc w:val="center"/>
        </w:trPr>
        <w:tc>
          <w:tcPr>
            <w:tcW w:w="2835" w:type="dxa"/>
            <w:vAlign w:val="center"/>
          </w:tcPr>
          <w:p w:rsidR="00F51D28" w:rsidRPr="00446DCA" w:rsidRDefault="00F51D28" w:rsidP="00F51D28">
            <w:pPr>
              <w:jc w:val="center"/>
              <w:rPr>
                <w:rFonts w:cs="Arial"/>
                <w:sz w:val="18"/>
                <w:szCs w:val="18"/>
              </w:rPr>
            </w:pPr>
            <w:r w:rsidRPr="00446DCA">
              <w:rPr>
                <w:rFonts w:cs="Arial"/>
                <w:sz w:val="18"/>
                <w:szCs w:val="18"/>
              </w:rPr>
              <w:t>Disponibilités</w:t>
            </w:r>
          </w:p>
        </w:tc>
        <w:tc>
          <w:tcPr>
            <w:tcW w:w="1283" w:type="dxa"/>
            <w:vAlign w:val="center"/>
          </w:tcPr>
          <w:p w:rsidR="00F51D28" w:rsidRPr="00446DCA" w:rsidRDefault="00F51D28" w:rsidP="00F51D28">
            <w:pPr>
              <w:jc w:val="center"/>
              <w:rPr>
                <w:rFonts w:cs="Arial"/>
                <w:sz w:val="18"/>
                <w:szCs w:val="18"/>
              </w:rPr>
            </w:pPr>
            <w:r w:rsidRPr="00446DCA">
              <w:rPr>
                <w:rFonts w:cs="Arial"/>
                <w:sz w:val="18"/>
                <w:szCs w:val="18"/>
              </w:rPr>
              <w:t>0</w:t>
            </w:r>
          </w:p>
        </w:tc>
        <w:tc>
          <w:tcPr>
            <w:tcW w:w="2551" w:type="dxa"/>
            <w:vAlign w:val="center"/>
          </w:tcPr>
          <w:p w:rsidR="00F51D28" w:rsidRPr="00446DCA" w:rsidRDefault="00F51D28" w:rsidP="00F51D28">
            <w:pPr>
              <w:jc w:val="center"/>
              <w:rPr>
                <w:rFonts w:cs="Arial"/>
                <w:sz w:val="18"/>
                <w:szCs w:val="18"/>
              </w:rPr>
            </w:pPr>
          </w:p>
        </w:tc>
        <w:tc>
          <w:tcPr>
            <w:tcW w:w="1283" w:type="dxa"/>
            <w:vAlign w:val="center"/>
          </w:tcPr>
          <w:p w:rsidR="00F51D28" w:rsidRPr="00446DCA" w:rsidRDefault="00F51D28" w:rsidP="00F51D28">
            <w:pPr>
              <w:jc w:val="center"/>
              <w:rPr>
                <w:rFonts w:cs="Arial"/>
                <w:sz w:val="18"/>
                <w:szCs w:val="18"/>
              </w:rPr>
            </w:pPr>
          </w:p>
        </w:tc>
      </w:tr>
      <w:tr w:rsidR="00F51D28" w:rsidRPr="00446DCA" w:rsidTr="00F51D28">
        <w:trPr>
          <w:trHeight w:hRule="exact" w:val="227"/>
          <w:jc w:val="center"/>
        </w:trPr>
        <w:tc>
          <w:tcPr>
            <w:tcW w:w="2835" w:type="dxa"/>
            <w:vAlign w:val="center"/>
          </w:tcPr>
          <w:p w:rsidR="00F51D28" w:rsidRPr="00446DCA" w:rsidRDefault="00F51D28" w:rsidP="00F51D28">
            <w:pPr>
              <w:jc w:val="center"/>
              <w:rPr>
                <w:rFonts w:cs="Arial"/>
                <w:b/>
                <w:bCs/>
                <w:sz w:val="18"/>
                <w:szCs w:val="18"/>
              </w:rPr>
            </w:pPr>
            <w:r w:rsidRPr="00446DCA">
              <w:rPr>
                <w:rFonts w:cs="Arial"/>
                <w:b/>
                <w:bCs/>
                <w:sz w:val="18"/>
                <w:szCs w:val="18"/>
              </w:rPr>
              <w:t>TOTAL</w:t>
            </w:r>
          </w:p>
        </w:tc>
        <w:tc>
          <w:tcPr>
            <w:tcW w:w="1283" w:type="dxa"/>
            <w:vAlign w:val="center"/>
          </w:tcPr>
          <w:p w:rsidR="00F51D28" w:rsidRPr="00446DCA" w:rsidRDefault="00F51D28" w:rsidP="00F51D28">
            <w:pPr>
              <w:jc w:val="center"/>
              <w:rPr>
                <w:rFonts w:cs="Arial"/>
                <w:b/>
                <w:bCs/>
                <w:sz w:val="18"/>
                <w:szCs w:val="18"/>
              </w:rPr>
            </w:pPr>
            <w:r w:rsidRPr="00446DCA">
              <w:rPr>
                <w:rFonts w:cs="Arial"/>
                <w:b/>
                <w:bCs/>
                <w:sz w:val="18"/>
                <w:szCs w:val="18"/>
              </w:rPr>
              <w:t>80</w:t>
            </w:r>
          </w:p>
        </w:tc>
        <w:tc>
          <w:tcPr>
            <w:tcW w:w="2551" w:type="dxa"/>
            <w:vAlign w:val="center"/>
          </w:tcPr>
          <w:p w:rsidR="00F51D28" w:rsidRPr="00446DCA" w:rsidRDefault="00F51D28" w:rsidP="00F51D28">
            <w:pPr>
              <w:jc w:val="center"/>
              <w:rPr>
                <w:rFonts w:cs="Arial"/>
                <w:b/>
                <w:bCs/>
                <w:sz w:val="18"/>
                <w:szCs w:val="18"/>
              </w:rPr>
            </w:pPr>
            <w:r w:rsidRPr="00446DCA">
              <w:rPr>
                <w:rFonts w:cs="Arial"/>
                <w:b/>
                <w:bCs/>
                <w:sz w:val="18"/>
                <w:szCs w:val="18"/>
              </w:rPr>
              <w:t>TOTAL</w:t>
            </w:r>
          </w:p>
        </w:tc>
        <w:tc>
          <w:tcPr>
            <w:tcW w:w="1283" w:type="dxa"/>
            <w:vAlign w:val="center"/>
          </w:tcPr>
          <w:p w:rsidR="00F51D28" w:rsidRPr="00446DCA" w:rsidRDefault="00F51D28" w:rsidP="00F51D28">
            <w:pPr>
              <w:jc w:val="center"/>
              <w:rPr>
                <w:rFonts w:cs="Arial"/>
                <w:b/>
                <w:bCs/>
                <w:sz w:val="18"/>
                <w:szCs w:val="18"/>
              </w:rPr>
            </w:pPr>
            <w:r w:rsidRPr="00446DCA">
              <w:rPr>
                <w:rFonts w:cs="Arial"/>
                <w:b/>
                <w:bCs/>
                <w:sz w:val="18"/>
                <w:szCs w:val="18"/>
              </w:rPr>
              <w:t>80</w:t>
            </w:r>
          </w:p>
        </w:tc>
      </w:tr>
    </w:tbl>
    <w:p w:rsidR="00F51D28" w:rsidRPr="00446DCA" w:rsidRDefault="00F51D28" w:rsidP="00F51D28">
      <w:pPr>
        <w:ind w:firstLine="708"/>
        <w:rPr>
          <w:rFonts w:cs="Arial"/>
          <w:i/>
          <w:sz w:val="16"/>
          <w:szCs w:val="16"/>
        </w:rPr>
      </w:pPr>
      <w:r w:rsidRPr="00446DCA">
        <w:rPr>
          <w:rFonts w:cs="Arial"/>
          <w:i/>
          <w:sz w:val="16"/>
          <w:szCs w:val="16"/>
          <w:vertAlign w:val="superscript"/>
        </w:rPr>
        <w:t xml:space="preserve">(1) </w:t>
      </w:r>
      <w:r w:rsidRPr="00446DCA">
        <w:rPr>
          <w:rFonts w:cs="Arial"/>
          <w:i/>
          <w:sz w:val="16"/>
          <w:szCs w:val="16"/>
        </w:rPr>
        <w:t>Dont 40 soldes créditeurs des banques (découvert bancaire)</w:t>
      </w:r>
    </w:p>
    <w:p w:rsidR="00F51D28" w:rsidRPr="00446DCA" w:rsidRDefault="00F51D28" w:rsidP="006037AE">
      <w:pPr>
        <w:numPr>
          <w:ilvl w:val="0"/>
          <w:numId w:val="84"/>
        </w:numPr>
        <w:contextualSpacing/>
        <w:rPr>
          <w:rFonts w:cs="Arial"/>
          <w:sz w:val="18"/>
          <w:szCs w:val="18"/>
        </w:rPr>
      </w:pPr>
      <w:r w:rsidRPr="00446DCA">
        <w:rPr>
          <w:rFonts w:cs="Arial"/>
          <w:sz w:val="18"/>
          <w:szCs w:val="18"/>
          <w:u w:val="single"/>
        </w:rPr>
        <w:t>Résultat d’exploitation :</w:t>
      </w:r>
      <w:r w:rsidRPr="00446DCA">
        <w:rPr>
          <w:rFonts w:cs="Arial"/>
          <w:sz w:val="18"/>
          <w:szCs w:val="18"/>
        </w:rPr>
        <w:tab/>
        <w:t>20</w:t>
      </w:r>
    </w:p>
    <w:p w:rsidR="00F51D28" w:rsidRPr="00446DCA" w:rsidRDefault="00F51D28" w:rsidP="006037AE">
      <w:pPr>
        <w:numPr>
          <w:ilvl w:val="0"/>
          <w:numId w:val="84"/>
        </w:numPr>
        <w:contextualSpacing/>
        <w:rPr>
          <w:rFonts w:cs="Arial"/>
          <w:sz w:val="18"/>
          <w:szCs w:val="18"/>
        </w:rPr>
      </w:pPr>
      <w:r w:rsidRPr="00446DCA">
        <w:rPr>
          <w:rFonts w:cs="Arial"/>
          <w:sz w:val="18"/>
          <w:szCs w:val="18"/>
          <w:u w:val="single"/>
        </w:rPr>
        <w:t>Résultat financier :</w:t>
      </w:r>
      <w:r w:rsidRPr="00446DCA">
        <w:rPr>
          <w:rFonts w:cs="Arial"/>
          <w:sz w:val="18"/>
          <w:szCs w:val="18"/>
        </w:rPr>
        <w:tab/>
      </w:r>
      <w:r w:rsidRPr="00446DCA">
        <w:rPr>
          <w:rFonts w:cs="Arial"/>
          <w:sz w:val="18"/>
          <w:szCs w:val="18"/>
        </w:rPr>
        <w:tab/>
        <w:t>-24</w:t>
      </w:r>
    </w:p>
    <w:p w:rsidR="00F51D28" w:rsidRPr="00446DCA" w:rsidRDefault="00F51D28" w:rsidP="006037AE">
      <w:pPr>
        <w:numPr>
          <w:ilvl w:val="0"/>
          <w:numId w:val="84"/>
        </w:numPr>
        <w:contextualSpacing/>
        <w:rPr>
          <w:rFonts w:cs="Arial"/>
          <w:sz w:val="18"/>
          <w:szCs w:val="18"/>
        </w:rPr>
      </w:pPr>
      <w:r w:rsidRPr="00446DCA">
        <w:rPr>
          <w:rFonts w:cs="Arial"/>
          <w:sz w:val="18"/>
          <w:szCs w:val="18"/>
          <w:u w:val="single"/>
        </w:rPr>
        <w:t>Résultat exceptionnel :</w:t>
      </w:r>
      <w:r w:rsidRPr="00446DCA">
        <w:rPr>
          <w:rFonts w:cs="Arial"/>
          <w:sz w:val="18"/>
          <w:szCs w:val="18"/>
        </w:rPr>
        <w:tab/>
        <w:t>8</w:t>
      </w:r>
    </w:p>
    <w:p w:rsidR="00F51D28" w:rsidRPr="00446DCA" w:rsidRDefault="00F51D28" w:rsidP="006037AE">
      <w:pPr>
        <w:numPr>
          <w:ilvl w:val="0"/>
          <w:numId w:val="84"/>
        </w:numPr>
        <w:contextualSpacing/>
        <w:rPr>
          <w:rFonts w:cs="Arial"/>
          <w:sz w:val="18"/>
          <w:szCs w:val="18"/>
        </w:rPr>
      </w:pPr>
      <w:r w:rsidRPr="00446DCA">
        <w:rPr>
          <w:rFonts w:cs="Arial"/>
          <w:sz w:val="18"/>
          <w:szCs w:val="18"/>
          <w:u w:val="single"/>
        </w:rPr>
        <w:t>Résultat net :</w:t>
      </w:r>
      <w:r w:rsidRPr="00446DCA">
        <w:rPr>
          <w:rFonts w:cs="Arial"/>
          <w:sz w:val="18"/>
          <w:szCs w:val="18"/>
        </w:rPr>
        <w:tab/>
      </w:r>
      <w:r w:rsidRPr="00446DCA">
        <w:rPr>
          <w:rFonts w:cs="Arial"/>
          <w:sz w:val="18"/>
          <w:szCs w:val="18"/>
        </w:rPr>
        <w:tab/>
        <w:t>4</w:t>
      </w:r>
    </w:p>
    <w:p w:rsidR="00F51D28" w:rsidRPr="00446DCA" w:rsidRDefault="00F51D28" w:rsidP="00F51D28">
      <w:pPr>
        <w:rPr>
          <w:rFonts w:cs="Arial"/>
          <w:b/>
          <w:sz w:val="28"/>
          <w:szCs w:val="28"/>
          <w:u w:val="single"/>
        </w:rPr>
      </w:pPr>
    </w:p>
    <w:p w:rsidR="00F51D28" w:rsidRPr="00446DCA" w:rsidRDefault="00F51D28" w:rsidP="00F51D28">
      <w:pPr>
        <w:rPr>
          <w:rFonts w:cs="Arial"/>
          <w:sz w:val="18"/>
          <w:szCs w:val="18"/>
        </w:rPr>
      </w:pPr>
    </w:p>
    <w:p w:rsidR="00F51D28" w:rsidRPr="00446DCA" w:rsidRDefault="00F51D28" w:rsidP="00F51D28">
      <w:pPr>
        <w:autoSpaceDE w:val="0"/>
        <w:autoSpaceDN w:val="0"/>
        <w:adjustRightInd w:val="0"/>
        <w:rPr>
          <w:rFonts w:cs="Arial"/>
          <w:b/>
          <w:bCs/>
          <w:color w:val="000000"/>
          <w:sz w:val="18"/>
          <w:szCs w:val="24"/>
          <w:u w:val="single"/>
          <w:lang w:eastAsia="zh-TW" w:bidi="he-IL"/>
        </w:rPr>
      </w:pPr>
    </w:p>
    <w:p w:rsidR="00F51D28" w:rsidRPr="00446DCA" w:rsidRDefault="00F51D28" w:rsidP="00F51D28">
      <w:pPr>
        <w:autoSpaceDE w:val="0"/>
        <w:autoSpaceDN w:val="0"/>
        <w:adjustRightInd w:val="0"/>
        <w:rPr>
          <w:rFonts w:cs="Arial"/>
          <w:b/>
          <w:bCs/>
          <w:color w:val="000000"/>
          <w:sz w:val="18"/>
          <w:szCs w:val="24"/>
          <w:u w:val="single"/>
          <w:lang w:eastAsia="zh-TW" w:bidi="he-IL"/>
        </w:rPr>
      </w:pPr>
    </w:p>
    <w:p w:rsidR="00F51D28" w:rsidRPr="00446DCA" w:rsidRDefault="00F51D28" w:rsidP="00F51D28">
      <w:pPr>
        <w:autoSpaceDE w:val="0"/>
        <w:autoSpaceDN w:val="0"/>
        <w:adjustRightInd w:val="0"/>
        <w:rPr>
          <w:rFonts w:cs="Arial"/>
          <w:b/>
          <w:bCs/>
          <w:color w:val="000000"/>
          <w:sz w:val="18"/>
          <w:szCs w:val="24"/>
          <w:u w:val="single"/>
          <w:lang w:eastAsia="zh-TW" w:bidi="he-IL"/>
        </w:rPr>
      </w:pPr>
    </w:p>
    <w:p w:rsidR="00F51D28" w:rsidRPr="00446DCA" w:rsidRDefault="00F51D28" w:rsidP="00F51D28">
      <w:pPr>
        <w:autoSpaceDE w:val="0"/>
        <w:autoSpaceDN w:val="0"/>
        <w:adjustRightInd w:val="0"/>
        <w:rPr>
          <w:rFonts w:cs="Arial"/>
          <w:b/>
          <w:bCs/>
          <w:color w:val="000000"/>
          <w:sz w:val="18"/>
          <w:szCs w:val="24"/>
          <w:u w:val="single"/>
          <w:lang w:eastAsia="zh-TW" w:bidi="he-IL"/>
        </w:rPr>
      </w:pPr>
    </w:p>
    <w:p w:rsidR="00F51D28" w:rsidRDefault="00F51D28" w:rsidP="00F51D28">
      <w:pPr>
        <w:autoSpaceDE w:val="0"/>
        <w:autoSpaceDN w:val="0"/>
        <w:adjustRightInd w:val="0"/>
        <w:rPr>
          <w:rFonts w:cs="Arial"/>
          <w:b/>
          <w:bCs/>
          <w:color w:val="000000"/>
          <w:sz w:val="18"/>
          <w:szCs w:val="24"/>
          <w:u w:val="single"/>
          <w:lang w:eastAsia="zh-TW" w:bidi="he-IL"/>
        </w:rPr>
      </w:pPr>
    </w:p>
    <w:p w:rsidR="00F51D28" w:rsidRPr="00446DCA" w:rsidRDefault="00F51D28" w:rsidP="00F51D28">
      <w:pPr>
        <w:autoSpaceDE w:val="0"/>
        <w:autoSpaceDN w:val="0"/>
        <w:adjustRightInd w:val="0"/>
        <w:rPr>
          <w:rFonts w:cs="Arial"/>
          <w:b/>
          <w:bCs/>
          <w:color w:val="000000"/>
          <w:sz w:val="18"/>
          <w:szCs w:val="24"/>
          <w:u w:val="single"/>
          <w:lang w:eastAsia="zh-TW" w:bidi="he-IL"/>
        </w:rPr>
      </w:pPr>
      <w:r>
        <w:rPr>
          <w:rFonts w:cs="Arial"/>
          <w:b/>
          <w:bCs/>
          <w:color w:val="000000"/>
          <w:sz w:val="18"/>
          <w:szCs w:val="24"/>
          <w:u w:val="single"/>
          <w:lang w:eastAsia="zh-TW" w:bidi="he-IL"/>
        </w:rPr>
        <w:lastRenderedPageBreak/>
        <w:t>EXERCICE 51</w:t>
      </w:r>
    </w:p>
    <w:p w:rsidR="00F51D28" w:rsidRPr="00446DCA" w:rsidRDefault="00F51D28" w:rsidP="00F51D28">
      <w:pPr>
        <w:rPr>
          <w:sz w:val="18"/>
          <w:szCs w:val="18"/>
        </w:rPr>
      </w:pPr>
      <w:r w:rsidRPr="00446DCA">
        <w:rPr>
          <w:sz w:val="18"/>
          <w:szCs w:val="18"/>
        </w:rPr>
        <w:t>Monsieur Michel Laborde, artisan ébéniste, est installé depuis 1985 dans une petite ville de 3000 habitants. Au 31 décembre N, il désire faire valoir ses droits à la retraite. Son unique salarié, Marc DUCHENE, souhaite reprendre à son compte cette entreprise. Pour l’aider dans sa décision, il vous demande des conseils et vous présente les documents suivants en sa possession :</w:t>
      </w:r>
    </w:p>
    <w:p w:rsidR="00F51D28" w:rsidRPr="00446DCA" w:rsidRDefault="00F51D28" w:rsidP="006037AE">
      <w:pPr>
        <w:numPr>
          <w:ilvl w:val="0"/>
          <w:numId w:val="85"/>
        </w:numPr>
        <w:spacing w:after="0" w:line="240" w:lineRule="auto"/>
        <w:rPr>
          <w:sz w:val="18"/>
          <w:szCs w:val="18"/>
        </w:rPr>
      </w:pPr>
      <w:r w:rsidRPr="00446DCA">
        <w:rPr>
          <w:sz w:val="18"/>
          <w:szCs w:val="18"/>
        </w:rPr>
        <w:t>Bilan arrêté au 31/12/N de l’entreprise LABORDE</w:t>
      </w:r>
    </w:p>
    <w:p w:rsidR="00F51D28" w:rsidRPr="00446DCA" w:rsidRDefault="00F51D28" w:rsidP="006037AE">
      <w:pPr>
        <w:numPr>
          <w:ilvl w:val="0"/>
          <w:numId w:val="85"/>
        </w:numPr>
        <w:spacing w:after="0" w:line="240" w:lineRule="auto"/>
        <w:rPr>
          <w:sz w:val="18"/>
          <w:szCs w:val="18"/>
        </w:rPr>
      </w:pPr>
      <w:r w:rsidRPr="00446DCA">
        <w:rPr>
          <w:sz w:val="18"/>
          <w:szCs w:val="18"/>
        </w:rPr>
        <w:t>Compte de résultat de l’exercice N de l’entreprise LABORDE</w:t>
      </w:r>
    </w:p>
    <w:p w:rsidR="00F51D28" w:rsidRPr="00446DCA" w:rsidRDefault="00F51D28" w:rsidP="00F51D28">
      <w:pPr>
        <w:spacing w:after="0" w:line="240" w:lineRule="auto"/>
        <w:ind w:left="720"/>
        <w:rPr>
          <w:sz w:val="18"/>
          <w:szCs w:val="18"/>
        </w:rPr>
      </w:pPr>
    </w:p>
    <w:p w:rsidR="00F51D28" w:rsidRPr="00446DCA" w:rsidRDefault="00F51D28" w:rsidP="00F51D28">
      <w:pPr>
        <w:jc w:val="center"/>
        <w:rPr>
          <w:sz w:val="18"/>
          <w:szCs w:val="18"/>
          <w:u w:val="single"/>
        </w:rPr>
      </w:pPr>
      <w:r w:rsidRPr="00446DCA">
        <w:rPr>
          <w:sz w:val="18"/>
          <w:szCs w:val="18"/>
          <w:u w:val="single"/>
        </w:rPr>
        <w:t>Bilan au 31/12/N de l’entreprise LABORDE</w:t>
      </w:r>
    </w:p>
    <w:tbl>
      <w:tblPr>
        <w:tblStyle w:val="Grilledutableau111"/>
        <w:tblW w:w="9385" w:type="dxa"/>
        <w:jc w:val="center"/>
        <w:tblLook w:val="01E0" w:firstRow="1" w:lastRow="1" w:firstColumn="1" w:lastColumn="1" w:noHBand="0" w:noVBand="0"/>
      </w:tblPr>
      <w:tblGrid>
        <w:gridCol w:w="2282"/>
        <w:gridCol w:w="1116"/>
        <w:gridCol w:w="1776"/>
        <w:gridCol w:w="1038"/>
        <w:gridCol w:w="1689"/>
        <w:gridCol w:w="1484"/>
      </w:tblGrid>
      <w:tr w:rsidR="00F51D28" w:rsidRPr="00446DCA" w:rsidTr="00F51D28">
        <w:trPr>
          <w:jc w:val="center"/>
        </w:trPr>
        <w:tc>
          <w:tcPr>
            <w:tcW w:w="2282" w:type="dxa"/>
            <w:shd w:val="clear" w:color="auto" w:fill="BFBFBF" w:themeFill="background1" w:themeFillShade="BF"/>
          </w:tcPr>
          <w:p w:rsidR="00F51D28" w:rsidRPr="00446DCA" w:rsidRDefault="00F51D28" w:rsidP="00F51D28">
            <w:pPr>
              <w:jc w:val="center"/>
              <w:rPr>
                <w:b/>
                <w:sz w:val="24"/>
                <w:szCs w:val="24"/>
              </w:rPr>
            </w:pPr>
            <w:r w:rsidRPr="00446DCA">
              <w:rPr>
                <w:b/>
                <w:sz w:val="24"/>
                <w:szCs w:val="24"/>
              </w:rPr>
              <w:t>ACTIF</w:t>
            </w:r>
          </w:p>
        </w:tc>
        <w:tc>
          <w:tcPr>
            <w:tcW w:w="1116" w:type="dxa"/>
            <w:shd w:val="clear" w:color="auto" w:fill="BFBFBF" w:themeFill="background1" w:themeFillShade="BF"/>
          </w:tcPr>
          <w:p w:rsidR="00F51D28" w:rsidRPr="00446DCA" w:rsidRDefault="00F51D28" w:rsidP="00F51D28">
            <w:pPr>
              <w:jc w:val="center"/>
            </w:pPr>
            <w:r w:rsidRPr="00446DCA">
              <w:t>Val. brute</w:t>
            </w:r>
          </w:p>
        </w:tc>
        <w:tc>
          <w:tcPr>
            <w:tcW w:w="1776" w:type="dxa"/>
            <w:shd w:val="clear" w:color="auto" w:fill="BFBFBF" w:themeFill="background1" w:themeFillShade="BF"/>
          </w:tcPr>
          <w:p w:rsidR="00F51D28" w:rsidRPr="00446DCA" w:rsidRDefault="00F51D28" w:rsidP="00F51D28">
            <w:pPr>
              <w:jc w:val="center"/>
            </w:pPr>
            <w:r w:rsidRPr="00446DCA">
              <w:t>Amor &amp; Dépr.</w:t>
            </w:r>
          </w:p>
        </w:tc>
        <w:tc>
          <w:tcPr>
            <w:tcW w:w="1038" w:type="dxa"/>
            <w:shd w:val="clear" w:color="auto" w:fill="BFBFBF" w:themeFill="background1" w:themeFillShade="BF"/>
          </w:tcPr>
          <w:p w:rsidR="00F51D28" w:rsidRPr="00446DCA" w:rsidRDefault="00F51D28" w:rsidP="00F51D28">
            <w:pPr>
              <w:jc w:val="center"/>
            </w:pPr>
            <w:r w:rsidRPr="00446DCA">
              <w:t>VNC</w:t>
            </w:r>
          </w:p>
        </w:tc>
        <w:tc>
          <w:tcPr>
            <w:tcW w:w="3173" w:type="dxa"/>
            <w:gridSpan w:val="2"/>
            <w:shd w:val="clear" w:color="auto" w:fill="BFBFBF" w:themeFill="background1" w:themeFillShade="BF"/>
          </w:tcPr>
          <w:p w:rsidR="00F51D28" w:rsidRPr="00446DCA" w:rsidRDefault="00F51D28" w:rsidP="00F51D28">
            <w:pPr>
              <w:jc w:val="center"/>
              <w:rPr>
                <w:b/>
                <w:sz w:val="24"/>
                <w:szCs w:val="24"/>
              </w:rPr>
            </w:pPr>
            <w:r w:rsidRPr="00446DCA">
              <w:rPr>
                <w:b/>
                <w:sz w:val="24"/>
                <w:szCs w:val="24"/>
              </w:rPr>
              <w:t>PASSIF</w:t>
            </w:r>
          </w:p>
        </w:tc>
      </w:tr>
      <w:tr w:rsidR="00F51D28" w:rsidRPr="00446DCA" w:rsidTr="00F51D28">
        <w:trPr>
          <w:jc w:val="center"/>
        </w:trPr>
        <w:tc>
          <w:tcPr>
            <w:tcW w:w="6212" w:type="dxa"/>
            <w:gridSpan w:val="4"/>
          </w:tcPr>
          <w:p w:rsidR="00F51D28" w:rsidRPr="00446DCA" w:rsidRDefault="00F51D28" w:rsidP="00F51D28">
            <w:pPr>
              <w:rPr>
                <w:b/>
                <w:sz w:val="24"/>
                <w:szCs w:val="24"/>
              </w:rPr>
            </w:pPr>
            <w:r w:rsidRPr="00446DCA">
              <w:rPr>
                <w:b/>
                <w:sz w:val="24"/>
                <w:szCs w:val="24"/>
              </w:rPr>
              <w:t>Actif immobilisé</w:t>
            </w:r>
          </w:p>
        </w:tc>
        <w:tc>
          <w:tcPr>
            <w:tcW w:w="3173" w:type="dxa"/>
            <w:gridSpan w:val="2"/>
          </w:tcPr>
          <w:p w:rsidR="00F51D28" w:rsidRPr="00446DCA" w:rsidRDefault="00F51D28" w:rsidP="00F51D28">
            <w:pPr>
              <w:rPr>
                <w:b/>
                <w:sz w:val="24"/>
                <w:szCs w:val="24"/>
              </w:rPr>
            </w:pPr>
            <w:r w:rsidRPr="00446DCA">
              <w:rPr>
                <w:b/>
                <w:sz w:val="24"/>
                <w:szCs w:val="24"/>
              </w:rPr>
              <w:t>Capitaux propres</w:t>
            </w:r>
          </w:p>
        </w:tc>
      </w:tr>
      <w:tr w:rsidR="00F51D28" w:rsidRPr="00446DCA" w:rsidTr="00F51D28">
        <w:trPr>
          <w:trHeight w:hRule="exact" w:val="227"/>
          <w:jc w:val="center"/>
        </w:trPr>
        <w:tc>
          <w:tcPr>
            <w:tcW w:w="2282" w:type="dxa"/>
          </w:tcPr>
          <w:p w:rsidR="00F51D28" w:rsidRPr="00446DCA" w:rsidRDefault="00F51D28" w:rsidP="00F51D28">
            <w:pPr>
              <w:rPr>
                <w:sz w:val="18"/>
                <w:szCs w:val="18"/>
              </w:rPr>
            </w:pPr>
            <w:r w:rsidRPr="00446DCA">
              <w:rPr>
                <w:sz w:val="18"/>
                <w:szCs w:val="18"/>
              </w:rPr>
              <w:t>Construction</w:t>
            </w:r>
          </w:p>
        </w:tc>
        <w:tc>
          <w:tcPr>
            <w:tcW w:w="1116" w:type="dxa"/>
          </w:tcPr>
          <w:p w:rsidR="00F51D28" w:rsidRPr="00446DCA" w:rsidRDefault="00F51D28" w:rsidP="00F51D28">
            <w:pPr>
              <w:jc w:val="center"/>
              <w:rPr>
                <w:sz w:val="18"/>
                <w:szCs w:val="18"/>
              </w:rPr>
            </w:pPr>
            <w:r w:rsidRPr="00446DCA">
              <w:rPr>
                <w:sz w:val="18"/>
                <w:szCs w:val="18"/>
              </w:rPr>
              <w:t>120 000</w:t>
            </w:r>
          </w:p>
        </w:tc>
        <w:tc>
          <w:tcPr>
            <w:tcW w:w="1776" w:type="dxa"/>
          </w:tcPr>
          <w:p w:rsidR="00F51D28" w:rsidRPr="00446DCA" w:rsidRDefault="00F51D28" w:rsidP="00F51D28">
            <w:pPr>
              <w:jc w:val="center"/>
              <w:rPr>
                <w:sz w:val="18"/>
                <w:szCs w:val="18"/>
              </w:rPr>
            </w:pPr>
            <w:r w:rsidRPr="00446DCA">
              <w:rPr>
                <w:sz w:val="18"/>
                <w:szCs w:val="18"/>
              </w:rPr>
              <w:t>100 000</w:t>
            </w:r>
          </w:p>
        </w:tc>
        <w:tc>
          <w:tcPr>
            <w:tcW w:w="1038" w:type="dxa"/>
          </w:tcPr>
          <w:p w:rsidR="00F51D28" w:rsidRPr="00446DCA" w:rsidRDefault="00F51D28" w:rsidP="00F51D28">
            <w:pPr>
              <w:jc w:val="center"/>
              <w:rPr>
                <w:sz w:val="18"/>
                <w:szCs w:val="18"/>
              </w:rPr>
            </w:pPr>
            <w:r w:rsidRPr="00446DCA">
              <w:rPr>
                <w:sz w:val="18"/>
                <w:szCs w:val="18"/>
              </w:rPr>
              <w:t>20 000</w:t>
            </w:r>
          </w:p>
        </w:tc>
        <w:tc>
          <w:tcPr>
            <w:tcW w:w="1689" w:type="dxa"/>
          </w:tcPr>
          <w:p w:rsidR="00F51D28" w:rsidRPr="00446DCA" w:rsidRDefault="00F51D28" w:rsidP="00F51D28">
            <w:pPr>
              <w:jc w:val="center"/>
              <w:rPr>
                <w:sz w:val="18"/>
                <w:szCs w:val="18"/>
              </w:rPr>
            </w:pPr>
            <w:r w:rsidRPr="00446DCA">
              <w:rPr>
                <w:sz w:val="18"/>
                <w:szCs w:val="18"/>
              </w:rPr>
              <w:t>Capital</w:t>
            </w:r>
          </w:p>
        </w:tc>
        <w:tc>
          <w:tcPr>
            <w:tcW w:w="1484" w:type="dxa"/>
          </w:tcPr>
          <w:p w:rsidR="00F51D28" w:rsidRPr="00446DCA" w:rsidRDefault="00F51D28" w:rsidP="00F51D28">
            <w:pPr>
              <w:jc w:val="center"/>
              <w:rPr>
                <w:sz w:val="18"/>
                <w:szCs w:val="18"/>
              </w:rPr>
            </w:pPr>
            <w:r w:rsidRPr="00446DCA">
              <w:rPr>
                <w:sz w:val="18"/>
                <w:szCs w:val="18"/>
              </w:rPr>
              <w:t>145 000</w:t>
            </w:r>
          </w:p>
        </w:tc>
      </w:tr>
      <w:tr w:rsidR="00F51D28" w:rsidRPr="00446DCA" w:rsidTr="00F51D28">
        <w:trPr>
          <w:trHeight w:hRule="exact" w:val="227"/>
          <w:jc w:val="center"/>
        </w:trPr>
        <w:tc>
          <w:tcPr>
            <w:tcW w:w="2282" w:type="dxa"/>
          </w:tcPr>
          <w:p w:rsidR="00F51D28" w:rsidRPr="00446DCA" w:rsidRDefault="00F51D28" w:rsidP="00F51D28">
            <w:pPr>
              <w:rPr>
                <w:sz w:val="18"/>
                <w:szCs w:val="18"/>
              </w:rPr>
            </w:pPr>
            <w:r w:rsidRPr="00446DCA">
              <w:rPr>
                <w:sz w:val="18"/>
                <w:szCs w:val="18"/>
              </w:rPr>
              <w:t>Agencement</w:t>
            </w:r>
          </w:p>
        </w:tc>
        <w:tc>
          <w:tcPr>
            <w:tcW w:w="1116" w:type="dxa"/>
          </w:tcPr>
          <w:p w:rsidR="00F51D28" w:rsidRPr="00446DCA" w:rsidRDefault="00F51D28" w:rsidP="00F51D28">
            <w:pPr>
              <w:jc w:val="center"/>
              <w:rPr>
                <w:sz w:val="18"/>
                <w:szCs w:val="18"/>
              </w:rPr>
            </w:pPr>
            <w:r w:rsidRPr="00446DCA">
              <w:rPr>
                <w:sz w:val="18"/>
                <w:szCs w:val="18"/>
              </w:rPr>
              <w:t>60 000</w:t>
            </w:r>
          </w:p>
        </w:tc>
        <w:tc>
          <w:tcPr>
            <w:tcW w:w="1776" w:type="dxa"/>
          </w:tcPr>
          <w:p w:rsidR="00F51D28" w:rsidRPr="00446DCA" w:rsidRDefault="00F51D28" w:rsidP="00F51D28">
            <w:pPr>
              <w:jc w:val="center"/>
              <w:rPr>
                <w:sz w:val="18"/>
                <w:szCs w:val="18"/>
              </w:rPr>
            </w:pPr>
            <w:r w:rsidRPr="00446DCA">
              <w:rPr>
                <w:sz w:val="18"/>
                <w:szCs w:val="18"/>
              </w:rPr>
              <w:t>30 000</w:t>
            </w:r>
          </w:p>
        </w:tc>
        <w:tc>
          <w:tcPr>
            <w:tcW w:w="1038" w:type="dxa"/>
          </w:tcPr>
          <w:p w:rsidR="00F51D28" w:rsidRPr="00446DCA" w:rsidRDefault="00F51D28" w:rsidP="00F51D28">
            <w:pPr>
              <w:jc w:val="center"/>
              <w:rPr>
                <w:sz w:val="18"/>
                <w:szCs w:val="18"/>
              </w:rPr>
            </w:pPr>
            <w:r w:rsidRPr="00446DCA">
              <w:rPr>
                <w:sz w:val="18"/>
                <w:szCs w:val="18"/>
              </w:rPr>
              <w:t>30 000</w:t>
            </w:r>
          </w:p>
        </w:tc>
        <w:tc>
          <w:tcPr>
            <w:tcW w:w="1689" w:type="dxa"/>
          </w:tcPr>
          <w:p w:rsidR="00F51D28" w:rsidRPr="00446DCA" w:rsidRDefault="00F51D28" w:rsidP="00F51D28">
            <w:pPr>
              <w:jc w:val="center"/>
            </w:pPr>
          </w:p>
        </w:tc>
        <w:tc>
          <w:tcPr>
            <w:tcW w:w="1484" w:type="dxa"/>
          </w:tcPr>
          <w:p w:rsidR="00F51D28" w:rsidRPr="00446DCA" w:rsidRDefault="00F51D28" w:rsidP="00F51D28">
            <w:pPr>
              <w:jc w:val="center"/>
            </w:pPr>
          </w:p>
        </w:tc>
      </w:tr>
      <w:tr w:rsidR="00F51D28" w:rsidRPr="00446DCA" w:rsidTr="00F51D28">
        <w:trPr>
          <w:trHeight w:hRule="exact" w:val="227"/>
          <w:jc w:val="center"/>
        </w:trPr>
        <w:tc>
          <w:tcPr>
            <w:tcW w:w="2282" w:type="dxa"/>
          </w:tcPr>
          <w:p w:rsidR="00F51D28" w:rsidRPr="00446DCA" w:rsidRDefault="00F51D28" w:rsidP="00F51D28">
            <w:pPr>
              <w:rPr>
                <w:sz w:val="18"/>
                <w:szCs w:val="18"/>
              </w:rPr>
            </w:pPr>
            <w:r w:rsidRPr="00446DCA">
              <w:rPr>
                <w:sz w:val="18"/>
                <w:szCs w:val="18"/>
              </w:rPr>
              <w:t>Matériel et outillage</w:t>
            </w:r>
          </w:p>
        </w:tc>
        <w:tc>
          <w:tcPr>
            <w:tcW w:w="1116" w:type="dxa"/>
          </w:tcPr>
          <w:p w:rsidR="00F51D28" w:rsidRPr="00446DCA" w:rsidRDefault="00F51D28" w:rsidP="00F51D28">
            <w:pPr>
              <w:jc w:val="center"/>
              <w:rPr>
                <w:sz w:val="18"/>
                <w:szCs w:val="18"/>
              </w:rPr>
            </w:pPr>
            <w:r w:rsidRPr="00446DCA">
              <w:rPr>
                <w:sz w:val="18"/>
                <w:szCs w:val="18"/>
              </w:rPr>
              <w:t>190 000</w:t>
            </w:r>
          </w:p>
        </w:tc>
        <w:tc>
          <w:tcPr>
            <w:tcW w:w="1776" w:type="dxa"/>
          </w:tcPr>
          <w:p w:rsidR="00F51D28" w:rsidRPr="00446DCA" w:rsidRDefault="00F51D28" w:rsidP="00F51D28">
            <w:pPr>
              <w:jc w:val="center"/>
              <w:rPr>
                <w:sz w:val="18"/>
                <w:szCs w:val="18"/>
              </w:rPr>
            </w:pPr>
            <w:r w:rsidRPr="00446DCA">
              <w:rPr>
                <w:sz w:val="18"/>
                <w:szCs w:val="18"/>
              </w:rPr>
              <w:t>130 000</w:t>
            </w:r>
          </w:p>
        </w:tc>
        <w:tc>
          <w:tcPr>
            <w:tcW w:w="1038" w:type="dxa"/>
          </w:tcPr>
          <w:p w:rsidR="00F51D28" w:rsidRPr="00446DCA" w:rsidRDefault="00F51D28" w:rsidP="00F51D28">
            <w:pPr>
              <w:jc w:val="center"/>
              <w:rPr>
                <w:sz w:val="18"/>
                <w:szCs w:val="18"/>
              </w:rPr>
            </w:pPr>
            <w:r w:rsidRPr="00446DCA">
              <w:rPr>
                <w:sz w:val="18"/>
                <w:szCs w:val="18"/>
              </w:rPr>
              <w:t>60 000</w:t>
            </w:r>
          </w:p>
        </w:tc>
        <w:tc>
          <w:tcPr>
            <w:tcW w:w="1689" w:type="dxa"/>
          </w:tcPr>
          <w:p w:rsidR="00F51D28" w:rsidRPr="00446DCA" w:rsidRDefault="00F51D28" w:rsidP="00F51D28">
            <w:pPr>
              <w:jc w:val="center"/>
            </w:pPr>
          </w:p>
        </w:tc>
        <w:tc>
          <w:tcPr>
            <w:tcW w:w="1484" w:type="dxa"/>
          </w:tcPr>
          <w:p w:rsidR="00F51D28" w:rsidRPr="00446DCA" w:rsidRDefault="00F51D28" w:rsidP="00F51D28">
            <w:pPr>
              <w:jc w:val="center"/>
            </w:pPr>
          </w:p>
        </w:tc>
      </w:tr>
      <w:tr w:rsidR="00F51D28" w:rsidRPr="00446DCA" w:rsidTr="00F51D28">
        <w:trPr>
          <w:trHeight w:hRule="exact" w:val="227"/>
          <w:jc w:val="center"/>
        </w:trPr>
        <w:tc>
          <w:tcPr>
            <w:tcW w:w="2282" w:type="dxa"/>
          </w:tcPr>
          <w:p w:rsidR="00F51D28" w:rsidRPr="00446DCA" w:rsidRDefault="00F51D28" w:rsidP="00F51D28">
            <w:pPr>
              <w:rPr>
                <w:sz w:val="18"/>
                <w:szCs w:val="18"/>
              </w:rPr>
            </w:pPr>
            <w:r w:rsidRPr="00446DCA">
              <w:rPr>
                <w:sz w:val="18"/>
                <w:szCs w:val="18"/>
              </w:rPr>
              <w:t>Matériel de transport</w:t>
            </w:r>
          </w:p>
        </w:tc>
        <w:tc>
          <w:tcPr>
            <w:tcW w:w="1116" w:type="dxa"/>
          </w:tcPr>
          <w:p w:rsidR="00F51D28" w:rsidRPr="00446DCA" w:rsidRDefault="00F51D28" w:rsidP="00F51D28">
            <w:pPr>
              <w:jc w:val="center"/>
              <w:rPr>
                <w:sz w:val="18"/>
                <w:szCs w:val="18"/>
              </w:rPr>
            </w:pPr>
            <w:r w:rsidRPr="00446DCA">
              <w:rPr>
                <w:sz w:val="18"/>
                <w:szCs w:val="18"/>
              </w:rPr>
              <w:t>60 000</w:t>
            </w:r>
          </w:p>
        </w:tc>
        <w:tc>
          <w:tcPr>
            <w:tcW w:w="1776" w:type="dxa"/>
          </w:tcPr>
          <w:p w:rsidR="00F51D28" w:rsidRPr="00446DCA" w:rsidRDefault="00F51D28" w:rsidP="00F51D28">
            <w:pPr>
              <w:jc w:val="center"/>
              <w:rPr>
                <w:sz w:val="18"/>
                <w:szCs w:val="18"/>
              </w:rPr>
            </w:pPr>
            <w:r w:rsidRPr="00446DCA">
              <w:rPr>
                <w:sz w:val="18"/>
                <w:szCs w:val="18"/>
              </w:rPr>
              <w:t>45 000</w:t>
            </w:r>
          </w:p>
        </w:tc>
        <w:tc>
          <w:tcPr>
            <w:tcW w:w="1038" w:type="dxa"/>
          </w:tcPr>
          <w:p w:rsidR="00F51D28" w:rsidRPr="00446DCA" w:rsidRDefault="00F51D28" w:rsidP="00F51D28">
            <w:pPr>
              <w:jc w:val="center"/>
              <w:rPr>
                <w:sz w:val="18"/>
                <w:szCs w:val="18"/>
              </w:rPr>
            </w:pPr>
            <w:r w:rsidRPr="00446DCA">
              <w:rPr>
                <w:sz w:val="18"/>
                <w:szCs w:val="18"/>
              </w:rPr>
              <w:t>15 000</w:t>
            </w:r>
          </w:p>
        </w:tc>
        <w:tc>
          <w:tcPr>
            <w:tcW w:w="1689" w:type="dxa"/>
          </w:tcPr>
          <w:p w:rsidR="00F51D28" w:rsidRPr="00446DCA" w:rsidRDefault="00F51D28" w:rsidP="00F51D28">
            <w:pPr>
              <w:jc w:val="center"/>
            </w:pPr>
          </w:p>
        </w:tc>
        <w:tc>
          <w:tcPr>
            <w:tcW w:w="1484" w:type="dxa"/>
          </w:tcPr>
          <w:p w:rsidR="00F51D28" w:rsidRPr="00446DCA" w:rsidRDefault="00F51D28" w:rsidP="00F51D28">
            <w:pPr>
              <w:jc w:val="center"/>
            </w:pPr>
          </w:p>
        </w:tc>
      </w:tr>
      <w:tr w:rsidR="00F51D28" w:rsidRPr="00446DCA" w:rsidTr="00F51D28">
        <w:trPr>
          <w:jc w:val="center"/>
        </w:trPr>
        <w:tc>
          <w:tcPr>
            <w:tcW w:w="2282" w:type="dxa"/>
          </w:tcPr>
          <w:p w:rsidR="00F51D28" w:rsidRPr="00446DCA" w:rsidRDefault="00F51D28" w:rsidP="00F51D28">
            <w:pPr>
              <w:jc w:val="left"/>
              <w:rPr>
                <w:b/>
                <w:sz w:val="24"/>
                <w:szCs w:val="24"/>
              </w:rPr>
            </w:pPr>
            <w:r w:rsidRPr="00446DCA">
              <w:rPr>
                <w:b/>
                <w:sz w:val="24"/>
                <w:szCs w:val="24"/>
              </w:rPr>
              <w:t>Actif circulant</w:t>
            </w:r>
          </w:p>
        </w:tc>
        <w:tc>
          <w:tcPr>
            <w:tcW w:w="1116" w:type="dxa"/>
          </w:tcPr>
          <w:p w:rsidR="00F51D28" w:rsidRPr="00446DCA" w:rsidRDefault="00F51D28" w:rsidP="00F51D28">
            <w:pPr>
              <w:jc w:val="center"/>
              <w:rPr>
                <w:sz w:val="24"/>
                <w:szCs w:val="24"/>
              </w:rPr>
            </w:pPr>
          </w:p>
        </w:tc>
        <w:tc>
          <w:tcPr>
            <w:tcW w:w="1776" w:type="dxa"/>
          </w:tcPr>
          <w:p w:rsidR="00F51D28" w:rsidRPr="00446DCA" w:rsidRDefault="00F51D28" w:rsidP="00F51D28">
            <w:pPr>
              <w:jc w:val="center"/>
              <w:rPr>
                <w:sz w:val="24"/>
                <w:szCs w:val="24"/>
              </w:rPr>
            </w:pPr>
          </w:p>
        </w:tc>
        <w:tc>
          <w:tcPr>
            <w:tcW w:w="1038" w:type="dxa"/>
          </w:tcPr>
          <w:p w:rsidR="00F51D28" w:rsidRPr="00446DCA" w:rsidRDefault="00F51D28" w:rsidP="00F51D28">
            <w:pPr>
              <w:jc w:val="center"/>
              <w:rPr>
                <w:sz w:val="24"/>
                <w:szCs w:val="24"/>
              </w:rPr>
            </w:pPr>
          </w:p>
        </w:tc>
        <w:tc>
          <w:tcPr>
            <w:tcW w:w="3173" w:type="dxa"/>
            <w:gridSpan w:val="2"/>
          </w:tcPr>
          <w:p w:rsidR="00F51D28" w:rsidRPr="00446DCA" w:rsidRDefault="00F51D28" w:rsidP="00F51D28">
            <w:pPr>
              <w:rPr>
                <w:sz w:val="24"/>
                <w:szCs w:val="24"/>
              </w:rPr>
            </w:pPr>
            <w:r w:rsidRPr="00446DCA">
              <w:rPr>
                <w:b/>
                <w:sz w:val="24"/>
                <w:szCs w:val="24"/>
              </w:rPr>
              <w:t>Dettes</w:t>
            </w:r>
          </w:p>
        </w:tc>
      </w:tr>
      <w:tr w:rsidR="00F51D28" w:rsidRPr="00446DCA" w:rsidTr="00F51D28">
        <w:trPr>
          <w:trHeight w:hRule="exact" w:val="227"/>
          <w:jc w:val="center"/>
        </w:trPr>
        <w:tc>
          <w:tcPr>
            <w:tcW w:w="2282" w:type="dxa"/>
          </w:tcPr>
          <w:p w:rsidR="00F51D28" w:rsidRPr="00446DCA" w:rsidRDefault="00F51D28" w:rsidP="00F51D28">
            <w:pPr>
              <w:rPr>
                <w:sz w:val="18"/>
                <w:szCs w:val="18"/>
              </w:rPr>
            </w:pPr>
            <w:r w:rsidRPr="00446DCA">
              <w:rPr>
                <w:sz w:val="18"/>
                <w:szCs w:val="18"/>
              </w:rPr>
              <w:t>Stock de MP</w:t>
            </w:r>
          </w:p>
        </w:tc>
        <w:tc>
          <w:tcPr>
            <w:tcW w:w="1116" w:type="dxa"/>
          </w:tcPr>
          <w:p w:rsidR="00F51D28" w:rsidRPr="00446DCA" w:rsidRDefault="00F51D28" w:rsidP="00F51D28">
            <w:pPr>
              <w:jc w:val="center"/>
              <w:rPr>
                <w:sz w:val="18"/>
                <w:szCs w:val="18"/>
              </w:rPr>
            </w:pPr>
            <w:r w:rsidRPr="00446DCA">
              <w:rPr>
                <w:sz w:val="18"/>
                <w:szCs w:val="18"/>
              </w:rPr>
              <w:t>85 000</w:t>
            </w:r>
          </w:p>
        </w:tc>
        <w:tc>
          <w:tcPr>
            <w:tcW w:w="1776" w:type="dxa"/>
          </w:tcPr>
          <w:p w:rsidR="00F51D28" w:rsidRPr="00446DCA" w:rsidRDefault="00F51D28" w:rsidP="00F51D28">
            <w:pPr>
              <w:jc w:val="center"/>
              <w:rPr>
                <w:sz w:val="18"/>
                <w:szCs w:val="18"/>
              </w:rPr>
            </w:pPr>
          </w:p>
        </w:tc>
        <w:tc>
          <w:tcPr>
            <w:tcW w:w="1038" w:type="dxa"/>
          </w:tcPr>
          <w:p w:rsidR="00F51D28" w:rsidRPr="00446DCA" w:rsidRDefault="00F51D28" w:rsidP="00F51D28">
            <w:pPr>
              <w:jc w:val="center"/>
              <w:rPr>
                <w:sz w:val="18"/>
                <w:szCs w:val="18"/>
              </w:rPr>
            </w:pPr>
            <w:r w:rsidRPr="00446DCA">
              <w:rPr>
                <w:sz w:val="18"/>
                <w:szCs w:val="18"/>
              </w:rPr>
              <w:t>85 000</w:t>
            </w:r>
          </w:p>
        </w:tc>
        <w:tc>
          <w:tcPr>
            <w:tcW w:w="1689" w:type="dxa"/>
          </w:tcPr>
          <w:p w:rsidR="00F51D28" w:rsidRPr="00446DCA" w:rsidRDefault="00F51D28" w:rsidP="00F51D28">
            <w:pPr>
              <w:jc w:val="center"/>
              <w:rPr>
                <w:sz w:val="18"/>
                <w:szCs w:val="18"/>
              </w:rPr>
            </w:pPr>
            <w:r w:rsidRPr="00446DCA">
              <w:rPr>
                <w:sz w:val="18"/>
                <w:szCs w:val="18"/>
              </w:rPr>
              <w:t>Emprunt (LT)</w:t>
            </w:r>
          </w:p>
        </w:tc>
        <w:tc>
          <w:tcPr>
            <w:tcW w:w="1484" w:type="dxa"/>
          </w:tcPr>
          <w:p w:rsidR="00F51D28" w:rsidRPr="00446DCA" w:rsidRDefault="00F51D28" w:rsidP="00F51D28">
            <w:pPr>
              <w:jc w:val="center"/>
              <w:rPr>
                <w:sz w:val="18"/>
                <w:szCs w:val="18"/>
              </w:rPr>
            </w:pPr>
            <w:r w:rsidRPr="00446DCA">
              <w:rPr>
                <w:sz w:val="18"/>
                <w:szCs w:val="18"/>
              </w:rPr>
              <w:t>40 000</w:t>
            </w:r>
          </w:p>
        </w:tc>
      </w:tr>
      <w:tr w:rsidR="00F51D28" w:rsidRPr="00446DCA" w:rsidTr="00F51D28">
        <w:trPr>
          <w:trHeight w:hRule="exact" w:val="227"/>
          <w:jc w:val="center"/>
        </w:trPr>
        <w:tc>
          <w:tcPr>
            <w:tcW w:w="2282" w:type="dxa"/>
          </w:tcPr>
          <w:p w:rsidR="00F51D28" w:rsidRPr="00446DCA" w:rsidRDefault="00F51D28" w:rsidP="00F51D28">
            <w:pPr>
              <w:rPr>
                <w:sz w:val="18"/>
                <w:szCs w:val="18"/>
              </w:rPr>
            </w:pPr>
            <w:r w:rsidRPr="00446DCA">
              <w:rPr>
                <w:sz w:val="18"/>
                <w:szCs w:val="18"/>
              </w:rPr>
              <w:t>Créances clients</w:t>
            </w:r>
          </w:p>
        </w:tc>
        <w:tc>
          <w:tcPr>
            <w:tcW w:w="1116" w:type="dxa"/>
          </w:tcPr>
          <w:p w:rsidR="00F51D28" w:rsidRPr="00446DCA" w:rsidRDefault="00F51D28" w:rsidP="00F51D28">
            <w:pPr>
              <w:jc w:val="center"/>
              <w:rPr>
                <w:sz w:val="18"/>
                <w:szCs w:val="18"/>
              </w:rPr>
            </w:pPr>
            <w:r w:rsidRPr="00446DCA">
              <w:rPr>
                <w:sz w:val="18"/>
                <w:szCs w:val="18"/>
              </w:rPr>
              <w:t>65 000</w:t>
            </w:r>
          </w:p>
        </w:tc>
        <w:tc>
          <w:tcPr>
            <w:tcW w:w="1776" w:type="dxa"/>
          </w:tcPr>
          <w:p w:rsidR="00F51D28" w:rsidRPr="00446DCA" w:rsidRDefault="00F51D28" w:rsidP="00F51D28">
            <w:pPr>
              <w:jc w:val="center"/>
              <w:rPr>
                <w:sz w:val="18"/>
                <w:szCs w:val="18"/>
              </w:rPr>
            </w:pPr>
          </w:p>
        </w:tc>
        <w:tc>
          <w:tcPr>
            <w:tcW w:w="1038" w:type="dxa"/>
          </w:tcPr>
          <w:p w:rsidR="00F51D28" w:rsidRPr="00446DCA" w:rsidRDefault="00F51D28" w:rsidP="00F51D28">
            <w:pPr>
              <w:jc w:val="center"/>
              <w:rPr>
                <w:sz w:val="18"/>
                <w:szCs w:val="18"/>
              </w:rPr>
            </w:pPr>
            <w:r w:rsidRPr="00446DCA">
              <w:rPr>
                <w:sz w:val="18"/>
                <w:szCs w:val="18"/>
              </w:rPr>
              <w:t>65 000</w:t>
            </w:r>
          </w:p>
        </w:tc>
        <w:tc>
          <w:tcPr>
            <w:tcW w:w="1689" w:type="dxa"/>
          </w:tcPr>
          <w:p w:rsidR="00F51D28" w:rsidRPr="00446DCA" w:rsidRDefault="00F51D28" w:rsidP="00F51D28">
            <w:pPr>
              <w:jc w:val="center"/>
              <w:rPr>
                <w:sz w:val="18"/>
                <w:szCs w:val="18"/>
              </w:rPr>
            </w:pPr>
            <w:r w:rsidRPr="00446DCA">
              <w:rPr>
                <w:sz w:val="18"/>
                <w:szCs w:val="18"/>
              </w:rPr>
              <w:t>Dettes FRS</w:t>
            </w:r>
          </w:p>
        </w:tc>
        <w:tc>
          <w:tcPr>
            <w:tcW w:w="1484" w:type="dxa"/>
          </w:tcPr>
          <w:p w:rsidR="00F51D28" w:rsidRPr="00446DCA" w:rsidRDefault="00F51D28" w:rsidP="00F51D28">
            <w:pPr>
              <w:jc w:val="center"/>
              <w:rPr>
                <w:sz w:val="18"/>
                <w:szCs w:val="18"/>
              </w:rPr>
            </w:pPr>
            <w:r w:rsidRPr="00446DCA">
              <w:rPr>
                <w:sz w:val="18"/>
                <w:szCs w:val="18"/>
              </w:rPr>
              <w:t>70 000</w:t>
            </w:r>
          </w:p>
        </w:tc>
      </w:tr>
      <w:tr w:rsidR="00F51D28" w:rsidRPr="00446DCA" w:rsidTr="00F51D28">
        <w:trPr>
          <w:trHeight w:hRule="exact" w:val="227"/>
          <w:jc w:val="center"/>
        </w:trPr>
        <w:tc>
          <w:tcPr>
            <w:tcW w:w="2282" w:type="dxa"/>
          </w:tcPr>
          <w:p w:rsidR="00F51D28" w:rsidRPr="00446DCA" w:rsidRDefault="00F51D28" w:rsidP="00F51D28">
            <w:pPr>
              <w:rPr>
                <w:sz w:val="18"/>
                <w:szCs w:val="18"/>
              </w:rPr>
            </w:pPr>
            <w:r w:rsidRPr="00446DCA">
              <w:rPr>
                <w:sz w:val="18"/>
                <w:szCs w:val="18"/>
              </w:rPr>
              <w:t>Banque (CL)</w:t>
            </w:r>
          </w:p>
        </w:tc>
        <w:tc>
          <w:tcPr>
            <w:tcW w:w="1116" w:type="dxa"/>
          </w:tcPr>
          <w:p w:rsidR="00F51D28" w:rsidRPr="00446DCA" w:rsidRDefault="00F51D28" w:rsidP="00F51D28">
            <w:pPr>
              <w:jc w:val="center"/>
              <w:rPr>
                <w:sz w:val="18"/>
                <w:szCs w:val="18"/>
              </w:rPr>
            </w:pPr>
            <w:r w:rsidRPr="00446DCA">
              <w:rPr>
                <w:sz w:val="18"/>
                <w:szCs w:val="18"/>
              </w:rPr>
              <w:t>5000</w:t>
            </w:r>
          </w:p>
        </w:tc>
        <w:tc>
          <w:tcPr>
            <w:tcW w:w="1776" w:type="dxa"/>
          </w:tcPr>
          <w:p w:rsidR="00F51D28" w:rsidRPr="00446DCA" w:rsidRDefault="00F51D28" w:rsidP="00F51D28">
            <w:pPr>
              <w:jc w:val="center"/>
              <w:rPr>
                <w:sz w:val="18"/>
                <w:szCs w:val="18"/>
              </w:rPr>
            </w:pPr>
          </w:p>
        </w:tc>
        <w:tc>
          <w:tcPr>
            <w:tcW w:w="1038" w:type="dxa"/>
          </w:tcPr>
          <w:p w:rsidR="00F51D28" w:rsidRPr="00446DCA" w:rsidRDefault="00F51D28" w:rsidP="00F51D28">
            <w:pPr>
              <w:jc w:val="center"/>
              <w:rPr>
                <w:sz w:val="18"/>
                <w:szCs w:val="18"/>
              </w:rPr>
            </w:pPr>
            <w:r w:rsidRPr="00446DCA">
              <w:rPr>
                <w:sz w:val="18"/>
                <w:szCs w:val="18"/>
              </w:rPr>
              <w:t>5000</w:t>
            </w:r>
          </w:p>
        </w:tc>
        <w:tc>
          <w:tcPr>
            <w:tcW w:w="1689" w:type="dxa"/>
          </w:tcPr>
          <w:p w:rsidR="00F51D28" w:rsidRPr="00446DCA" w:rsidRDefault="00F51D28" w:rsidP="00F51D28">
            <w:pPr>
              <w:jc w:val="center"/>
              <w:rPr>
                <w:sz w:val="18"/>
                <w:szCs w:val="18"/>
              </w:rPr>
            </w:pPr>
            <w:r w:rsidRPr="00446DCA">
              <w:rPr>
                <w:sz w:val="18"/>
                <w:szCs w:val="18"/>
              </w:rPr>
              <w:t>Banque (BNP)</w:t>
            </w:r>
          </w:p>
        </w:tc>
        <w:tc>
          <w:tcPr>
            <w:tcW w:w="1484" w:type="dxa"/>
          </w:tcPr>
          <w:p w:rsidR="00F51D28" w:rsidRPr="00446DCA" w:rsidRDefault="00F51D28" w:rsidP="00F51D28">
            <w:pPr>
              <w:jc w:val="center"/>
              <w:rPr>
                <w:sz w:val="18"/>
                <w:szCs w:val="18"/>
              </w:rPr>
            </w:pPr>
            <w:r w:rsidRPr="00446DCA">
              <w:rPr>
                <w:sz w:val="18"/>
                <w:szCs w:val="18"/>
              </w:rPr>
              <w:t>30 000</w:t>
            </w:r>
          </w:p>
        </w:tc>
      </w:tr>
      <w:tr w:rsidR="00F51D28" w:rsidRPr="00446DCA" w:rsidTr="00F51D28">
        <w:trPr>
          <w:trHeight w:hRule="exact" w:val="227"/>
          <w:jc w:val="center"/>
        </w:trPr>
        <w:tc>
          <w:tcPr>
            <w:tcW w:w="2282" w:type="dxa"/>
          </w:tcPr>
          <w:p w:rsidR="00F51D28" w:rsidRPr="00446DCA" w:rsidRDefault="00F51D28" w:rsidP="00F51D28">
            <w:pPr>
              <w:rPr>
                <w:sz w:val="18"/>
                <w:szCs w:val="18"/>
              </w:rPr>
            </w:pPr>
            <w:r w:rsidRPr="00446DCA">
              <w:rPr>
                <w:sz w:val="18"/>
                <w:szCs w:val="18"/>
              </w:rPr>
              <w:t>Caisse</w:t>
            </w:r>
          </w:p>
        </w:tc>
        <w:tc>
          <w:tcPr>
            <w:tcW w:w="1116" w:type="dxa"/>
          </w:tcPr>
          <w:p w:rsidR="00F51D28" w:rsidRPr="00446DCA" w:rsidRDefault="00F51D28" w:rsidP="00F51D28">
            <w:pPr>
              <w:jc w:val="center"/>
              <w:rPr>
                <w:sz w:val="18"/>
                <w:szCs w:val="18"/>
              </w:rPr>
            </w:pPr>
            <w:r w:rsidRPr="00446DCA">
              <w:rPr>
                <w:sz w:val="18"/>
                <w:szCs w:val="18"/>
              </w:rPr>
              <w:t>5000</w:t>
            </w:r>
          </w:p>
        </w:tc>
        <w:tc>
          <w:tcPr>
            <w:tcW w:w="1776" w:type="dxa"/>
          </w:tcPr>
          <w:p w:rsidR="00F51D28" w:rsidRPr="00446DCA" w:rsidRDefault="00F51D28" w:rsidP="00F51D28">
            <w:pPr>
              <w:jc w:val="center"/>
              <w:rPr>
                <w:sz w:val="18"/>
                <w:szCs w:val="18"/>
              </w:rPr>
            </w:pPr>
          </w:p>
        </w:tc>
        <w:tc>
          <w:tcPr>
            <w:tcW w:w="1038" w:type="dxa"/>
          </w:tcPr>
          <w:p w:rsidR="00F51D28" w:rsidRPr="00446DCA" w:rsidRDefault="00F51D28" w:rsidP="00F51D28">
            <w:pPr>
              <w:jc w:val="center"/>
              <w:rPr>
                <w:sz w:val="18"/>
                <w:szCs w:val="18"/>
              </w:rPr>
            </w:pPr>
            <w:r w:rsidRPr="00446DCA">
              <w:rPr>
                <w:sz w:val="18"/>
                <w:szCs w:val="18"/>
              </w:rPr>
              <w:t>5000</w:t>
            </w:r>
          </w:p>
        </w:tc>
        <w:tc>
          <w:tcPr>
            <w:tcW w:w="1689" w:type="dxa"/>
          </w:tcPr>
          <w:p w:rsidR="00F51D28" w:rsidRPr="00446DCA" w:rsidRDefault="00F51D28" w:rsidP="00F51D28">
            <w:pPr>
              <w:jc w:val="center"/>
            </w:pPr>
          </w:p>
        </w:tc>
        <w:tc>
          <w:tcPr>
            <w:tcW w:w="1484" w:type="dxa"/>
          </w:tcPr>
          <w:p w:rsidR="00F51D28" w:rsidRPr="00446DCA" w:rsidRDefault="00F51D28" w:rsidP="00F51D28">
            <w:pPr>
              <w:jc w:val="center"/>
            </w:pPr>
          </w:p>
        </w:tc>
      </w:tr>
      <w:tr w:rsidR="00F51D28" w:rsidRPr="00446DCA" w:rsidTr="00F51D28">
        <w:trPr>
          <w:jc w:val="center"/>
        </w:trPr>
        <w:tc>
          <w:tcPr>
            <w:tcW w:w="2282" w:type="dxa"/>
          </w:tcPr>
          <w:p w:rsidR="00F51D28" w:rsidRPr="00446DCA" w:rsidRDefault="00F51D28" w:rsidP="00F51D28">
            <w:pPr>
              <w:rPr>
                <w:b/>
                <w:sz w:val="24"/>
                <w:szCs w:val="24"/>
              </w:rPr>
            </w:pPr>
            <w:r w:rsidRPr="00446DCA">
              <w:rPr>
                <w:b/>
                <w:sz w:val="24"/>
                <w:szCs w:val="24"/>
              </w:rPr>
              <w:t>TOTAL</w:t>
            </w:r>
          </w:p>
        </w:tc>
        <w:tc>
          <w:tcPr>
            <w:tcW w:w="1116" w:type="dxa"/>
          </w:tcPr>
          <w:p w:rsidR="00F51D28" w:rsidRPr="00446DCA" w:rsidRDefault="00F51D28" w:rsidP="00F51D28">
            <w:pPr>
              <w:jc w:val="center"/>
              <w:rPr>
                <w:b/>
                <w:sz w:val="24"/>
                <w:szCs w:val="24"/>
              </w:rPr>
            </w:pPr>
            <w:r w:rsidRPr="00446DCA">
              <w:rPr>
                <w:b/>
                <w:sz w:val="24"/>
                <w:szCs w:val="24"/>
              </w:rPr>
              <w:t>590 000</w:t>
            </w:r>
          </w:p>
        </w:tc>
        <w:tc>
          <w:tcPr>
            <w:tcW w:w="1776" w:type="dxa"/>
          </w:tcPr>
          <w:p w:rsidR="00F51D28" w:rsidRPr="00446DCA" w:rsidRDefault="00F51D28" w:rsidP="00F51D28">
            <w:pPr>
              <w:jc w:val="center"/>
              <w:rPr>
                <w:b/>
                <w:sz w:val="24"/>
                <w:szCs w:val="24"/>
              </w:rPr>
            </w:pPr>
            <w:r w:rsidRPr="00446DCA">
              <w:rPr>
                <w:b/>
                <w:sz w:val="24"/>
                <w:szCs w:val="24"/>
              </w:rPr>
              <w:t>305 000</w:t>
            </w:r>
          </w:p>
        </w:tc>
        <w:tc>
          <w:tcPr>
            <w:tcW w:w="1038" w:type="dxa"/>
          </w:tcPr>
          <w:p w:rsidR="00F51D28" w:rsidRPr="00446DCA" w:rsidRDefault="00F51D28" w:rsidP="00F51D28">
            <w:pPr>
              <w:jc w:val="center"/>
              <w:rPr>
                <w:b/>
                <w:sz w:val="24"/>
                <w:szCs w:val="24"/>
              </w:rPr>
            </w:pPr>
            <w:r w:rsidRPr="00446DCA">
              <w:rPr>
                <w:b/>
                <w:sz w:val="24"/>
                <w:szCs w:val="24"/>
              </w:rPr>
              <w:t>285 000</w:t>
            </w:r>
          </w:p>
        </w:tc>
        <w:tc>
          <w:tcPr>
            <w:tcW w:w="1689" w:type="dxa"/>
          </w:tcPr>
          <w:p w:rsidR="00F51D28" w:rsidRPr="00446DCA" w:rsidRDefault="00F51D28" w:rsidP="00F51D28">
            <w:pPr>
              <w:jc w:val="center"/>
              <w:rPr>
                <w:b/>
                <w:sz w:val="24"/>
                <w:szCs w:val="24"/>
              </w:rPr>
            </w:pPr>
            <w:r w:rsidRPr="00446DCA">
              <w:rPr>
                <w:b/>
                <w:sz w:val="24"/>
                <w:szCs w:val="24"/>
              </w:rPr>
              <w:t>TOTAL</w:t>
            </w:r>
          </w:p>
        </w:tc>
        <w:tc>
          <w:tcPr>
            <w:tcW w:w="1484" w:type="dxa"/>
          </w:tcPr>
          <w:p w:rsidR="00F51D28" w:rsidRPr="00446DCA" w:rsidRDefault="00F51D28" w:rsidP="00F51D28">
            <w:pPr>
              <w:jc w:val="center"/>
              <w:rPr>
                <w:b/>
                <w:sz w:val="24"/>
                <w:szCs w:val="24"/>
              </w:rPr>
            </w:pPr>
            <w:r w:rsidRPr="00446DCA">
              <w:rPr>
                <w:b/>
                <w:sz w:val="24"/>
                <w:szCs w:val="24"/>
              </w:rPr>
              <w:t>285 000</w:t>
            </w:r>
          </w:p>
        </w:tc>
      </w:tr>
    </w:tbl>
    <w:p w:rsidR="00F51D28" w:rsidRPr="00446DCA" w:rsidRDefault="00F51D28" w:rsidP="00F51D28">
      <w:pPr>
        <w:jc w:val="center"/>
        <w:rPr>
          <w:sz w:val="18"/>
          <w:szCs w:val="18"/>
          <w:u w:val="single"/>
        </w:rPr>
      </w:pPr>
      <w:r w:rsidRPr="00446DCA">
        <w:rPr>
          <w:sz w:val="18"/>
          <w:szCs w:val="18"/>
          <w:u w:val="single"/>
        </w:rPr>
        <w:t>Compte de résultat au 31/12/N de l’entreprise LABORDE</w:t>
      </w:r>
    </w:p>
    <w:tbl>
      <w:tblPr>
        <w:tblStyle w:val="Grilledutableau111"/>
        <w:tblW w:w="7295" w:type="dxa"/>
        <w:jc w:val="center"/>
        <w:tblLook w:val="01E0" w:firstRow="1" w:lastRow="1" w:firstColumn="1" w:lastColumn="1" w:noHBand="0" w:noVBand="0"/>
      </w:tblPr>
      <w:tblGrid>
        <w:gridCol w:w="3096"/>
        <w:gridCol w:w="1313"/>
        <w:gridCol w:w="1573"/>
        <w:gridCol w:w="1313"/>
      </w:tblGrid>
      <w:tr w:rsidR="00F51D28" w:rsidRPr="00446DCA" w:rsidTr="00F51D28">
        <w:trPr>
          <w:trHeight w:hRule="exact" w:val="284"/>
          <w:jc w:val="center"/>
        </w:trPr>
        <w:tc>
          <w:tcPr>
            <w:tcW w:w="3096" w:type="dxa"/>
            <w:shd w:val="clear" w:color="auto" w:fill="BFBFBF" w:themeFill="background1" w:themeFillShade="BF"/>
          </w:tcPr>
          <w:p w:rsidR="00F51D28" w:rsidRPr="00446DCA" w:rsidRDefault="00F51D28" w:rsidP="00F51D28">
            <w:pPr>
              <w:jc w:val="center"/>
              <w:rPr>
                <w:b/>
                <w:sz w:val="24"/>
                <w:szCs w:val="24"/>
              </w:rPr>
            </w:pPr>
            <w:r w:rsidRPr="00446DCA">
              <w:rPr>
                <w:b/>
                <w:sz w:val="24"/>
                <w:szCs w:val="24"/>
              </w:rPr>
              <w:t>CHARGES</w:t>
            </w:r>
          </w:p>
        </w:tc>
        <w:tc>
          <w:tcPr>
            <w:tcW w:w="1313" w:type="dxa"/>
            <w:shd w:val="clear" w:color="auto" w:fill="BFBFBF" w:themeFill="background1" w:themeFillShade="BF"/>
          </w:tcPr>
          <w:p w:rsidR="00F51D28" w:rsidRPr="00446DCA" w:rsidRDefault="00F51D28" w:rsidP="00F51D28">
            <w:pPr>
              <w:jc w:val="center"/>
              <w:rPr>
                <w:b/>
                <w:sz w:val="24"/>
                <w:szCs w:val="24"/>
              </w:rPr>
            </w:pPr>
            <w:r w:rsidRPr="00446DCA">
              <w:rPr>
                <w:b/>
                <w:sz w:val="24"/>
                <w:szCs w:val="24"/>
              </w:rPr>
              <w:t>Montants</w:t>
            </w:r>
          </w:p>
        </w:tc>
        <w:tc>
          <w:tcPr>
            <w:tcW w:w="1573" w:type="dxa"/>
            <w:shd w:val="clear" w:color="auto" w:fill="BFBFBF" w:themeFill="background1" w:themeFillShade="BF"/>
          </w:tcPr>
          <w:p w:rsidR="00F51D28" w:rsidRPr="00446DCA" w:rsidRDefault="00F51D28" w:rsidP="00F51D28">
            <w:pPr>
              <w:jc w:val="center"/>
              <w:rPr>
                <w:b/>
                <w:sz w:val="24"/>
                <w:szCs w:val="24"/>
              </w:rPr>
            </w:pPr>
            <w:r w:rsidRPr="00446DCA">
              <w:rPr>
                <w:b/>
                <w:sz w:val="24"/>
                <w:szCs w:val="24"/>
              </w:rPr>
              <w:t>PRODUITS</w:t>
            </w:r>
          </w:p>
        </w:tc>
        <w:tc>
          <w:tcPr>
            <w:tcW w:w="1313" w:type="dxa"/>
            <w:shd w:val="clear" w:color="auto" w:fill="BFBFBF" w:themeFill="background1" w:themeFillShade="BF"/>
          </w:tcPr>
          <w:p w:rsidR="00F51D28" w:rsidRPr="00446DCA" w:rsidRDefault="00F51D28" w:rsidP="00F51D28">
            <w:pPr>
              <w:jc w:val="center"/>
              <w:rPr>
                <w:b/>
                <w:sz w:val="24"/>
                <w:szCs w:val="24"/>
              </w:rPr>
            </w:pPr>
            <w:r w:rsidRPr="00446DCA">
              <w:rPr>
                <w:b/>
                <w:sz w:val="24"/>
                <w:szCs w:val="24"/>
              </w:rPr>
              <w:t>Montants</w:t>
            </w:r>
          </w:p>
        </w:tc>
      </w:tr>
      <w:tr w:rsidR="00F51D28" w:rsidRPr="00446DCA" w:rsidTr="00F51D28">
        <w:trPr>
          <w:jc w:val="center"/>
        </w:trPr>
        <w:tc>
          <w:tcPr>
            <w:tcW w:w="3096" w:type="dxa"/>
          </w:tcPr>
          <w:p w:rsidR="00F51D28" w:rsidRPr="00446DCA" w:rsidRDefault="00F51D28" w:rsidP="00F51D28">
            <w:pPr>
              <w:jc w:val="center"/>
              <w:rPr>
                <w:sz w:val="18"/>
                <w:szCs w:val="18"/>
              </w:rPr>
            </w:pPr>
            <w:r w:rsidRPr="00446DCA">
              <w:rPr>
                <w:sz w:val="18"/>
                <w:szCs w:val="18"/>
              </w:rPr>
              <w:t>Achats utilisés (30% du CA)</w:t>
            </w:r>
          </w:p>
        </w:tc>
        <w:tc>
          <w:tcPr>
            <w:tcW w:w="1313" w:type="dxa"/>
          </w:tcPr>
          <w:p w:rsidR="00F51D28" w:rsidRPr="00446DCA" w:rsidRDefault="00F51D28" w:rsidP="00F51D28">
            <w:pPr>
              <w:jc w:val="center"/>
              <w:rPr>
                <w:sz w:val="18"/>
                <w:szCs w:val="18"/>
              </w:rPr>
            </w:pPr>
            <w:r w:rsidRPr="00446DCA">
              <w:rPr>
                <w:sz w:val="18"/>
                <w:szCs w:val="18"/>
              </w:rPr>
              <w:t>144 000</w:t>
            </w:r>
          </w:p>
        </w:tc>
        <w:tc>
          <w:tcPr>
            <w:tcW w:w="1573" w:type="dxa"/>
          </w:tcPr>
          <w:p w:rsidR="00F51D28" w:rsidRPr="00446DCA" w:rsidRDefault="00F51D28" w:rsidP="00F51D28">
            <w:pPr>
              <w:jc w:val="center"/>
              <w:rPr>
                <w:sz w:val="18"/>
                <w:szCs w:val="18"/>
              </w:rPr>
            </w:pPr>
            <w:r w:rsidRPr="00446DCA">
              <w:rPr>
                <w:sz w:val="18"/>
                <w:szCs w:val="18"/>
              </w:rPr>
              <w:t>Chiffre d’affaires</w:t>
            </w:r>
          </w:p>
        </w:tc>
        <w:tc>
          <w:tcPr>
            <w:tcW w:w="1313" w:type="dxa"/>
          </w:tcPr>
          <w:p w:rsidR="00F51D28" w:rsidRPr="00446DCA" w:rsidRDefault="00F51D28" w:rsidP="00F51D28">
            <w:pPr>
              <w:jc w:val="center"/>
              <w:rPr>
                <w:sz w:val="18"/>
                <w:szCs w:val="18"/>
              </w:rPr>
            </w:pPr>
            <w:r w:rsidRPr="00446DCA">
              <w:rPr>
                <w:sz w:val="18"/>
                <w:szCs w:val="18"/>
              </w:rPr>
              <w:t>480 000</w:t>
            </w:r>
          </w:p>
        </w:tc>
      </w:tr>
      <w:tr w:rsidR="00F51D28" w:rsidRPr="00446DCA" w:rsidTr="00F51D28">
        <w:trPr>
          <w:jc w:val="center"/>
        </w:trPr>
        <w:tc>
          <w:tcPr>
            <w:tcW w:w="3096" w:type="dxa"/>
          </w:tcPr>
          <w:p w:rsidR="00F51D28" w:rsidRPr="00446DCA" w:rsidRDefault="00F51D28" w:rsidP="00F51D28">
            <w:pPr>
              <w:jc w:val="center"/>
              <w:rPr>
                <w:sz w:val="18"/>
                <w:szCs w:val="18"/>
              </w:rPr>
            </w:pPr>
            <w:r w:rsidRPr="00446DCA">
              <w:rPr>
                <w:sz w:val="18"/>
                <w:szCs w:val="18"/>
              </w:rPr>
              <w:t>Charges externes</w:t>
            </w:r>
          </w:p>
        </w:tc>
        <w:tc>
          <w:tcPr>
            <w:tcW w:w="1313" w:type="dxa"/>
          </w:tcPr>
          <w:p w:rsidR="00F51D28" w:rsidRPr="00446DCA" w:rsidRDefault="00F51D28" w:rsidP="00F51D28">
            <w:pPr>
              <w:jc w:val="center"/>
              <w:rPr>
                <w:sz w:val="18"/>
                <w:szCs w:val="18"/>
              </w:rPr>
            </w:pPr>
            <w:r w:rsidRPr="00446DCA">
              <w:rPr>
                <w:sz w:val="18"/>
                <w:szCs w:val="18"/>
              </w:rPr>
              <w:t>55 000</w:t>
            </w:r>
          </w:p>
        </w:tc>
        <w:tc>
          <w:tcPr>
            <w:tcW w:w="1573" w:type="dxa"/>
          </w:tcPr>
          <w:p w:rsidR="00F51D28" w:rsidRPr="00446DCA" w:rsidRDefault="00F51D28" w:rsidP="00F51D28">
            <w:pPr>
              <w:jc w:val="center"/>
              <w:rPr>
                <w:sz w:val="18"/>
                <w:szCs w:val="18"/>
              </w:rPr>
            </w:pPr>
          </w:p>
        </w:tc>
        <w:tc>
          <w:tcPr>
            <w:tcW w:w="1313" w:type="dxa"/>
          </w:tcPr>
          <w:p w:rsidR="00F51D28" w:rsidRPr="00446DCA" w:rsidRDefault="00F51D28" w:rsidP="00F51D28">
            <w:pPr>
              <w:jc w:val="center"/>
              <w:rPr>
                <w:sz w:val="18"/>
                <w:szCs w:val="18"/>
              </w:rPr>
            </w:pPr>
          </w:p>
        </w:tc>
      </w:tr>
      <w:tr w:rsidR="00F51D28" w:rsidRPr="00446DCA" w:rsidTr="00F51D28">
        <w:trPr>
          <w:jc w:val="center"/>
        </w:trPr>
        <w:tc>
          <w:tcPr>
            <w:tcW w:w="3096" w:type="dxa"/>
          </w:tcPr>
          <w:p w:rsidR="00F51D28" w:rsidRPr="00446DCA" w:rsidRDefault="00F51D28" w:rsidP="00F51D28">
            <w:pPr>
              <w:jc w:val="center"/>
              <w:rPr>
                <w:sz w:val="18"/>
                <w:szCs w:val="18"/>
              </w:rPr>
            </w:pPr>
            <w:r w:rsidRPr="00446DCA">
              <w:rPr>
                <w:sz w:val="18"/>
                <w:szCs w:val="18"/>
              </w:rPr>
              <w:t>Impôts et taxes</w:t>
            </w:r>
          </w:p>
        </w:tc>
        <w:tc>
          <w:tcPr>
            <w:tcW w:w="1313" w:type="dxa"/>
          </w:tcPr>
          <w:p w:rsidR="00F51D28" w:rsidRPr="00446DCA" w:rsidRDefault="00F51D28" w:rsidP="00F51D28">
            <w:pPr>
              <w:jc w:val="center"/>
              <w:rPr>
                <w:sz w:val="18"/>
                <w:szCs w:val="18"/>
              </w:rPr>
            </w:pPr>
            <w:r w:rsidRPr="00446DCA">
              <w:rPr>
                <w:sz w:val="18"/>
                <w:szCs w:val="18"/>
              </w:rPr>
              <w:t>4000</w:t>
            </w:r>
          </w:p>
        </w:tc>
        <w:tc>
          <w:tcPr>
            <w:tcW w:w="1573" w:type="dxa"/>
          </w:tcPr>
          <w:p w:rsidR="00F51D28" w:rsidRPr="00446DCA" w:rsidRDefault="00F51D28" w:rsidP="00F51D28">
            <w:pPr>
              <w:jc w:val="center"/>
              <w:rPr>
                <w:sz w:val="18"/>
                <w:szCs w:val="18"/>
              </w:rPr>
            </w:pPr>
          </w:p>
        </w:tc>
        <w:tc>
          <w:tcPr>
            <w:tcW w:w="1313" w:type="dxa"/>
          </w:tcPr>
          <w:p w:rsidR="00F51D28" w:rsidRPr="00446DCA" w:rsidRDefault="00F51D28" w:rsidP="00F51D28">
            <w:pPr>
              <w:jc w:val="center"/>
              <w:rPr>
                <w:sz w:val="18"/>
                <w:szCs w:val="18"/>
              </w:rPr>
            </w:pPr>
          </w:p>
        </w:tc>
      </w:tr>
      <w:tr w:rsidR="00F51D28" w:rsidRPr="00446DCA" w:rsidTr="00F51D28">
        <w:trPr>
          <w:jc w:val="center"/>
        </w:trPr>
        <w:tc>
          <w:tcPr>
            <w:tcW w:w="3096" w:type="dxa"/>
          </w:tcPr>
          <w:p w:rsidR="00F51D28" w:rsidRPr="00446DCA" w:rsidRDefault="00F51D28" w:rsidP="00F51D28">
            <w:pPr>
              <w:jc w:val="center"/>
              <w:rPr>
                <w:sz w:val="18"/>
                <w:szCs w:val="18"/>
              </w:rPr>
            </w:pPr>
            <w:r w:rsidRPr="00446DCA">
              <w:rPr>
                <w:sz w:val="18"/>
                <w:szCs w:val="18"/>
              </w:rPr>
              <w:t>Charges de personnel</w:t>
            </w:r>
          </w:p>
        </w:tc>
        <w:tc>
          <w:tcPr>
            <w:tcW w:w="1313" w:type="dxa"/>
          </w:tcPr>
          <w:p w:rsidR="00F51D28" w:rsidRPr="00446DCA" w:rsidRDefault="00F51D28" w:rsidP="00F51D28">
            <w:pPr>
              <w:jc w:val="center"/>
              <w:rPr>
                <w:sz w:val="18"/>
                <w:szCs w:val="18"/>
              </w:rPr>
            </w:pPr>
            <w:r w:rsidRPr="00446DCA">
              <w:rPr>
                <w:sz w:val="18"/>
                <w:szCs w:val="18"/>
              </w:rPr>
              <w:t>149 000</w:t>
            </w:r>
          </w:p>
        </w:tc>
        <w:tc>
          <w:tcPr>
            <w:tcW w:w="1573" w:type="dxa"/>
          </w:tcPr>
          <w:p w:rsidR="00F51D28" w:rsidRPr="00446DCA" w:rsidRDefault="00F51D28" w:rsidP="00F51D28">
            <w:pPr>
              <w:jc w:val="center"/>
              <w:rPr>
                <w:sz w:val="18"/>
                <w:szCs w:val="18"/>
              </w:rPr>
            </w:pPr>
          </w:p>
        </w:tc>
        <w:tc>
          <w:tcPr>
            <w:tcW w:w="1313" w:type="dxa"/>
          </w:tcPr>
          <w:p w:rsidR="00F51D28" w:rsidRPr="00446DCA" w:rsidRDefault="00F51D28" w:rsidP="00F51D28">
            <w:pPr>
              <w:jc w:val="center"/>
              <w:rPr>
                <w:sz w:val="18"/>
                <w:szCs w:val="18"/>
              </w:rPr>
            </w:pPr>
          </w:p>
        </w:tc>
      </w:tr>
      <w:tr w:rsidR="00F51D28" w:rsidRPr="00446DCA" w:rsidTr="00F51D28">
        <w:trPr>
          <w:jc w:val="center"/>
        </w:trPr>
        <w:tc>
          <w:tcPr>
            <w:tcW w:w="3096" w:type="dxa"/>
          </w:tcPr>
          <w:p w:rsidR="00F51D28" w:rsidRPr="00446DCA" w:rsidRDefault="00F51D28" w:rsidP="00F51D28">
            <w:pPr>
              <w:jc w:val="center"/>
              <w:rPr>
                <w:sz w:val="18"/>
                <w:szCs w:val="18"/>
              </w:rPr>
            </w:pPr>
            <w:r w:rsidRPr="00446DCA">
              <w:rPr>
                <w:sz w:val="18"/>
                <w:szCs w:val="18"/>
              </w:rPr>
              <w:t>DAP</w:t>
            </w:r>
          </w:p>
        </w:tc>
        <w:tc>
          <w:tcPr>
            <w:tcW w:w="1313" w:type="dxa"/>
          </w:tcPr>
          <w:p w:rsidR="00F51D28" w:rsidRPr="00446DCA" w:rsidRDefault="00F51D28" w:rsidP="00F51D28">
            <w:pPr>
              <w:jc w:val="center"/>
              <w:rPr>
                <w:sz w:val="18"/>
                <w:szCs w:val="18"/>
              </w:rPr>
            </w:pPr>
            <w:r w:rsidRPr="00446DCA">
              <w:rPr>
                <w:sz w:val="18"/>
                <w:szCs w:val="18"/>
              </w:rPr>
              <w:t>45 000</w:t>
            </w:r>
          </w:p>
        </w:tc>
        <w:tc>
          <w:tcPr>
            <w:tcW w:w="1573" w:type="dxa"/>
          </w:tcPr>
          <w:p w:rsidR="00F51D28" w:rsidRPr="00446DCA" w:rsidRDefault="00F51D28" w:rsidP="00F51D28">
            <w:pPr>
              <w:jc w:val="center"/>
              <w:rPr>
                <w:sz w:val="18"/>
                <w:szCs w:val="18"/>
              </w:rPr>
            </w:pPr>
          </w:p>
        </w:tc>
        <w:tc>
          <w:tcPr>
            <w:tcW w:w="1313" w:type="dxa"/>
          </w:tcPr>
          <w:p w:rsidR="00F51D28" w:rsidRPr="00446DCA" w:rsidRDefault="00F51D28" w:rsidP="00F51D28">
            <w:pPr>
              <w:jc w:val="center"/>
              <w:rPr>
                <w:sz w:val="18"/>
                <w:szCs w:val="18"/>
              </w:rPr>
            </w:pPr>
          </w:p>
        </w:tc>
      </w:tr>
      <w:tr w:rsidR="00F51D28" w:rsidRPr="00446DCA" w:rsidTr="00F51D28">
        <w:trPr>
          <w:jc w:val="center"/>
        </w:trPr>
        <w:tc>
          <w:tcPr>
            <w:tcW w:w="3096" w:type="dxa"/>
          </w:tcPr>
          <w:p w:rsidR="00F51D28" w:rsidRPr="00446DCA" w:rsidRDefault="00F51D28" w:rsidP="00F51D28">
            <w:pPr>
              <w:jc w:val="center"/>
              <w:rPr>
                <w:sz w:val="18"/>
                <w:szCs w:val="18"/>
              </w:rPr>
            </w:pPr>
            <w:r w:rsidRPr="00446DCA">
              <w:rPr>
                <w:sz w:val="18"/>
                <w:szCs w:val="18"/>
              </w:rPr>
              <w:t>Charges financières</w:t>
            </w:r>
          </w:p>
        </w:tc>
        <w:tc>
          <w:tcPr>
            <w:tcW w:w="1313" w:type="dxa"/>
          </w:tcPr>
          <w:p w:rsidR="00F51D28" w:rsidRPr="00446DCA" w:rsidRDefault="00F51D28" w:rsidP="00F51D28">
            <w:pPr>
              <w:jc w:val="center"/>
              <w:rPr>
                <w:sz w:val="18"/>
                <w:szCs w:val="18"/>
              </w:rPr>
            </w:pPr>
            <w:r w:rsidRPr="00446DCA">
              <w:rPr>
                <w:sz w:val="18"/>
                <w:szCs w:val="18"/>
              </w:rPr>
              <w:t>3000</w:t>
            </w:r>
          </w:p>
        </w:tc>
        <w:tc>
          <w:tcPr>
            <w:tcW w:w="1573" w:type="dxa"/>
          </w:tcPr>
          <w:p w:rsidR="00F51D28" w:rsidRPr="00446DCA" w:rsidRDefault="00F51D28" w:rsidP="00F51D28">
            <w:pPr>
              <w:jc w:val="center"/>
              <w:rPr>
                <w:sz w:val="18"/>
                <w:szCs w:val="18"/>
              </w:rPr>
            </w:pPr>
          </w:p>
        </w:tc>
        <w:tc>
          <w:tcPr>
            <w:tcW w:w="1313" w:type="dxa"/>
          </w:tcPr>
          <w:p w:rsidR="00F51D28" w:rsidRPr="00446DCA" w:rsidRDefault="00F51D28" w:rsidP="00F51D28">
            <w:pPr>
              <w:jc w:val="center"/>
              <w:rPr>
                <w:sz w:val="18"/>
                <w:szCs w:val="18"/>
              </w:rPr>
            </w:pPr>
          </w:p>
        </w:tc>
      </w:tr>
      <w:tr w:rsidR="00F51D28" w:rsidRPr="00446DCA" w:rsidTr="00F51D28">
        <w:trPr>
          <w:trHeight w:hRule="exact" w:val="227"/>
          <w:jc w:val="center"/>
        </w:trPr>
        <w:tc>
          <w:tcPr>
            <w:tcW w:w="3096" w:type="dxa"/>
          </w:tcPr>
          <w:p w:rsidR="00F51D28" w:rsidRPr="00446DCA" w:rsidRDefault="00F51D28" w:rsidP="00F51D28">
            <w:pPr>
              <w:jc w:val="center"/>
              <w:rPr>
                <w:sz w:val="18"/>
                <w:szCs w:val="18"/>
              </w:rPr>
            </w:pPr>
            <w:r w:rsidRPr="00446DCA">
              <w:rPr>
                <w:sz w:val="18"/>
                <w:szCs w:val="18"/>
              </w:rPr>
              <w:t>TOTAL CHARGES</w:t>
            </w:r>
          </w:p>
        </w:tc>
        <w:tc>
          <w:tcPr>
            <w:tcW w:w="1313" w:type="dxa"/>
          </w:tcPr>
          <w:p w:rsidR="00F51D28" w:rsidRPr="00446DCA" w:rsidRDefault="00F51D28" w:rsidP="00F51D28">
            <w:pPr>
              <w:jc w:val="center"/>
              <w:rPr>
                <w:sz w:val="18"/>
                <w:szCs w:val="18"/>
              </w:rPr>
            </w:pPr>
            <w:r w:rsidRPr="00446DCA">
              <w:rPr>
                <w:sz w:val="18"/>
                <w:szCs w:val="18"/>
              </w:rPr>
              <w:t>400 000</w:t>
            </w:r>
          </w:p>
        </w:tc>
        <w:tc>
          <w:tcPr>
            <w:tcW w:w="1573" w:type="dxa"/>
          </w:tcPr>
          <w:p w:rsidR="00F51D28" w:rsidRPr="00446DCA" w:rsidRDefault="00F51D28" w:rsidP="00F51D28">
            <w:pPr>
              <w:jc w:val="center"/>
              <w:rPr>
                <w:sz w:val="18"/>
                <w:szCs w:val="18"/>
              </w:rPr>
            </w:pPr>
            <w:r w:rsidRPr="00446DCA">
              <w:rPr>
                <w:sz w:val="18"/>
                <w:szCs w:val="18"/>
              </w:rPr>
              <w:t>TOTAL PRODUITS</w:t>
            </w:r>
          </w:p>
        </w:tc>
        <w:tc>
          <w:tcPr>
            <w:tcW w:w="1313" w:type="dxa"/>
          </w:tcPr>
          <w:p w:rsidR="00F51D28" w:rsidRPr="00446DCA" w:rsidRDefault="00F51D28" w:rsidP="00F51D28">
            <w:pPr>
              <w:jc w:val="center"/>
              <w:rPr>
                <w:sz w:val="18"/>
                <w:szCs w:val="18"/>
              </w:rPr>
            </w:pPr>
            <w:r w:rsidRPr="00446DCA">
              <w:rPr>
                <w:sz w:val="18"/>
                <w:szCs w:val="18"/>
              </w:rPr>
              <w:t>480 000</w:t>
            </w:r>
          </w:p>
        </w:tc>
      </w:tr>
      <w:tr w:rsidR="00F51D28" w:rsidRPr="00446DCA" w:rsidTr="00F51D28">
        <w:trPr>
          <w:trHeight w:hRule="exact" w:val="227"/>
          <w:jc w:val="center"/>
        </w:trPr>
        <w:tc>
          <w:tcPr>
            <w:tcW w:w="3096" w:type="dxa"/>
          </w:tcPr>
          <w:p w:rsidR="00F51D28" w:rsidRPr="00446DCA" w:rsidRDefault="00F51D28" w:rsidP="00F51D28">
            <w:pPr>
              <w:jc w:val="center"/>
              <w:rPr>
                <w:b/>
                <w:sz w:val="18"/>
                <w:szCs w:val="18"/>
              </w:rPr>
            </w:pPr>
            <w:r w:rsidRPr="00446DCA">
              <w:rPr>
                <w:b/>
                <w:sz w:val="18"/>
                <w:szCs w:val="18"/>
              </w:rPr>
              <w:t>Bénéfice</w:t>
            </w:r>
          </w:p>
        </w:tc>
        <w:tc>
          <w:tcPr>
            <w:tcW w:w="1313" w:type="dxa"/>
          </w:tcPr>
          <w:p w:rsidR="00F51D28" w:rsidRPr="00446DCA" w:rsidRDefault="00F51D28" w:rsidP="00F51D28">
            <w:pPr>
              <w:jc w:val="center"/>
              <w:rPr>
                <w:b/>
                <w:sz w:val="18"/>
                <w:szCs w:val="18"/>
              </w:rPr>
            </w:pPr>
            <w:r w:rsidRPr="00446DCA">
              <w:rPr>
                <w:b/>
                <w:sz w:val="18"/>
                <w:szCs w:val="18"/>
              </w:rPr>
              <w:t>80 000</w:t>
            </w:r>
          </w:p>
        </w:tc>
        <w:tc>
          <w:tcPr>
            <w:tcW w:w="1573" w:type="dxa"/>
          </w:tcPr>
          <w:p w:rsidR="00F51D28" w:rsidRPr="00446DCA" w:rsidRDefault="00F51D28" w:rsidP="00F51D28">
            <w:pPr>
              <w:jc w:val="center"/>
              <w:rPr>
                <w:sz w:val="18"/>
                <w:szCs w:val="18"/>
              </w:rPr>
            </w:pPr>
          </w:p>
        </w:tc>
        <w:tc>
          <w:tcPr>
            <w:tcW w:w="1313" w:type="dxa"/>
          </w:tcPr>
          <w:p w:rsidR="00F51D28" w:rsidRPr="00446DCA" w:rsidRDefault="00F51D28" w:rsidP="00F51D28">
            <w:pPr>
              <w:jc w:val="center"/>
              <w:rPr>
                <w:sz w:val="18"/>
                <w:szCs w:val="18"/>
              </w:rPr>
            </w:pPr>
          </w:p>
        </w:tc>
      </w:tr>
      <w:tr w:rsidR="00F51D28" w:rsidRPr="00446DCA" w:rsidTr="00F51D28">
        <w:trPr>
          <w:trHeight w:hRule="exact" w:val="227"/>
          <w:jc w:val="center"/>
        </w:trPr>
        <w:tc>
          <w:tcPr>
            <w:tcW w:w="3096" w:type="dxa"/>
          </w:tcPr>
          <w:p w:rsidR="00F51D28" w:rsidRPr="00446DCA" w:rsidRDefault="00F51D28" w:rsidP="00F51D28">
            <w:pPr>
              <w:jc w:val="center"/>
              <w:rPr>
                <w:sz w:val="18"/>
                <w:szCs w:val="18"/>
              </w:rPr>
            </w:pPr>
            <w:r w:rsidRPr="00446DCA">
              <w:rPr>
                <w:sz w:val="18"/>
                <w:szCs w:val="18"/>
              </w:rPr>
              <w:t>TOTAL GENERAL</w:t>
            </w:r>
          </w:p>
        </w:tc>
        <w:tc>
          <w:tcPr>
            <w:tcW w:w="1313" w:type="dxa"/>
          </w:tcPr>
          <w:p w:rsidR="00F51D28" w:rsidRPr="00446DCA" w:rsidRDefault="00F51D28" w:rsidP="00F51D28">
            <w:pPr>
              <w:jc w:val="center"/>
              <w:rPr>
                <w:sz w:val="18"/>
                <w:szCs w:val="18"/>
              </w:rPr>
            </w:pPr>
            <w:r w:rsidRPr="00446DCA">
              <w:rPr>
                <w:sz w:val="18"/>
                <w:szCs w:val="18"/>
              </w:rPr>
              <w:t>480 000</w:t>
            </w:r>
          </w:p>
        </w:tc>
        <w:tc>
          <w:tcPr>
            <w:tcW w:w="1573" w:type="dxa"/>
          </w:tcPr>
          <w:p w:rsidR="00F51D28" w:rsidRPr="00446DCA" w:rsidRDefault="00F51D28" w:rsidP="00F51D28">
            <w:pPr>
              <w:jc w:val="center"/>
              <w:rPr>
                <w:sz w:val="18"/>
                <w:szCs w:val="18"/>
              </w:rPr>
            </w:pPr>
            <w:r w:rsidRPr="00446DCA">
              <w:rPr>
                <w:sz w:val="18"/>
                <w:szCs w:val="18"/>
              </w:rPr>
              <w:t>TOTAL GENERAL</w:t>
            </w:r>
          </w:p>
        </w:tc>
        <w:tc>
          <w:tcPr>
            <w:tcW w:w="1313" w:type="dxa"/>
          </w:tcPr>
          <w:p w:rsidR="00F51D28" w:rsidRPr="00446DCA" w:rsidRDefault="00F51D28" w:rsidP="00F51D28">
            <w:pPr>
              <w:jc w:val="center"/>
              <w:rPr>
                <w:sz w:val="18"/>
                <w:szCs w:val="18"/>
              </w:rPr>
            </w:pPr>
            <w:r w:rsidRPr="00446DCA">
              <w:rPr>
                <w:sz w:val="18"/>
                <w:szCs w:val="18"/>
              </w:rPr>
              <w:t>480 000</w:t>
            </w:r>
          </w:p>
        </w:tc>
      </w:tr>
    </w:tbl>
    <w:p w:rsidR="00F51D28" w:rsidRPr="00446DCA" w:rsidRDefault="00F51D28" w:rsidP="00F51D28">
      <w:pPr>
        <w:jc w:val="center"/>
        <w:rPr>
          <w:b/>
          <w:u w:val="single"/>
        </w:rPr>
      </w:pPr>
      <w:r w:rsidRPr="00446DCA">
        <w:rPr>
          <w:b/>
          <w:u w:val="single"/>
        </w:rPr>
        <w:t>PREMIERE PARTIE</w:t>
      </w:r>
    </w:p>
    <w:p w:rsidR="00F51D28" w:rsidRPr="00446DCA" w:rsidRDefault="00F51D28" w:rsidP="006037AE">
      <w:pPr>
        <w:numPr>
          <w:ilvl w:val="0"/>
          <w:numId w:val="94"/>
        </w:numPr>
        <w:contextualSpacing/>
        <w:rPr>
          <w:sz w:val="18"/>
          <w:szCs w:val="18"/>
        </w:rPr>
      </w:pPr>
      <w:r w:rsidRPr="00446DCA">
        <w:rPr>
          <w:sz w:val="18"/>
          <w:szCs w:val="18"/>
        </w:rPr>
        <w:t>Faites une analyse succincte du bilan arrêté au 31/12/N. Cette analyse devra vous permettre d’indiquer les points forts et les points faibles de l’entreprise LABORDE tels qu’ils apparaissent au bilan.</w:t>
      </w:r>
    </w:p>
    <w:p w:rsidR="00F51D28" w:rsidRPr="00446DCA" w:rsidRDefault="00F51D28" w:rsidP="006037AE">
      <w:pPr>
        <w:numPr>
          <w:ilvl w:val="0"/>
          <w:numId w:val="94"/>
        </w:numPr>
        <w:contextualSpacing/>
        <w:rPr>
          <w:sz w:val="18"/>
          <w:szCs w:val="18"/>
        </w:rPr>
      </w:pPr>
      <w:r w:rsidRPr="00446DCA">
        <w:rPr>
          <w:sz w:val="18"/>
          <w:szCs w:val="18"/>
        </w:rPr>
        <w:t>A l’aide du bilan arrêté au 31/12/N, calculez le fonds de roulement, le besoin en fonds de roulement et la trésorerie. A votre avis, que faudrait-il faire pour améliorer le BFR ?</w:t>
      </w:r>
    </w:p>
    <w:p w:rsidR="00F51D28" w:rsidRPr="00446DCA" w:rsidRDefault="00F51D28" w:rsidP="006037AE">
      <w:pPr>
        <w:numPr>
          <w:ilvl w:val="0"/>
          <w:numId w:val="94"/>
        </w:numPr>
        <w:contextualSpacing/>
        <w:rPr>
          <w:sz w:val="18"/>
          <w:szCs w:val="18"/>
        </w:rPr>
      </w:pPr>
      <w:r w:rsidRPr="00446DCA">
        <w:rPr>
          <w:sz w:val="18"/>
          <w:szCs w:val="18"/>
        </w:rPr>
        <w:t>Quelle est la définition de la valeur ajoutée ? Calculez la VA produite par l’entreprise LABORDE pour l’exercice N.</w:t>
      </w:r>
    </w:p>
    <w:p w:rsidR="00F51D28" w:rsidRPr="00446DCA" w:rsidRDefault="00F51D28" w:rsidP="006037AE">
      <w:pPr>
        <w:numPr>
          <w:ilvl w:val="0"/>
          <w:numId w:val="94"/>
        </w:numPr>
        <w:contextualSpacing/>
        <w:rPr>
          <w:sz w:val="18"/>
          <w:szCs w:val="18"/>
        </w:rPr>
      </w:pPr>
      <w:r w:rsidRPr="00446DCA">
        <w:rPr>
          <w:sz w:val="18"/>
          <w:szCs w:val="18"/>
        </w:rPr>
        <w:t>Le compte de résultat de l’exercice N fait apparaître un bénéfice de 80 000 €, comment jugez-vous ce résultat ? Donnez les arguments nécessaires pour justifier votre réponse, sachant que le bénéfice net moyen pour cette activité est de 13 % du chiffre d’affaires.</w:t>
      </w:r>
    </w:p>
    <w:p w:rsidR="00F51D28" w:rsidRPr="00446DCA" w:rsidRDefault="00F51D28" w:rsidP="006037AE">
      <w:pPr>
        <w:numPr>
          <w:ilvl w:val="0"/>
          <w:numId w:val="94"/>
        </w:numPr>
        <w:contextualSpacing/>
        <w:rPr>
          <w:sz w:val="18"/>
          <w:szCs w:val="18"/>
        </w:rPr>
      </w:pPr>
      <w:r w:rsidRPr="00446DCA">
        <w:rPr>
          <w:sz w:val="18"/>
          <w:szCs w:val="18"/>
        </w:rPr>
        <w:t>Pour mieux mesurer la performance de cette entreprise et pour donner un conseil avisé au repreneur éventuel, calculez le seuil de rentabilité. Afin de vous aider, les charges externes se répartissent ainsi :</w:t>
      </w:r>
    </w:p>
    <w:p w:rsidR="00F51D28" w:rsidRPr="00446DCA" w:rsidRDefault="00F51D28" w:rsidP="00F51D28">
      <w:pPr>
        <w:ind w:left="720"/>
        <w:contextualSpacing/>
        <w:rPr>
          <w:sz w:val="18"/>
          <w:szCs w:val="18"/>
        </w:rPr>
      </w:pPr>
    </w:p>
    <w:tbl>
      <w:tblPr>
        <w:tblStyle w:val="Grilledutableau111"/>
        <w:tblW w:w="0" w:type="auto"/>
        <w:jc w:val="center"/>
        <w:tblLook w:val="01E0" w:firstRow="1" w:lastRow="1" w:firstColumn="1" w:lastColumn="1" w:noHBand="0" w:noVBand="0"/>
      </w:tblPr>
      <w:tblGrid>
        <w:gridCol w:w="2078"/>
        <w:gridCol w:w="769"/>
        <w:gridCol w:w="821"/>
      </w:tblGrid>
      <w:tr w:rsidR="00F51D28" w:rsidRPr="00446DCA" w:rsidTr="00F51D28">
        <w:trPr>
          <w:trHeight w:hRule="exact" w:val="227"/>
          <w:jc w:val="center"/>
        </w:trPr>
        <w:tc>
          <w:tcPr>
            <w:tcW w:w="0" w:type="auto"/>
          </w:tcPr>
          <w:p w:rsidR="00F51D28" w:rsidRPr="00446DCA" w:rsidRDefault="00F51D28" w:rsidP="00F51D28">
            <w:pPr>
              <w:rPr>
                <w:sz w:val="18"/>
                <w:szCs w:val="18"/>
              </w:rPr>
            </w:pPr>
            <w:r w:rsidRPr="00446DCA">
              <w:rPr>
                <w:sz w:val="18"/>
                <w:szCs w:val="18"/>
              </w:rPr>
              <w:t>Frais de déplacement</w:t>
            </w:r>
          </w:p>
        </w:tc>
        <w:tc>
          <w:tcPr>
            <w:tcW w:w="0" w:type="auto"/>
          </w:tcPr>
          <w:p w:rsidR="00F51D28" w:rsidRPr="00446DCA" w:rsidRDefault="00F51D28" w:rsidP="00F51D28">
            <w:pPr>
              <w:rPr>
                <w:sz w:val="18"/>
                <w:szCs w:val="18"/>
              </w:rPr>
            </w:pPr>
            <w:r w:rsidRPr="00446DCA">
              <w:rPr>
                <w:sz w:val="18"/>
                <w:szCs w:val="18"/>
              </w:rPr>
              <w:t>12 000</w:t>
            </w:r>
          </w:p>
        </w:tc>
        <w:tc>
          <w:tcPr>
            <w:tcW w:w="0" w:type="auto"/>
          </w:tcPr>
          <w:p w:rsidR="00F51D28" w:rsidRPr="00446DCA" w:rsidRDefault="00F51D28" w:rsidP="00F51D28">
            <w:pPr>
              <w:rPr>
                <w:sz w:val="18"/>
                <w:szCs w:val="18"/>
              </w:rPr>
            </w:pPr>
            <w:r w:rsidRPr="00446DCA">
              <w:rPr>
                <w:sz w:val="18"/>
                <w:szCs w:val="18"/>
              </w:rPr>
              <w:t>Variable</w:t>
            </w:r>
          </w:p>
        </w:tc>
      </w:tr>
      <w:tr w:rsidR="00F51D28" w:rsidRPr="00446DCA" w:rsidTr="00F51D28">
        <w:trPr>
          <w:trHeight w:hRule="exact" w:val="227"/>
          <w:jc w:val="center"/>
        </w:trPr>
        <w:tc>
          <w:tcPr>
            <w:tcW w:w="0" w:type="auto"/>
          </w:tcPr>
          <w:p w:rsidR="00F51D28" w:rsidRPr="00446DCA" w:rsidRDefault="00F51D28" w:rsidP="00F51D28">
            <w:pPr>
              <w:rPr>
                <w:sz w:val="18"/>
                <w:szCs w:val="18"/>
              </w:rPr>
            </w:pPr>
            <w:r w:rsidRPr="00446DCA">
              <w:rPr>
                <w:sz w:val="18"/>
                <w:szCs w:val="18"/>
              </w:rPr>
              <w:t>Honoraires du comptable</w:t>
            </w:r>
          </w:p>
        </w:tc>
        <w:tc>
          <w:tcPr>
            <w:tcW w:w="0" w:type="auto"/>
          </w:tcPr>
          <w:p w:rsidR="00F51D28" w:rsidRPr="00446DCA" w:rsidRDefault="00F51D28" w:rsidP="00F51D28">
            <w:pPr>
              <w:rPr>
                <w:sz w:val="18"/>
                <w:szCs w:val="18"/>
              </w:rPr>
            </w:pPr>
            <w:r w:rsidRPr="00446DCA">
              <w:rPr>
                <w:sz w:val="18"/>
                <w:szCs w:val="18"/>
              </w:rPr>
              <w:t>8000</w:t>
            </w:r>
          </w:p>
        </w:tc>
        <w:tc>
          <w:tcPr>
            <w:tcW w:w="0" w:type="auto"/>
          </w:tcPr>
          <w:p w:rsidR="00F51D28" w:rsidRPr="00446DCA" w:rsidRDefault="00F51D28" w:rsidP="00F51D28">
            <w:pPr>
              <w:rPr>
                <w:sz w:val="18"/>
                <w:szCs w:val="18"/>
              </w:rPr>
            </w:pPr>
            <w:r w:rsidRPr="00446DCA">
              <w:rPr>
                <w:sz w:val="18"/>
                <w:szCs w:val="18"/>
              </w:rPr>
              <w:t>Fixe</w:t>
            </w:r>
          </w:p>
        </w:tc>
      </w:tr>
      <w:tr w:rsidR="00F51D28" w:rsidRPr="00446DCA" w:rsidTr="00F51D28">
        <w:trPr>
          <w:trHeight w:hRule="exact" w:val="227"/>
          <w:jc w:val="center"/>
        </w:trPr>
        <w:tc>
          <w:tcPr>
            <w:tcW w:w="0" w:type="auto"/>
          </w:tcPr>
          <w:p w:rsidR="00F51D28" w:rsidRPr="00446DCA" w:rsidRDefault="00F51D28" w:rsidP="00F51D28">
            <w:pPr>
              <w:rPr>
                <w:sz w:val="18"/>
                <w:szCs w:val="18"/>
              </w:rPr>
            </w:pPr>
            <w:r w:rsidRPr="00446DCA">
              <w:rPr>
                <w:sz w:val="18"/>
                <w:szCs w:val="18"/>
              </w:rPr>
              <w:t>Frais de gestion</w:t>
            </w:r>
          </w:p>
        </w:tc>
        <w:tc>
          <w:tcPr>
            <w:tcW w:w="0" w:type="auto"/>
          </w:tcPr>
          <w:p w:rsidR="00F51D28" w:rsidRPr="00446DCA" w:rsidRDefault="00F51D28" w:rsidP="00F51D28">
            <w:pPr>
              <w:rPr>
                <w:sz w:val="18"/>
                <w:szCs w:val="18"/>
              </w:rPr>
            </w:pPr>
            <w:r w:rsidRPr="00446DCA">
              <w:rPr>
                <w:sz w:val="18"/>
                <w:szCs w:val="18"/>
              </w:rPr>
              <w:t>5000</w:t>
            </w:r>
          </w:p>
        </w:tc>
        <w:tc>
          <w:tcPr>
            <w:tcW w:w="0" w:type="auto"/>
          </w:tcPr>
          <w:p w:rsidR="00F51D28" w:rsidRPr="00446DCA" w:rsidRDefault="00F51D28" w:rsidP="00F51D28">
            <w:pPr>
              <w:rPr>
                <w:sz w:val="18"/>
                <w:szCs w:val="18"/>
              </w:rPr>
            </w:pPr>
            <w:r w:rsidRPr="00446DCA">
              <w:rPr>
                <w:sz w:val="18"/>
                <w:szCs w:val="18"/>
              </w:rPr>
              <w:t>Fixe</w:t>
            </w:r>
          </w:p>
        </w:tc>
      </w:tr>
      <w:tr w:rsidR="00F51D28" w:rsidRPr="00446DCA" w:rsidTr="00F51D28">
        <w:trPr>
          <w:trHeight w:hRule="exact" w:val="227"/>
          <w:jc w:val="center"/>
        </w:trPr>
        <w:tc>
          <w:tcPr>
            <w:tcW w:w="0" w:type="auto"/>
          </w:tcPr>
          <w:p w:rsidR="00F51D28" w:rsidRPr="00446DCA" w:rsidRDefault="00F51D28" w:rsidP="00F51D28">
            <w:pPr>
              <w:rPr>
                <w:sz w:val="18"/>
                <w:szCs w:val="18"/>
              </w:rPr>
            </w:pPr>
            <w:r w:rsidRPr="00446DCA">
              <w:rPr>
                <w:sz w:val="18"/>
                <w:szCs w:val="18"/>
              </w:rPr>
              <w:t>Frais d’entretien</w:t>
            </w:r>
          </w:p>
        </w:tc>
        <w:tc>
          <w:tcPr>
            <w:tcW w:w="0" w:type="auto"/>
          </w:tcPr>
          <w:p w:rsidR="00F51D28" w:rsidRPr="00446DCA" w:rsidRDefault="00F51D28" w:rsidP="00F51D28">
            <w:pPr>
              <w:rPr>
                <w:sz w:val="18"/>
                <w:szCs w:val="18"/>
              </w:rPr>
            </w:pPr>
            <w:r w:rsidRPr="00446DCA">
              <w:rPr>
                <w:sz w:val="18"/>
                <w:szCs w:val="18"/>
              </w:rPr>
              <w:t>14 000</w:t>
            </w:r>
          </w:p>
        </w:tc>
        <w:tc>
          <w:tcPr>
            <w:tcW w:w="0" w:type="auto"/>
          </w:tcPr>
          <w:p w:rsidR="00F51D28" w:rsidRPr="00446DCA" w:rsidRDefault="00F51D28" w:rsidP="00F51D28">
            <w:pPr>
              <w:rPr>
                <w:sz w:val="18"/>
                <w:szCs w:val="18"/>
              </w:rPr>
            </w:pPr>
            <w:r w:rsidRPr="00446DCA">
              <w:rPr>
                <w:sz w:val="18"/>
                <w:szCs w:val="18"/>
              </w:rPr>
              <w:t>Variable</w:t>
            </w:r>
          </w:p>
        </w:tc>
      </w:tr>
      <w:tr w:rsidR="00F51D28" w:rsidRPr="00446DCA" w:rsidTr="00F51D28">
        <w:trPr>
          <w:trHeight w:hRule="exact" w:val="227"/>
          <w:jc w:val="center"/>
        </w:trPr>
        <w:tc>
          <w:tcPr>
            <w:tcW w:w="0" w:type="auto"/>
          </w:tcPr>
          <w:p w:rsidR="00F51D28" w:rsidRPr="00446DCA" w:rsidRDefault="00F51D28" w:rsidP="00F51D28">
            <w:pPr>
              <w:rPr>
                <w:sz w:val="18"/>
                <w:szCs w:val="18"/>
              </w:rPr>
            </w:pPr>
            <w:r w:rsidRPr="00446DCA">
              <w:rPr>
                <w:sz w:val="18"/>
                <w:szCs w:val="18"/>
              </w:rPr>
              <w:t>Frais de mission</w:t>
            </w:r>
          </w:p>
        </w:tc>
        <w:tc>
          <w:tcPr>
            <w:tcW w:w="0" w:type="auto"/>
          </w:tcPr>
          <w:p w:rsidR="00F51D28" w:rsidRPr="00446DCA" w:rsidRDefault="00F51D28" w:rsidP="00F51D28">
            <w:pPr>
              <w:rPr>
                <w:sz w:val="18"/>
                <w:szCs w:val="18"/>
              </w:rPr>
            </w:pPr>
            <w:r w:rsidRPr="00446DCA">
              <w:rPr>
                <w:sz w:val="18"/>
                <w:szCs w:val="18"/>
              </w:rPr>
              <w:t>6000</w:t>
            </w:r>
          </w:p>
        </w:tc>
        <w:tc>
          <w:tcPr>
            <w:tcW w:w="0" w:type="auto"/>
          </w:tcPr>
          <w:p w:rsidR="00F51D28" w:rsidRPr="00446DCA" w:rsidRDefault="00F51D28" w:rsidP="00F51D28">
            <w:pPr>
              <w:rPr>
                <w:sz w:val="18"/>
                <w:szCs w:val="18"/>
              </w:rPr>
            </w:pPr>
            <w:r w:rsidRPr="00446DCA">
              <w:rPr>
                <w:sz w:val="18"/>
                <w:szCs w:val="18"/>
              </w:rPr>
              <w:t>Variable</w:t>
            </w:r>
          </w:p>
        </w:tc>
      </w:tr>
      <w:tr w:rsidR="00F51D28" w:rsidRPr="00446DCA" w:rsidTr="00F51D28">
        <w:trPr>
          <w:trHeight w:hRule="exact" w:val="227"/>
          <w:jc w:val="center"/>
        </w:trPr>
        <w:tc>
          <w:tcPr>
            <w:tcW w:w="0" w:type="auto"/>
          </w:tcPr>
          <w:p w:rsidR="00F51D28" w:rsidRPr="00446DCA" w:rsidRDefault="00F51D28" w:rsidP="00F51D28">
            <w:pPr>
              <w:rPr>
                <w:sz w:val="18"/>
                <w:szCs w:val="18"/>
              </w:rPr>
            </w:pPr>
            <w:r w:rsidRPr="00446DCA">
              <w:rPr>
                <w:sz w:val="18"/>
                <w:szCs w:val="18"/>
              </w:rPr>
              <w:t>Assurances</w:t>
            </w:r>
          </w:p>
        </w:tc>
        <w:tc>
          <w:tcPr>
            <w:tcW w:w="0" w:type="auto"/>
          </w:tcPr>
          <w:p w:rsidR="00F51D28" w:rsidRPr="00446DCA" w:rsidRDefault="00F51D28" w:rsidP="00F51D28">
            <w:pPr>
              <w:rPr>
                <w:sz w:val="18"/>
                <w:szCs w:val="18"/>
              </w:rPr>
            </w:pPr>
            <w:r w:rsidRPr="00446DCA">
              <w:rPr>
                <w:sz w:val="18"/>
                <w:szCs w:val="18"/>
              </w:rPr>
              <w:t>7000</w:t>
            </w:r>
          </w:p>
        </w:tc>
        <w:tc>
          <w:tcPr>
            <w:tcW w:w="0" w:type="auto"/>
          </w:tcPr>
          <w:p w:rsidR="00F51D28" w:rsidRPr="00446DCA" w:rsidRDefault="00F51D28" w:rsidP="00F51D28">
            <w:pPr>
              <w:rPr>
                <w:sz w:val="18"/>
                <w:szCs w:val="18"/>
              </w:rPr>
            </w:pPr>
            <w:r w:rsidRPr="00446DCA">
              <w:rPr>
                <w:sz w:val="18"/>
                <w:szCs w:val="18"/>
              </w:rPr>
              <w:t>Fixe</w:t>
            </w:r>
          </w:p>
        </w:tc>
      </w:tr>
      <w:tr w:rsidR="00F51D28" w:rsidRPr="00446DCA" w:rsidTr="00F51D28">
        <w:trPr>
          <w:trHeight w:hRule="exact" w:val="227"/>
          <w:jc w:val="center"/>
        </w:trPr>
        <w:tc>
          <w:tcPr>
            <w:tcW w:w="0" w:type="auto"/>
          </w:tcPr>
          <w:p w:rsidR="00F51D28" w:rsidRPr="00446DCA" w:rsidRDefault="00F51D28" w:rsidP="00F51D28">
            <w:pPr>
              <w:rPr>
                <w:sz w:val="18"/>
                <w:szCs w:val="18"/>
              </w:rPr>
            </w:pPr>
            <w:r w:rsidRPr="00446DCA">
              <w:rPr>
                <w:sz w:val="18"/>
                <w:szCs w:val="18"/>
              </w:rPr>
              <w:t>Cotisation syndicale</w:t>
            </w:r>
          </w:p>
        </w:tc>
        <w:tc>
          <w:tcPr>
            <w:tcW w:w="0" w:type="auto"/>
          </w:tcPr>
          <w:p w:rsidR="00F51D28" w:rsidRPr="00446DCA" w:rsidRDefault="00F51D28" w:rsidP="00F51D28">
            <w:pPr>
              <w:rPr>
                <w:sz w:val="18"/>
                <w:szCs w:val="18"/>
              </w:rPr>
            </w:pPr>
            <w:r w:rsidRPr="00446DCA">
              <w:rPr>
                <w:sz w:val="18"/>
                <w:szCs w:val="18"/>
              </w:rPr>
              <w:t>1000</w:t>
            </w:r>
          </w:p>
        </w:tc>
        <w:tc>
          <w:tcPr>
            <w:tcW w:w="0" w:type="auto"/>
          </w:tcPr>
          <w:p w:rsidR="00F51D28" w:rsidRPr="00446DCA" w:rsidRDefault="00F51D28" w:rsidP="00F51D28">
            <w:pPr>
              <w:rPr>
                <w:sz w:val="18"/>
                <w:szCs w:val="18"/>
              </w:rPr>
            </w:pPr>
            <w:r w:rsidRPr="00446DCA">
              <w:rPr>
                <w:sz w:val="18"/>
                <w:szCs w:val="18"/>
              </w:rPr>
              <w:t>Fixe</w:t>
            </w:r>
          </w:p>
        </w:tc>
      </w:tr>
      <w:tr w:rsidR="00F51D28" w:rsidRPr="00446DCA" w:rsidTr="00F51D28">
        <w:trPr>
          <w:trHeight w:hRule="exact" w:val="227"/>
          <w:jc w:val="center"/>
        </w:trPr>
        <w:tc>
          <w:tcPr>
            <w:tcW w:w="0" w:type="auto"/>
          </w:tcPr>
          <w:p w:rsidR="00F51D28" w:rsidRPr="00446DCA" w:rsidRDefault="00F51D28" w:rsidP="00F51D28">
            <w:pPr>
              <w:rPr>
                <w:sz w:val="18"/>
                <w:szCs w:val="18"/>
              </w:rPr>
            </w:pPr>
            <w:r w:rsidRPr="00446DCA">
              <w:rPr>
                <w:sz w:val="18"/>
                <w:szCs w:val="18"/>
              </w:rPr>
              <w:t>Frais de foire</w:t>
            </w:r>
          </w:p>
        </w:tc>
        <w:tc>
          <w:tcPr>
            <w:tcW w:w="0" w:type="auto"/>
          </w:tcPr>
          <w:p w:rsidR="00F51D28" w:rsidRPr="00446DCA" w:rsidRDefault="00F51D28" w:rsidP="00F51D28">
            <w:pPr>
              <w:rPr>
                <w:sz w:val="18"/>
                <w:szCs w:val="18"/>
              </w:rPr>
            </w:pPr>
            <w:r w:rsidRPr="00446DCA">
              <w:rPr>
                <w:sz w:val="18"/>
                <w:szCs w:val="18"/>
              </w:rPr>
              <w:t>2000</w:t>
            </w:r>
          </w:p>
        </w:tc>
        <w:tc>
          <w:tcPr>
            <w:tcW w:w="0" w:type="auto"/>
          </w:tcPr>
          <w:p w:rsidR="00F51D28" w:rsidRPr="00446DCA" w:rsidRDefault="00F51D28" w:rsidP="00F51D28">
            <w:pPr>
              <w:rPr>
                <w:sz w:val="18"/>
                <w:szCs w:val="18"/>
              </w:rPr>
            </w:pPr>
            <w:r w:rsidRPr="00446DCA">
              <w:rPr>
                <w:sz w:val="18"/>
                <w:szCs w:val="18"/>
              </w:rPr>
              <w:t>Fixe</w:t>
            </w:r>
          </w:p>
        </w:tc>
      </w:tr>
      <w:tr w:rsidR="00F51D28" w:rsidRPr="00446DCA" w:rsidTr="00F51D28">
        <w:trPr>
          <w:trHeight w:hRule="exact" w:val="227"/>
          <w:jc w:val="center"/>
        </w:trPr>
        <w:tc>
          <w:tcPr>
            <w:tcW w:w="0" w:type="auto"/>
          </w:tcPr>
          <w:p w:rsidR="00F51D28" w:rsidRPr="00446DCA" w:rsidRDefault="00F51D28" w:rsidP="00F51D28">
            <w:pPr>
              <w:rPr>
                <w:b/>
                <w:sz w:val="20"/>
                <w:szCs w:val="28"/>
              </w:rPr>
            </w:pPr>
            <w:r w:rsidRPr="00446DCA">
              <w:rPr>
                <w:b/>
                <w:sz w:val="20"/>
                <w:szCs w:val="28"/>
              </w:rPr>
              <w:t>TOTAL</w:t>
            </w:r>
          </w:p>
        </w:tc>
        <w:tc>
          <w:tcPr>
            <w:tcW w:w="0" w:type="auto"/>
          </w:tcPr>
          <w:p w:rsidR="00F51D28" w:rsidRPr="00446DCA" w:rsidRDefault="00F51D28" w:rsidP="00F51D28">
            <w:pPr>
              <w:rPr>
                <w:b/>
                <w:sz w:val="20"/>
                <w:szCs w:val="28"/>
              </w:rPr>
            </w:pPr>
            <w:r w:rsidRPr="00446DCA">
              <w:rPr>
                <w:b/>
                <w:sz w:val="20"/>
                <w:szCs w:val="28"/>
              </w:rPr>
              <w:t>55 000</w:t>
            </w:r>
          </w:p>
        </w:tc>
        <w:tc>
          <w:tcPr>
            <w:tcW w:w="0" w:type="auto"/>
          </w:tcPr>
          <w:p w:rsidR="00F51D28" w:rsidRPr="00446DCA" w:rsidRDefault="00F51D28" w:rsidP="00F51D28">
            <w:pPr>
              <w:rPr>
                <w:sz w:val="20"/>
              </w:rPr>
            </w:pPr>
          </w:p>
        </w:tc>
      </w:tr>
    </w:tbl>
    <w:p w:rsidR="00F51D28" w:rsidRPr="00446DCA" w:rsidRDefault="00F51D28" w:rsidP="00F51D28">
      <w:pPr>
        <w:jc w:val="center"/>
        <w:rPr>
          <w:b/>
          <w:u w:val="single"/>
        </w:rPr>
      </w:pPr>
      <w:r w:rsidRPr="00446DCA">
        <w:rPr>
          <w:b/>
          <w:u w:val="single"/>
        </w:rPr>
        <w:lastRenderedPageBreak/>
        <w:t>DEUXIEME PARTIE</w:t>
      </w:r>
    </w:p>
    <w:p w:rsidR="00F51D28" w:rsidRPr="00446DCA" w:rsidRDefault="00F51D28" w:rsidP="00F51D28">
      <w:pPr>
        <w:rPr>
          <w:sz w:val="18"/>
          <w:szCs w:val="18"/>
        </w:rPr>
      </w:pPr>
      <w:r w:rsidRPr="00446DCA">
        <w:rPr>
          <w:sz w:val="18"/>
          <w:szCs w:val="18"/>
        </w:rPr>
        <w:t>Monsieur DUCHENE pense que l’affaire est intéressante, il envisage plusieurs hypothèses et celle qu’il retient comme probable pour l’année N est la suivante :</w:t>
      </w:r>
    </w:p>
    <w:p w:rsidR="00F51D28" w:rsidRPr="00446DCA" w:rsidRDefault="00F51D28" w:rsidP="006037AE">
      <w:pPr>
        <w:numPr>
          <w:ilvl w:val="0"/>
          <w:numId w:val="86"/>
        </w:numPr>
        <w:spacing w:after="0" w:line="240" w:lineRule="auto"/>
        <w:rPr>
          <w:sz w:val="18"/>
          <w:szCs w:val="18"/>
        </w:rPr>
      </w:pPr>
      <w:r w:rsidRPr="00446DCA">
        <w:rPr>
          <w:sz w:val="18"/>
          <w:szCs w:val="18"/>
        </w:rPr>
        <w:t>Il n’aura pas de salarié</w:t>
      </w:r>
    </w:p>
    <w:p w:rsidR="00F51D28" w:rsidRPr="00446DCA" w:rsidRDefault="00F51D28" w:rsidP="006037AE">
      <w:pPr>
        <w:numPr>
          <w:ilvl w:val="0"/>
          <w:numId w:val="86"/>
        </w:numPr>
        <w:spacing w:after="0" w:line="240" w:lineRule="auto"/>
        <w:rPr>
          <w:sz w:val="18"/>
          <w:szCs w:val="18"/>
        </w:rPr>
      </w:pPr>
      <w:r w:rsidRPr="00446DCA">
        <w:rPr>
          <w:sz w:val="18"/>
          <w:szCs w:val="18"/>
        </w:rPr>
        <w:t>Il rachète à son patron l’ensemble de l’entreprise pour 200 000 € (frais d’acte et d’enregistrement inclus) :</w:t>
      </w:r>
      <w:r w:rsidRPr="00446DCA">
        <w:rPr>
          <w:sz w:val="18"/>
          <w:szCs w:val="18"/>
        </w:rPr>
        <w:tab/>
      </w:r>
    </w:p>
    <w:p w:rsidR="00F51D28" w:rsidRPr="00446DCA" w:rsidRDefault="00F51D28" w:rsidP="00F51D28">
      <w:pPr>
        <w:spacing w:after="0" w:line="240" w:lineRule="auto"/>
        <w:rPr>
          <w:sz w:val="18"/>
          <w:szCs w:val="18"/>
        </w:rPr>
      </w:pPr>
    </w:p>
    <w:p w:rsidR="00F51D28" w:rsidRPr="00446DCA" w:rsidRDefault="00F51D28" w:rsidP="00F51D28">
      <w:pPr>
        <w:spacing w:after="0" w:line="240" w:lineRule="auto"/>
        <w:ind w:left="732" w:firstLine="348"/>
        <w:rPr>
          <w:sz w:val="18"/>
          <w:szCs w:val="18"/>
        </w:rPr>
      </w:pPr>
      <w:r w:rsidRPr="00446DCA">
        <w:rPr>
          <w:sz w:val="18"/>
          <w:szCs w:val="18"/>
        </w:rPr>
        <w:t>Clientèle</w:t>
      </w:r>
      <w:r w:rsidRPr="00446DCA">
        <w:rPr>
          <w:sz w:val="18"/>
          <w:szCs w:val="18"/>
        </w:rPr>
        <w:tab/>
      </w:r>
      <w:r w:rsidRPr="00446DCA">
        <w:rPr>
          <w:sz w:val="18"/>
          <w:szCs w:val="18"/>
        </w:rPr>
        <w:tab/>
        <w:t>10 000 €</w:t>
      </w:r>
    </w:p>
    <w:p w:rsidR="00F51D28" w:rsidRPr="00446DCA" w:rsidRDefault="00F51D28" w:rsidP="00F51D28">
      <w:pPr>
        <w:spacing w:after="0" w:line="240" w:lineRule="auto"/>
        <w:ind w:left="708" w:firstLine="372"/>
        <w:rPr>
          <w:sz w:val="18"/>
          <w:szCs w:val="18"/>
        </w:rPr>
      </w:pPr>
      <w:r w:rsidRPr="00446DCA">
        <w:rPr>
          <w:sz w:val="18"/>
          <w:szCs w:val="18"/>
        </w:rPr>
        <w:t>Stock de MP</w:t>
      </w:r>
      <w:r w:rsidRPr="00446DCA">
        <w:rPr>
          <w:sz w:val="18"/>
          <w:szCs w:val="18"/>
        </w:rPr>
        <w:tab/>
      </w:r>
      <w:r w:rsidRPr="00446DCA">
        <w:rPr>
          <w:sz w:val="18"/>
          <w:szCs w:val="18"/>
        </w:rPr>
        <w:tab/>
        <w:t>85 000 €</w:t>
      </w:r>
    </w:p>
    <w:p w:rsidR="00F51D28" w:rsidRPr="00446DCA" w:rsidRDefault="00F51D28" w:rsidP="00F51D28">
      <w:pPr>
        <w:spacing w:after="0" w:line="240" w:lineRule="auto"/>
        <w:ind w:left="372" w:firstLine="708"/>
        <w:rPr>
          <w:sz w:val="18"/>
          <w:szCs w:val="18"/>
        </w:rPr>
      </w:pPr>
      <w:r w:rsidRPr="00446DCA">
        <w:rPr>
          <w:sz w:val="18"/>
          <w:szCs w:val="18"/>
        </w:rPr>
        <w:t>Matériel</w:t>
      </w:r>
      <w:r w:rsidRPr="00446DCA">
        <w:rPr>
          <w:sz w:val="18"/>
          <w:szCs w:val="18"/>
        </w:rPr>
        <w:tab/>
      </w:r>
      <w:r w:rsidRPr="00446DCA">
        <w:rPr>
          <w:sz w:val="18"/>
          <w:szCs w:val="18"/>
        </w:rPr>
        <w:tab/>
        <w:t>105 000 €</w:t>
      </w:r>
    </w:p>
    <w:p w:rsidR="00F51D28" w:rsidRPr="00446DCA" w:rsidRDefault="00F51D28" w:rsidP="00F51D28">
      <w:pPr>
        <w:spacing w:after="0" w:line="240" w:lineRule="auto"/>
        <w:ind w:left="372" w:firstLine="708"/>
        <w:rPr>
          <w:sz w:val="18"/>
          <w:szCs w:val="18"/>
        </w:rPr>
      </w:pPr>
    </w:p>
    <w:p w:rsidR="00F51D28" w:rsidRPr="00446DCA" w:rsidRDefault="00F51D28" w:rsidP="006037AE">
      <w:pPr>
        <w:numPr>
          <w:ilvl w:val="0"/>
          <w:numId w:val="87"/>
        </w:numPr>
        <w:spacing w:after="0" w:line="240" w:lineRule="auto"/>
        <w:rPr>
          <w:sz w:val="18"/>
          <w:szCs w:val="18"/>
        </w:rPr>
      </w:pPr>
      <w:r w:rsidRPr="00446DCA">
        <w:rPr>
          <w:sz w:val="18"/>
          <w:szCs w:val="18"/>
        </w:rPr>
        <w:t>Il doit acheter dès la reprise une ponceuse à large bande qui lui fera gagner du temps. Prix d’achat (48 000 € TTC). Matériel à amortir au taux linéaire de 10 %. La dotation aux amortissements calculée sur l’ancien matériel est à retenir pour 35 000 €.</w:t>
      </w:r>
    </w:p>
    <w:p w:rsidR="00F51D28" w:rsidRPr="00446DCA" w:rsidRDefault="00F51D28" w:rsidP="006037AE">
      <w:pPr>
        <w:numPr>
          <w:ilvl w:val="0"/>
          <w:numId w:val="87"/>
        </w:numPr>
        <w:spacing w:after="0" w:line="240" w:lineRule="auto"/>
        <w:rPr>
          <w:sz w:val="18"/>
          <w:szCs w:val="18"/>
        </w:rPr>
      </w:pPr>
      <w:r w:rsidRPr="00446DCA">
        <w:rPr>
          <w:sz w:val="18"/>
          <w:szCs w:val="18"/>
        </w:rPr>
        <w:t>Il louera les locaux 2000 € par mois.</w:t>
      </w:r>
    </w:p>
    <w:p w:rsidR="00F51D28" w:rsidRPr="00446DCA" w:rsidRDefault="00F51D28" w:rsidP="006037AE">
      <w:pPr>
        <w:numPr>
          <w:ilvl w:val="0"/>
          <w:numId w:val="87"/>
        </w:numPr>
        <w:spacing w:after="0" w:line="240" w:lineRule="auto"/>
        <w:rPr>
          <w:sz w:val="18"/>
          <w:szCs w:val="18"/>
        </w:rPr>
      </w:pPr>
      <w:r w:rsidRPr="00446DCA">
        <w:rPr>
          <w:sz w:val="18"/>
          <w:szCs w:val="18"/>
        </w:rPr>
        <w:t>Il emprunte 150 000 € à la banque sur 7 ans au taux de 8 % et autofinance le reste des besoins. L’annuité de remboursement à la banque sera de 28 000 € dont 12 000 € d’intérêts la première année qui seront les seules charges financières à prendre en compte.</w:t>
      </w:r>
    </w:p>
    <w:p w:rsidR="00F51D28" w:rsidRPr="00446DCA" w:rsidRDefault="00F51D28" w:rsidP="006037AE">
      <w:pPr>
        <w:numPr>
          <w:ilvl w:val="0"/>
          <w:numId w:val="87"/>
        </w:numPr>
        <w:spacing w:after="0" w:line="240" w:lineRule="auto"/>
        <w:rPr>
          <w:sz w:val="18"/>
          <w:szCs w:val="18"/>
        </w:rPr>
      </w:pPr>
      <w:r w:rsidRPr="00446DCA">
        <w:rPr>
          <w:sz w:val="18"/>
          <w:szCs w:val="18"/>
        </w:rPr>
        <w:t>Ses cotisations personnelles obligatoires seront de 19 000 €.</w:t>
      </w:r>
    </w:p>
    <w:p w:rsidR="00F51D28" w:rsidRPr="00446DCA" w:rsidRDefault="00F51D28" w:rsidP="006037AE">
      <w:pPr>
        <w:numPr>
          <w:ilvl w:val="0"/>
          <w:numId w:val="87"/>
        </w:numPr>
        <w:spacing w:after="0" w:line="240" w:lineRule="auto"/>
        <w:rPr>
          <w:sz w:val="18"/>
          <w:szCs w:val="18"/>
        </w:rPr>
      </w:pPr>
      <w:r w:rsidRPr="00446DCA">
        <w:rPr>
          <w:sz w:val="18"/>
          <w:szCs w:val="18"/>
        </w:rPr>
        <w:t>Les impôts et taxes ne devraient pas évoluer.</w:t>
      </w:r>
    </w:p>
    <w:p w:rsidR="00F51D28" w:rsidRPr="00446DCA" w:rsidRDefault="00F51D28" w:rsidP="006037AE">
      <w:pPr>
        <w:numPr>
          <w:ilvl w:val="0"/>
          <w:numId w:val="87"/>
        </w:numPr>
        <w:spacing w:after="0" w:line="240" w:lineRule="auto"/>
        <w:rPr>
          <w:sz w:val="18"/>
          <w:szCs w:val="18"/>
        </w:rPr>
      </w:pPr>
      <w:r w:rsidRPr="00446DCA">
        <w:rPr>
          <w:sz w:val="18"/>
          <w:szCs w:val="18"/>
        </w:rPr>
        <w:t>Il achètera du bois sec au fur et à mesure des besoins et ne stockera plus autant que son prédécesseur car cela immobilise trop d’argent. Il estime ses besoins à 40 000 € d’achat en plus des stocks disponibles. En fin d’année, il pense qu’il restera 10 000 € de stocks.</w:t>
      </w:r>
    </w:p>
    <w:p w:rsidR="00F51D28" w:rsidRPr="00446DCA" w:rsidRDefault="00F51D28" w:rsidP="006037AE">
      <w:pPr>
        <w:numPr>
          <w:ilvl w:val="0"/>
          <w:numId w:val="87"/>
        </w:numPr>
        <w:spacing w:after="0" w:line="240" w:lineRule="auto"/>
        <w:rPr>
          <w:sz w:val="18"/>
          <w:szCs w:val="18"/>
        </w:rPr>
      </w:pPr>
      <w:r w:rsidRPr="00446DCA">
        <w:rPr>
          <w:sz w:val="18"/>
          <w:szCs w:val="18"/>
        </w:rPr>
        <w:t>Les charges externes actuelles augmenteront de 10 %. Cependant, il envisage de faire un tract publicitaire pour informer la population de la commune, de la reprise d’entreprise. Coût de l’opération : 6000 € HT en plus.</w:t>
      </w:r>
    </w:p>
    <w:p w:rsidR="00F51D28" w:rsidRPr="00446DCA" w:rsidRDefault="00F51D28" w:rsidP="006037AE">
      <w:pPr>
        <w:numPr>
          <w:ilvl w:val="0"/>
          <w:numId w:val="87"/>
        </w:numPr>
        <w:spacing w:after="0" w:line="240" w:lineRule="auto"/>
        <w:rPr>
          <w:sz w:val="18"/>
          <w:szCs w:val="18"/>
        </w:rPr>
      </w:pPr>
      <w:r w:rsidRPr="00446DCA">
        <w:rPr>
          <w:sz w:val="18"/>
          <w:szCs w:val="18"/>
        </w:rPr>
        <w:t>Il souhaite réaliser un bénéfice lui permettant de prélever 8000 € par mois et de laisser à la disposition de l’entreprise une somme pour le remboursement du capital emprunté.</w:t>
      </w:r>
    </w:p>
    <w:p w:rsidR="00F51D28" w:rsidRPr="00446DCA" w:rsidRDefault="00F51D28" w:rsidP="00F51D28">
      <w:pPr>
        <w:rPr>
          <w:sz w:val="18"/>
          <w:szCs w:val="18"/>
        </w:rPr>
      </w:pPr>
    </w:p>
    <w:p w:rsidR="00F51D28" w:rsidRPr="00446DCA" w:rsidRDefault="00F51D28" w:rsidP="00F51D28">
      <w:pPr>
        <w:rPr>
          <w:sz w:val="18"/>
          <w:szCs w:val="18"/>
        </w:rPr>
      </w:pPr>
      <w:r w:rsidRPr="00446DCA">
        <w:rPr>
          <w:sz w:val="18"/>
          <w:szCs w:val="18"/>
        </w:rPr>
        <w:t>A partir de ces informations, établissez le compte de résultat prévisionnel pour l’exercice N en précisant le chiffre d’affaires à réaliser.</w:t>
      </w:r>
    </w:p>
    <w:p w:rsidR="00F51D28" w:rsidRPr="00446DCA" w:rsidRDefault="00F51D28" w:rsidP="00F51D28">
      <w:pPr>
        <w:rPr>
          <w:b/>
          <w:sz w:val="20"/>
          <w:szCs w:val="24"/>
          <w:u w:val="single"/>
        </w:rPr>
      </w:pPr>
    </w:p>
    <w:p w:rsidR="00F51D28" w:rsidRPr="00446DCA" w:rsidRDefault="00F51D28" w:rsidP="00F51D28">
      <w:pPr>
        <w:rPr>
          <w:b/>
          <w:sz w:val="20"/>
          <w:szCs w:val="24"/>
          <w:u w:val="single"/>
        </w:rPr>
      </w:pPr>
    </w:p>
    <w:p w:rsidR="00F51D28" w:rsidRPr="00446DCA" w:rsidRDefault="00F51D28" w:rsidP="00F51D28">
      <w:pPr>
        <w:rPr>
          <w:b/>
          <w:sz w:val="20"/>
          <w:szCs w:val="24"/>
          <w:u w:val="single"/>
        </w:rPr>
      </w:pPr>
    </w:p>
    <w:p w:rsidR="00F51D28" w:rsidRPr="00446DCA" w:rsidRDefault="00F51D28" w:rsidP="00F51D28">
      <w:pPr>
        <w:rPr>
          <w:b/>
          <w:sz w:val="20"/>
          <w:szCs w:val="24"/>
          <w:u w:val="single"/>
        </w:rPr>
      </w:pPr>
    </w:p>
    <w:p w:rsidR="00F51D28" w:rsidRPr="00446DCA" w:rsidRDefault="00F51D28" w:rsidP="00F51D28">
      <w:pPr>
        <w:rPr>
          <w:b/>
          <w:sz w:val="20"/>
          <w:szCs w:val="24"/>
          <w:u w:val="single"/>
        </w:rPr>
      </w:pPr>
    </w:p>
    <w:p w:rsidR="00F51D28" w:rsidRPr="00446DCA" w:rsidRDefault="00F51D28" w:rsidP="00F51D28">
      <w:pPr>
        <w:rPr>
          <w:b/>
          <w:sz w:val="20"/>
          <w:szCs w:val="24"/>
          <w:u w:val="single"/>
        </w:rPr>
      </w:pPr>
    </w:p>
    <w:p w:rsidR="00F51D28" w:rsidRPr="00446DCA" w:rsidRDefault="00F51D28" w:rsidP="00F51D28">
      <w:pPr>
        <w:rPr>
          <w:b/>
          <w:sz w:val="20"/>
          <w:szCs w:val="24"/>
          <w:u w:val="single"/>
        </w:rPr>
      </w:pPr>
    </w:p>
    <w:p w:rsidR="00F51D28" w:rsidRPr="00446DCA" w:rsidRDefault="00F51D28" w:rsidP="00F51D28">
      <w:pPr>
        <w:rPr>
          <w:b/>
          <w:sz w:val="20"/>
          <w:szCs w:val="24"/>
          <w:u w:val="single"/>
        </w:rPr>
      </w:pPr>
    </w:p>
    <w:p w:rsidR="00F51D28" w:rsidRDefault="00F51D28" w:rsidP="00F51D28">
      <w:pPr>
        <w:rPr>
          <w:b/>
          <w:sz w:val="20"/>
          <w:szCs w:val="24"/>
          <w:u w:val="single"/>
        </w:rPr>
      </w:pPr>
    </w:p>
    <w:p w:rsidR="00F51D28" w:rsidRDefault="00F51D28" w:rsidP="00F51D28">
      <w:pPr>
        <w:rPr>
          <w:b/>
          <w:sz w:val="20"/>
          <w:szCs w:val="24"/>
          <w:u w:val="single"/>
        </w:rPr>
      </w:pPr>
    </w:p>
    <w:p w:rsidR="00F51D28" w:rsidRPr="00446DCA" w:rsidRDefault="00F51D28" w:rsidP="00F51D28">
      <w:pPr>
        <w:rPr>
          <w:b/>
          <w:sz w:val="20"/>
          <w:szCs w:val="24"/>
          <w:u w:val="single"/>
        </w:rPr>
      </w:pPr>
    </w:p>
    <w:p w:rsidR="00F51D28" w:rsidRPr="00446DCA" w:rsidRDefault="00F51D28" w:rsidP="00F51D28">
      <w:pPr>
        <w:rPr>
          <w:b/>
          <w:sz w:val="20"/>
          <w:szCs w:val="24"/>
          <w:u w:val="single"/>
        </w:rPr>
      </w:pPr>
    </w:p>
    <w:p w:rsidR="00F51D28" w:rsidRPr="00446DCA" w:rsidRDefault="00F51D28" w:rsidP="00F51D28">
      <w:pPr>
        <w:rPr>
          <w:b/>
          <w:sz w:val="20"/>
          <w:szCs w:val="24"/>
          <w:u w:val="single"/>
        </w:rPr>
      </w:pPr>
    </w:p>
    <w:p w:rsidR="00F51D28" w:rsidRPr="00446DCA" w:rsidRDefault="00F51D28" w:rsidP="00F51D28">
      <w:pPr>
        <w:rPr>
          <w:b/>
          <w:sz w:val="20"/>
          <w:szCs w:val="24"/>
          <w:u w:val="single"/>
        </w:rPr>
      </w:pPr>
    </w:p>
    <w:p w:rsidR="00F51D28" w:rsidRDefault="00F51D28" w:rsidP="00F51D28">
      <w:pPr>
        <w:rPr>
          <w:b/>
          <w:sz w:val="20"/>
          <w:szCs w:val="24"/>
          <w:u w:val="single"/>
        </w:rPr>
      </w:pPr>
    </w:p>
    <w:p w:rsidR="00F51D28" w:rsidRPr="00446DCA" w:rsidRDefault="00F51D28" w:rsidP="00F51D28">
      <w:pPr>
        <w:rPr>
          <w:sz w:val="18"/>
          <w:szCs w:val="18"/>
        </w:rPr>
      </w:pPr>
      <w:r w:rsidRPr="00446DCA">
        <w:rPr>
          <w:b/>
          <w:sz w:val="20"/>
          <w:szCs w:val="24"/>
          <w:u w:val="single"/>
        </w:rPr>
        <w:lastRenderedPageBreak/>
        <w:t>EXERCICE</w:t>
      </w:r>
      <w:r>
        <w:rPr>
          <w:b/>
          <w:sz w:val="20"/>
          <w:szCs w:val="24"/>
          <w:u w:val="single"/>
        </w:rPr>
        <w:t xml:space="preserve"> 52</w:t>
      </w:r>
    </w:p>
    <w:p w:rsidR="00F51D28" w:rsidRPr="00446DCA" w:rsidRDefault="00F51D28" w:rsidP="00F51D28">
      <w:pPr>
        <w:jc w:val="center"/>
        <w:rPr>
          <w:b/>
          <w:sz w:val="24"/>
          <w:u w:val="single"/>
        </w:rPr>
      </w:pPr>
      <w:r w:rsidRPr="00446DCA">
        <w:rPr>
          <w:b/>
          <w:sz w:val="24"/>
          <w:u w:val="single"/>
        </w:rPr>
        <w:t>1</w:t>
      </w:r>
      <w:r w:rsidRPr="00446DCA">
        <w:rPr>
          <w:b/>
          <w:sz w:val="24"/>
          <w:u w:val="single"/>
          <w:vertAlign w:val="superscript"/>
        </w:rPr>
        <w:t>ère</w:t>
      </w:r>
      <w:r w:rsidRPr="00446DCA">
        <w:rPr>
          <w:b/>
          <w:sz w:val="24"/>
          <w:u w:val="single"/>
        </w:rPr>
        <w:t xml:space="preserve"> partie</w:t>
      </w:r>
    </w:p>
    <w:p w:rsidR="00F51D28" w:rsidRPr="00446DCA" w:rsidRDefault="00F51D28" w:rsidP="00F51D28">
      <w:pPr>
        <w:rPr>
          <w:sz w:val="18"/>
          <w:szCs w:val="18"/>
        </w:rPr>
      </w:pPr>
      <w:r w:rsidRPr="00446DCA">
        <w:rPr>
          <w:sz w:val="18"/>
          <w:szCs w:val="18"/>
        </w:rPr>
        <w:t>M. Robert Martel, licencié depuis trois mois, envisage de se mettre à son compte en créant une entreprise individuelle de menuiserie. Après une étude de marché, il s’avère que la concurrence dans le secteur est faible. Pour démarrer son activité, il devra financer les besoins suivants :</w:t>
      </w:r>
    </w:p>
    <w:p w:rsidR="00F51D28" w:rsidRPr="00446DCA" w:rsidRDefault="00F51D28" w:rsidP="006037AE">
      <w:pPr>
        <w:numPr>
          <w:ilvl w:val="0"/>
          <w:numId w:val="88"/>
        </w:numPr>
        <w:tabs>
          <w:tab w:val="num" w:pos="720"/>
        </w:tabs>
        <w:spacing w:after="0" w:line="240" w:lineRule="auto"/>
        <w:jc w:val="left"/>
        <w:rPr>
          <w:sz w:val="18"/>
          <w:szCs w:val="18"/>
        </w:rPr>
      </w:pPr>
      <w:r w:rsidRPr="00446DCA">
        <w:rPr>
          <w:sz w:val="18"/>
          <w:szCs w:val="18"/>
        </w:rPr>
        <w:t>Véhicule (HT) amortissable en linéaire sur 4 ans</w:t>
      </w:r>
      <w:r w:rsidRPr="00446DCA">
        <w:rPr>
          <w:sz w:val="18"/>
          <w:szCs w:val="18"/>
        </w:rPr>
        <w:tab/>
      </w:r>
      <w:r w:rsidRPr="00446DCA">
        <w:rPr>
          <w:sz w:val="18"/>
          <w:szCs w:val="18"/>
        </w:rPr>
        <w:tab/>
        <w:t>10 000 €</w:t>
      </w:r>
    </w:p>
    <w:p w:rsidR="00F51D28" w:rsidRPr="00446DCA" w:rsidRDefault="00F51D28" w:rsidP="006037AE">
      <w:pPr>
        <w:numPr>
          <w:ilvl w:val="0"/>
          <w:numId w:val="88"/>
        </w:numPr>
        <w:spacing w:after="0" w:line="240" w:lineRule="auto"/>
        <w:jc w:val="left"/>
        <w:rPr>
          <w:sz w:val="18"/>
          <w:szCs w:val="18"/>
        </w:rPr>
      </w:pPr>
      <w:r w:rsidRPr="00446DCA">
        <w:rPr>
          <w:sz w:val="18"/>
          <w:szCs w:val="18"/>
        </w:rPr>
        <w:t>Agencement (HT) amortissable en linéaire sur 5 ans</w:t>
      </w:r>
      <w:r w:rsidRPr="00446DCA">
        <w:rPr>
          <w:sz w:val="18"/>
          <w:szCs w:val="18"/>
        </w:rPr>
        <w:tab/>
      </w:r>
      <w:r w:rsidRPr="00446DCA">
        <w:rPr>
          <w:sz w:val="18"/>
          <w:szCs w:val="18"/>
        </w:rPr>
        <w:tab/>
        <w:t>12 500 €</w:t>
      </w:r>
    </w:p>
    <w:p w:rsidR="00F51D28" w:rsidRPr="00446DCA" w:rsidRDefault="00F51D28" w:rsidP="006037AE">
      <w:pPr>
        <w:numPr>
          <w:ilvl w:val="0"/>
          <w:numId w:val="88"/>
        </w:numPr>
        <w:spacing w:after="0" w:line="240" w:lineRule="auto"/>
        <w:jc w:val="left"/>
        <w:rPr>
          <w:sz w:val="18"/>
          <w:szCs w:val="18"/>
        </w:rPr>
      </w:pPr>
      <w:r w:rsidRPr="00446DCA">
        <w:rPr>
          <w:sz w:val="18"/>
          <w:szCs w:val="18"/>
        </w:rPr>
        <w:t>Stock de matières premières (HT)</w:t>
      </w:r>
      <w:r w:rsidRPr="00446DCA">
        <w:rPr>
          <w:sz w:val="18"/>
          <w:szCs w:val="18"/>
        </w:rPr>
        <w:tab/>
      </w:r>
      <w:r w:rsidRPr="00446DCA">
        <w:rPr>
          <w:sz w:val="18"/>
          <w:szCs w:val="18"/>
        </w:rPr>
        <w:tab/>
      </w:r>
      <w:r w:rsidRPr="00446DCA">
        <w:rPr>
          <w:sz w:val="18"/>
          <w:szCs w:val="18"/>
        </w:rPr>
        <w:tab/>
      </w:r>
      <w:r w:rsidRPr="00446DCA">
        <w:rPr>
          <w:sz w:val="18"/>
          <w:szCs w:val="18"/>
        </w:rPr>
        <w:tab/>
        <w:t>50 000 €</w:t>
      </w:r>
    </w:p>
    <w:p w:rsidR="00F51D28" w:rsidRPr="00446DCA" w:rsidRDefault="00F51D28" w:rsidP="006037AE">
      <w:pPr>
        <w:numPr>
          <w:ilvl w:val="0"/>
          <w:numId w:val="88"/>
        </w:numPr>
        <w:spacing w:after="0" w:line="240" w:lineRule="auto"/>
        <w:jc w:val="left"/>
        <w:rPr>
          <w:sz w:val="18"/>
          <w:szCs w:val="18"/>
        </w:rPr>
      </w:pPr>
      <w:r w:rsidRPr="00446DCA">
        <w:rPr>
          <w:sz w:val="18"/>
          <w:szCs w:val="18"/>
        </w:rPr>
        <w:t xml:space="preserve">Ordinateurs (HT) amortissable en linéaire sur 4 ans </w:t>
      </w:r>
      <w:r w:rsidRPr="00446DCA">
        <w:rPr>
          <w:sz w:val="18"/>
          <w:szCs w:val="18"/>
        </w:rPr>
        <w:tab/>
      </w:r>
      <w:r w:rsidRPr="00446DCA">
        <w:rPr>
          <w:sz w:val="18"/>
          <w:szCs w:val="18"/>
        </w:rPr>
        <w:tab/>
        <w:t>10 000 €</w:t>
      </w:r>
    </w:p>
    <w:p w:rsidR="00F51D28" w:rsidRPr="00446DCA" w:rsidRDefault="00F51D28" w:rsidP="006037AE">
      <w:pPr>
        <w:numPr>
          <w:ilvl w:val="0"/>
          <w:numId w:val="88"/>
        </w:numPr>
        <w:spacing w:after="0" w:line="240" w:lineRule="auto"/>
        <w:jc w:val="left"/>
        <w:rPr>
          <w:sz w:val="18"/>
          <w:szCs w:val="18"/>
        </w:rPr>
      </w:pPr>
      <w:r w:rsidRPr="00446DCA">
        <w:rPr>
          <w:sz w:val="18"/>
          <w:szCs w:val="18"/>
        </w:rPr>
        <w:t>Matériel (HT) amortissable en linéaire sur 7 ans</w:t>
      </w:r>
      <w:r w:rsidRPr="00446DCA">
        <w:rPr>
          <w:sz w:val="18"/>
          <w:szCs w:val="18"/>
        </w:rPr>
        <w:tab/>
      </w:r>
      <w:r w:rsidRPr="00446DCA">
        <w:rPr>
          <w:sz w:val="18"/>
          <w:szCs w:val="18"/>
        </w:rPr>
        <w:tab/>
        <w:t>35 000 €</w:t>
      </w:r>
    </w:p>
    <w:p w:rsidR="00F51D28" w:rsidRPr="00446DCA" w:rsidRDefault="00F51D28" w:rsidP="006037AE">
      <w:pPr>
        <w:numPr>
          <w:ilvl w:val="0"/>
          <w:numId w:val="88"/>
        </w:numPr>
        <w:spacing w:after="0" w:line="240" w:lineRule="auto"/>
        <w:jc w:val="left"/>
        <w:rPr>
          <w:sz w:val="18"/>
          <w:szCs w:val="18"/>
        </w:rPr>
      </w:pPr>
      <w:r w:rsidRPr="00446DCA">
        <w:rPr>
          <w:sz w:val="18"/>
          <w:szCs w:val="18"/>
        </w:rPr>
        <w:t>Trésorerie nécessaire</w:t>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t>10 000 €</w:t>
      </w:r>
    </w:p>
    <w:p w:rsidR="00F51D28" w:rsidRPr="00446DCA" w:rsidRDefault="00F51D28" w:rsidP="006037AE">
      <w:pPr>
        <w:numPr>
          <w:ilvl w:val="0"/>
          <w:numId w:val="88"/>
        </w:numPr>
        <w:spacing w:after="0" w:line="240" w:lineRule="auto"/>
        <w:jc w:val="left"/>
        <w:rPr>
          <w:sz w:val="18"/>
          <w:szCs w:val="18"/>
        </w:rPr>
      </w:pPr>
      <w:r w:rsidRPr="00446DCA">
        <w:rPr>
          <w:sz w:val="18"/>
          <w:szCs w:val="18"/>
        </w:rPr>
        <w:t>Cautions</w:t>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t>7500 €</w:t>
      </w:r>
    </w:p>
    <w:p w:rsidR="00F51D28" w:rsidRPr="00446DCA" w:rsidRDefault="00F51D28" w:rsidP="006037AE">
      <w:pPr>
        <w:numPr>
          <w:ilvl w:val="0"/>
          <w:numId w:val="88"/>
        </w:numPr>
        <w:spacing w:after="0" w:line="240" w:lineRule="auto"/>
        <w:jc w:val="left"/>
        <w:rPr>
          <w:sz w:val="18"/>
          <w:szCs w:val="18"/>
        </w:rPr>
      </w:pPr>
      <w:r w:rsidRPr="00446DCA">
        <w:rPr>
          <w:sz w:val="18"/>
          <w:szCs w:val="18"/>
        </w:rPr>
        <w:t xml:space="preserve">Le taux de TVA pour l’exercice est de </w:t>
      </w:r>
      <w:r w:rsidRPr="00446DCA">
        <w:rPr>
          <w:sz w:val="18"/>
          <w:szCs w:val="18"/>
        </w:rPr>
        <w:tab/>
      </w:r>
      <w:r w:rsidRPr="00446DCA">
        <w:rPr>
          <w:sz w:val="18"/>
          <w:szCs w:val="18"/>
        </w:rPr>
        <w:tab/>
      </w:r>
      <w:r w:rsidRPr="00446DCA">
        <w:rPr>
          <w:sz w:val="18"/>
          <w:szCs w:val="18"/>
        </w:rPr>
        <w:tab/>
        <w:t>20 %</w:t>
      </w:r>
    </w:p>
    <w:p w:rsidR="00F51D28" w:rsidRPr="00446DCA" w:rsidRDefault="00F51D28" w:rsidP="00F51D28">
      <w:pPr>
        <w:spacing w:after="0" w:line="240" w:lineRule="auto"/>
        <w:ind w:left="1080"/>
        <w:jc w:val="left"/>
        <w:rPr>
          <w:sz w:val="18"/>
          <w:szCs w:val="18"/>
        </w:rPr>
      </w:pPr>
    </w:p>
    <w:p w:rsidR="00F51D28" w:rsidRPr="00446DCA" w:rsidRDefault="00F51D28" w:rsidP="00F51D28">
      <w:pPr>
        <w:rPr>
          <w:sz w:val="18"/>
          <w:szCs w:val="18"/>
        </w:rPr>
      </w:pPr>
      <w:r w:rsidRPr="00446DCA">
        <w:rPr>
          <w:sz w:val="18"/>
          <w:szCs w:val="18"/>
        </w:rPr>
        <w:t>Ses  ressources s’élèvent à 95 000 € et l’un des fournisseurs de son ancienne entreprise lui accorderait un crédit de 40 000 €.</w:t>
      </w:r>
    </w:p>
    <w:p w:rsidR="00F51D28" w:rsidRPr="00446DCA" w:rsidRDefault="00F51D28" w:rsidP="006037AE">
      <w:pPr>
        <w:numPr>
          <w:ilvl w:val="0"/>
          <w:numId w:val="89"/>
        </w:numPr>
        <w:spacing w:after="0" w:line="240" w:lineRule="auto"/>
        <w:rPr>
          <w:sz w:val="18"/>
          <w:szCs w:val="18"/>
        </w:rPr>
      </w:pPr>
      <w:r w:rsidRPr="00446DCA">
        <w:rPr>
          <w:sz w:val="18"/>
          <w:szCs w:val="18"/>
        </w:rPr>
        <w:t>Etablissez le plan de financement de M. Martel. Quels conseils lui donneriez-vous ?</w:t>
      </w:r>
    </w:p>
    <w:p w:rsidR="00F51D28" w:rsidRPr="00446DCA" w:rsidRDefault="00F51D28" w:rsidP="006037AE">
      <w:pPr>
        <w:numPr>
          <w:ilvl w:val="0"/>
          <w:numId w:val="89"/>
        </w:numPr>
        <w:spacing w:after="0" w:line="240" w:lineRule="auto"/>
        <w:rPr>
          <w:sz w:val="18"/>
          <w:szCs w:val="18"/>
        </w:rPr>
      </w:pPr>
      <w:r w:rsidRPr="00446DCA">
        <w:rPr>
          <w:sz w:val="18"/>
          <w:szCs w:val="18"/>
        </w:rPr>
        <w:t>Présentez le bilan de départ de M. Martel faisant apparaître la trésorerie, sachant que sa banque lui consent un prêt de 25 000 €.</w:t>
      </w:r>
    </w:p>
    <w:p w:rsidR="00F51D28" w:rsidRPr="00446DCA" w:rsidRDefault="00F51D28" w:rsidP="00F51D28">
      <w:pPr>
        <w:spacing w:after="0" w:line="240" w:lineRule="auto"/>
        <w:ind w:left="720"/>
        <w:rPr>
          <w:sz w:val="18"/>
          <w:szCs w:val="18"/>
        </w:rPr>
      </w:pPr>
    </w:p>
    <w:p w:rsidR="00F51D28" w:rsidRPr="00446DCA" w:rsidRDefault="00F51D28" w:rsidP="00F51D28">
      <w:pPr>
        <w:jc w:val="center"/>
        <w:rPr>
          <w:b/>
          <w:sz w:val="24"/>
          <w:u w:val="single"/>
        </w:rPr>
      </w:pPr>
      <w:r w:rsidRPr="00446DCA">
        <w:rPr>
          <w:b/>
          <w:sz w:val="24"/>
          <w:u w:val="single"/>
        </w:rPr>
        <w:t>2</w:t>
      </w:r>
      <w:r w:rsidRPr="00446DCA">
        <w:rPr>
          <w:b/>
          <w:sz w:val="24"/>
          <w:u w:val="single"/>
          <w:vertAlign w:val="superscript"/>
        </w:rPr>
        <w:t>ème</w:t>
      </w:r>
      <w:r w:rsidRPr="00446DCA">
        <w:rPr>
          <w:b/>
          <w:sz w:val="24"/>
          <w:u w:val="single"/>
        </w:rPr>
        <w:t xml:space="preserve"> partie</w:t>
      </w:r>
    </w:p>
    <w:p w:rsidR="00F51D28" w:rsidRPr="00446DCA" w:rsidRDefault="00F51D28" w:rsidP="00F51D28">
      <w:pPr>
        <w:rPr>
          <w:sz w:val="18"/>
          <w:szCs w:val="18"/>
        </w:rPr>
      </w:pPr>
      <w:r w:rsidRPr="00446DCA">
        <w:rPr>
          <w:sz w:val="18"/>
          <w:szCs w:val="18"/>
        </w:rPr>
        <w:t>Pour accorder le prêt, la banque demande à Robert Martel de lui fournir un compte de résultat prévisionnel pour apprécier la rentabilité de l’affaire. Les prévisions des charges pour le premier exercice sont les suivantes :</w:t>
      </w:r>
    </w:p>
    <w:p w:rsidR="00F51D28" w:rsidRPr="00446DCA" w:rsidRDefault="00F51D28" w:rsidP="006037AE">
      <w:pPr>
        <w:numPr>
          <w:ilvl w:val="0"/>
          <w:numId w:val="90"/>
        </w:numPr>
        <w:spacing w:after="0" w:line="240" w:lineRule="auto"/>
        <w:rPr>
          <w:sz w:val="18"/>
          <w:szCs w:val="18"/>
        </w:rPr>
      </w:pPr>
      <w:r w:rsidRPr="00446DCA">
        <w:rPr>
          <w:sz w:val="18"/>
          <w:szCs w:val="18"/>
        </w:rPr>
        <w:t>Achats de MP</w:t>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t>187 910 €</w:t>
      </w:r>
    </w:p>
    <w:p w:rsidR="00F51D28" w:rsidRPr="00446DCA" w:rsidRDefault="00F51D28" w:rsidP="006037AE">
      <w:pPr>
        <w:numPr>
          <w:ilvl w:val="0"/>
          <w:numId w:val="90"/>
        </w:numPr>
        <w:spacing w:after="0" w:line="240" w:lineRule="auto"/>
        <w:rPr>
          <w:sz w:val="18"/>
          <w:szCs w:val="18"/>
        </w:rPr>
      </w:pPr>
      <w:r w:rsidRPr="00446DCA">
        <w:rPr>
          <w:sz w:val="18"/>
          <w:szCs w:val="18"/>
        </w:rPr>
        <w:t>Salaires et charges</w:t>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t>122 590 €</w:t>
      </w:r>
    </w:p>
    <w:p w:rsidR="00F51D28" w:rsidRPr="00446DCA" w:rsidRDefault="00F51D28" w:rsidP="006037AE">
      <w:pPr>
        <w:numPr>
          <w:ilvl w:val="0"/>
          <w:numId w:val="90"/>
        </w:numPr>
        <w:spacing w:after="0" w:line="240" w:lineRule="auto"/>
        <w:rPr>
          <w:sz w:val="18"/>
          <w:szCs w:val="18"/>
        </w:rPr>
      </w:pPr>
      <w:r w:rsidRPr="00446DCA">
        <w:rPr>
          <w:sz w:val="18"/>
          <w:szCs w:val="18"/>
        </w:rPr>
        <w:t>Loyer</w:t>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t>24 000 €</w:t>
      </w:r>
    </w:p>
    <w:p w:rsidR="00F51D28" w:rsidRPr="00446DCA" w:rsidRDefault="00F51D28" w:rsidP="006037AE">
      <w:pPr>
        <w:numPr>
          <w:ilvl w:val="0"/>
          <w:numId w:val="90"/>
        </w:numPr>
        <w:spacing w:after="0" w:line="240" w:lineRule="auto"/>
        <w:rPr>
          <w:sz w:val="18"/>
          <w:szCs w:val="18"/>
        </w:rPr>
      </w:pPr>
      <w:r w:rsidRPr="00446DCA">
        <w:rPr>
          <w:sz w:val="18"/>
          <w:szCs w:val="18"/>
        </w:rPr>
        <w:t>Petit outillage</w:t>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t>3000 €</w:t>
      </w:r>
    </w:p>
    <w:p w:rsidR="00F51D28" w:rsidRPr="00446DCA" w:rsidRDefault="00F51D28" w:rsidP="006037AE">
      <w:pPr>
        <w:numPr>
          <w:ilvl w:val="0"/>
          <w:numId w:val="90"/>
        </w:numPr>
        <w:spacing w:after="0" w:line="240" w:lineRule="auto"/>
        <w:rPr>
          <w:sz w:val="18"/>
          <w:szCs w:val="18"/>
        </w:rPr>
      </w:pPr>
      <w:r w:rsidRPr="00446DCA">
        <w:rPr>
          <w:sz w:val="18"/>
          <w:szCs w:val="18"/>
        </w:rPr>
        <w:t>Electricité</w:t>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t>2500 €</w:t>
      </w:r>
    </w:p>
    <w:p w:rsidR="00F51D28" w:rsidRPr="00446DCA" w:rsidRDefault="00F51D28" w:rsidP="006037AE">
      <w:pPr>
        <w:numPr>
          <w:ilvl w:val="0"/>
          <w:numId w:val="90"/>
        </w:numPr>
        <w:spacing w:after="0" w:line="240" w:lineRule="auto"/>
        <w:rPr>
          <w:sz w:val="18"/>
          <w:szCs w:val="18"/>
        </w:rPr>
      </w:pPr>
      <w:r w:rsidRPr="00446DCA">
        <w:rPr>
          <w:sz w:val="18"/>
          <w:szCs w:val="18"/>
        </w:rPr>
        <w:t>Carburant/assurances</w:t>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t>8700 €</w:t>
      </w:r>
    </w:p>
    <w:p w:rsidR="00F51D28" w:rsidRPr="00446DCA" w:rsidRDefault="00F51D28" w:rsidP="006037AE">
      <w:pPr>
        <w:numPr>
          <w:ilvl w:val="0"/>
          <w:numId w:val="90"/>
        </w:numPr>
        <w:spacing w:after="0" w:line="240" w:lineRule="auto"/>
        <w:rPr>
          <w:sz w:val="18"/>
          <w:szCs w:val="18"/>
        </w:rPr>
      </w:pPr>
      <w:r w:rsidRPr="00446DCA">
        <w:rPr>
          <w:sz w:val="18"/>
          <w:szCs w:val="18"/>
        </w:rPr>
        <w:t>Fournitures de bureau</w:t>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t>4200 €</w:t>
      </w:r>
    </w:p>
    <w:p w:rsidR="00F51D28" w:rsidRPr="00446DCA" w:rsidRDefault="00F51D28" w:rsidP="006037AE">
      <w:pPr>
        <w:numPr>
          <w:ilvl w:val="0"/>
          <w:numId w:val="90"/>
        </w:numPr>
        <w:spacing w:after="0" w:line="240" w:lineRule="auto"/>
        <w:rPr>
          <w:sz w:val="18"/>
          <w:szCs w:val="18"/>
        </w:rPr>
      </w:pPr>
      <w:r w:rsidRPr="00446DCA">
        <w:rPr>
          <w:sz w:val="18"/>
          <w:szCs w:val="18"/>
        </w:rPr>
        <w:t>Publicité</w:t>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t>7500 €</w:t>
      </w:r>
    </w:p>
    <w:p w:rsidR="00F51D28" w:rsidRPr="00446DCA" w:rsidRDefault="00F51D28" w:rsidP="006037AE">
      <w:pPr>
        <w:numPr>
          <w:ilvl w:val="0"/>
          <w:numId w:val="90"/>
        </w:numPr>
        <w:spacing w:after="0" w:line="240" w:lineRule="auto"/>
        <w:rPr>
          <w:sz w:val="18"/>
          <w:szCs w:val="18"/>
        </w:rPr>
      </w:pPr>
      <w:r w:rsidRPr="00446DCA">
        <w:rPr>
          <w:sz w:val="18"/>
          <w:szCs w:val="18"/>
        </w:rPr>
        <w:t>Honoraires du comptable</w:t>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t>6000 €</w:t>
      </w:r>
    </w:p>
    <w:p w:rsidR="00F51D28" w:rsidRPr="00446DCA" w:rsidRDefault="00F51D28" w:rsidP="006037AE">
      <w:pPr>
        <w:numPr>
          <w:ilvl w:val="0"/>
          <w:numId w:val="90"/>
        </w:numPr>
        <w:spacing w:after="0" w:line="240" w:lineRule="auto"/>
        <w:rPr>
          <w:sz w:val="18"/>
          <w:szCs w:val="18"/>
        </w:rPr>
      </w:pPr>
      <w:r w:rsidRPr="00446DCA">
        <w:rPr>
          <w:sz w:val="18"/>
          <w:szCs w:val="18"/>
        </w:rPr>
        <w:t>Téléphone et frais postaux</w:t>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t>5000 €</w:t>
      </w:r>
    </w:p>
    <w:p w:rsidR="00F51D28" w:rsidRPr="00446DCA" w:rsidRDefault="00F51D28" w:rsidP="006037AE">
      <w:pPr>
        <w:numPr>
          <w:ilvl w:val="0"/>
          <w:numId w:val="90"/>
        </w:numPr>
        <w:spacing w:after="0" w:line="240" w:lineRule="auto"/>
        <w:rPr>
          <w:sz w:val="18"/>
          <w:szCs w:val="18"/>
        </w:rPr>
      </w:pPr>
      <w:r w:rsidRPr="00446DCA">
        <w:rPr>
          <w:sz w:val="18"/>
          <w:szCs w:val="18"/>
        </w:rPr>
        <w:t>Impôts et taxes</w:t>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t>1600 €</w:t>
      </w:r>
    </w:p>
    <w:p w:rsidR="00F51D28" w:rsidRPr="00446DCA" w:rsidRDefault="00F51D28" w:rsidP="006037AE">
      <w:pPr>
        <w:numPr>
          <w:ilvl w:val="0"/>
          <w:numId w:val="90"/>
        </w:numPr>
        <w:spacing w:after="0" w:line="240" w:lineRule="auto"/>
        <w:rPr>
          <w:sz w:val="18"/>
          <w:szCs w:val="18"/>
        </w:rPr>
      </w:pPr>
      <w:r w:rsidRPr="00446DCA">
        <w:rPr>
          <w:sz w:val="18"/>
          <w:szCs w:val="18"/>
        </w:rPr>
        <w:t>Frais bancaires</w:t>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t>1500 €</w:t>
      </w:r>
    </w:p>
    <w:p w:rsidR="00F51D28" w:rsidRPr="00446DCA" w:rsidRDefault="00F51D28" w:rsidP="00F51D28">
      <w:pPr>
        <w:spacing w:after="0" w:line="240" w:lineRule="auto"/>
        <w:ind w:left="780"/>
        <w:rPr>
          <w:sz w:val="18"/>
          <w:szCs w:val="18"/>
        </w:rPr>
      </w:pPr>
    </w:p>
    <w:p w:rsidR="00F51D28" w:rsidRPr="00446DCA" w:rsidRDefault="00F51D28" w:rsidP="00F51D28">
      <w:pPr>
        <w:spacing w:after="0" w:line="240" w:lineRule="auto"/>
        <w:rPr>
          <w:sz w:val="18"/>
          <w:szCs w:val="18"/>
        </w:rPr>
      </w:pPr>
      <w:r w:rsidRPr="00446DCA">
        <w:rPr>
          <w:sz w:val="18"/>
          <w:szCs w:val="18"/>
        </w:rPr>
        <w:t>De plus, le chiffre d’affaires à réaliser devra permettre à M. Martel de prélever 50 000 € sur l’année.</w:t>
      </w:r>
    </w:p>
    <w:p w:rsidR="00F51D28" w:rsidRPr="00446DCA" w:rsidRDefault="00F51D28" w:rsidP="00F51D28">
      <w:pPr>
        <w:spacing w:after="0" w:line="240" w:lineRule="auto"/>
        <w:rPr>
          <w:sz w:val="18"/>
          <w:szCs w:val="18"/>
        </w:rPr>
      </w:pPr>
    </w:p>
    <w:p w:rsidR="00F51D28" w:rsidRPr="00446DCA" w:rsidRDefault="00F51D28" w:rsidP="00F51D28">
      <w:pPr>
        <w:spacing w:after="0" w:line="240" w:lineRule="auto"/>
        <w:rPr>
          <w:sz w:val="18"/>
          <w:szCs w:val="18"/>
        </w:rPr>
      </w:pPr>
      <w:r w:rsidRPr="00446DCA">
        <w:rPr>
          <w:b/>
          <w:sz w:val="18"/>
          <w:szCs w:val="18"/>
          <w:u w:val="single"/>
        </w:rPr>
        <w:t>Travail à faire :</w:t>
      </w:r>
    </w:p>
    <w:p w:rsidR="00F51D28" w:rsidRPr="00446DCA" w:rsidRDefault="00F51D28" w:rsidP="00F51D28">
      <w:pPr>
        <w:spacing w:after="0" w:line="240" w:lineRule="auto"/>
        <w:rPr>
          <w:sz w:val="18"/>
          <w:szCs w:val="18"/>
        </w:rPr>
      </w:pPr>
    </w:p>
    <w:p w:rsidR="00F51D28" w:rsidRPr="00446DCA" w:rsidRDefault="00F51D28" w:rsidP="006037AE">
      <w:pPr>
        <w:numPr>
          <w:ilvl w:val="0"/>
          <w:numId w:val="91"/>
        </w:numPr>
        <w:tabs>
          <w:tab w:val="num" w:pos="900"/>
        </w:tabs>
        <w:spacing w:after="0" w:line="240" w:lineRule="auto"/>
        <w:rPr>
          <w:sz w:val="18"/>
          <w:szCs w:val="18"/>
        </w:rPr>
      </w:pPr>
      <w:r w:rsidRPr="00446DCA">
        <w:rPr>
          <w:sz w:val="18"/>
          <w:szCs w:val="18"/>
        </w:rPr>
        <w:t>Construisez le compte de résultat prévisionnel.</w:t>
      </w:r>
    </w:p>
    <w:p w:rsidR="00F51D28" w:rsidRPr="00446DCA" w:rsidRDefault="00F51D28" w:rsidP="006037AE">
      <w:pPr>
        <w:numPr>
          <w:ilvl w:val="0"/>
          <w:numId w:val="91"/>
        </w:numPr>
        <w:spacing w:after="0" w:line="240" w:lineRule="auto"/>
        <w:rPr>
          <w:sz w:val="18"/>
          <w:szCs w:val="18"/>
        </w:rPr>
      </w:pPr>
      <w:r w:rsidRPr="00446DCA">
        <w:rPr>
          <w:sz w:val="18"/>
          <w:szCs w:val="18"/>
        </w:rPr>
        <w:t>Les banques considèrent que le chiffre d’affaires prévisionnel doit être supérieur de 20 % au seuil de rentabilité. Sachant que les MP sont les seules charges variables à considérer, cette condition est-elle satisfaite ici ? En s’appuyant sur le plan de financement, le bilan d’ouverture et le compte de résultat prévisionnel, quelle devrait être la décision de la banque ? Justifiez votre réponse.</w:t>
      </w:r>
    </w:p>
    <w:p w:rsidR="00F51D28" w:rsidRPr="00446DCA" w:rsidRDefault="00F51D28" w:rsidP="00F51D28">
      <w:pPr>
        <w:spacing w:after="0" w:line="240" w:lineRule="auto"/>
        <w:rPr>
          <w:sz w:val="18"/>
          <w:szCs w:val="18"/>
        </w:rPr>
      </w:pPr>
    </w:p>
    <w:p w:rsidR="00F51D28" w:rsidRPr="00446DCA" w:rsidRDefault="00F51D28" w:rsidP="00F51D28">
      <w:pPr>
        <w:spacing w:after="0" w:line="240" w:lineRule="auto"/>
        <w:rPr>
          <w:sz w:val="18"/>
          <w:szCs w:val="18"/>
        </w:rPr>
      </w:pPr>
    </w:p>
    <w:p w:rsidR="00F51D28" w:rsidRPr="00446DCA" w:rsidRDefault="00F51D28" w:rsidP="00F51D28">
      <w:pPr>
        <w:spacing w:after="0" w:line="240" w:lineRule="auto"/>
        <w:rPr>
          <w:sz w:val="18"/>
          <w:szCs w:val="18"/>
        </w:rPr>
      </w:pPr>
    </w:p>
    <w:p w:rsidR="00F51D28" w:rsidRPr="00446DCA" w:rsidRDefault="00F51D28" w:rsidP="00F51D28">
      <w:pPr>
        <w:spacing w:after="0" w:line="240" w:lineRule="auto"/>
        <w:rPr>
          <w:sz w:val="18"/>
          <w:szCs w:val="18"/>
        </w:rPr>
      </w:pPr>
    </w:p>
    <w:p w:rsidR="00F51D28" w:rsidRPr="00446DCA" w:rsidRDefault="00F51D28" w:rsidP="00F51D28">
      <w:pPr>
        <w:spacing w:after="0" w:line="240" w:lineRule="auto"/>
        <w:rPr>
          <w:sz w:val="18"/>
          <w:szCs w:val="18"/>
        </w:rPr>
      </w:pPr>
    </w:p>
    <w:p w:rsidR="00F51D28" w:rsidRPr="00446DCA" w:rsidRDefault="00F51D28" w:rsidP="00F51D28">
      <w:pPr>
        <w:spacing w:after="0" w:line="240" w:lineRule="auto"/>
        <w:rPr>
          <w:sz w:val="18"/>
          <w:szCs w:val="18"/>
        </w:rPr>
      </w:pPr>
    </w:p>
    <w:p w:rsidR="00F51D28" w:rsidRPr="00446DCA" w:rsidRDefault="00F51D28" w:rsidP="00F51D28">
      <w:pPr>
        <w:spacing w:after="0" w:line="240" w:lineRule="auto"/>
        <w:rPr>
          <w:sz w:val="18"/>
          <w:szCs w:val="18"/>
        </w:rPr>
      </w:pPr>
    </w:p>
    <w:p w:rsidR="00F51D28" w:rsidRDefault="00F51D28" w:rsidP="00F51D28">
      <w:pPr>
        <w:spacing w:after="0" w:line="240" w:lineRule="auto"/>
        <w:rPr>
          <w:sz w:val="18"/>
          <w:szCs w:val="18"/>
        </w:rPr>
      </w:pPr>
    </w:p>
    <w:p w:rsidR="00F51D28" w:rsidRDefault="00F51D28" w:rsidP="00F51D28">
      <w:pPr>
        <w:spacing w:after="0" w:line="240" w:lineRule="auto"/>
        <w:rPr>
          <w:sz w:val="18"/>
          <w:szCs w:val="18"/>
        </w:rPr>
      </w:pPr>
    </w:p>
    <w:p w:rsidR="00F51D28" w:rsidRDefault="00F51D28" w:rsidP="00F51D28">
      <w:pPr>
        <w:spacing w:after="0" w:line="240" w:lineRule="auto"/>
        <w:rPr>
          <w:sz w:val="18"/>
          <w:szCs w:val="18"/>
        </w:rPr>
      </w:pPr>
    </w:p>
    <w:p w:rsidR="00F51D28" w:rsidRPr="00446DCA" w:rsidRDefault="00F51D28" w:rsidP="00F51D28">
      <w:pPr>
        <w:spacing w:after="0" w:line="240" w:lineRule="auto"/>
        <w:ind w:left="1200"/>
        <w:rPr>
          <w:sz w:val="18"/>
          <w:szCs w:val="18"/>
        </w:rPr>
      </w:pPr>
    </w:p>
    <w:p w:rsidR="00F51D28" w:rsidRPr="00446DCA" w:rsidRDefault="00F51D28" w:rsidP="00F51D28">
      <w:pPr>
        <w:jc w:val="center"/>
        <w:rPr>
          <w:b/>
          <w:u w:val="single"/>
        </w:rPr>
      </w:pPr>
    </w:p>
    <w:p w:rsidR="00F51D28" w:rsidRPr="00446DCA" w:rsidRDefault="00F51D28" w:rsidP="00F51D28">
      <w:pPr>
        <w:jc w:val="center"/>
        <w:rPr>
          <w:b/>
          <w:u w:val="single"/>
        </w:rPr>
      </w:pPr>
      <w:r w:rsidRPr="00446DCA">
        <w:rPr>
          <w:b/>
          <w:u w:val="single"/>
        </w:rPr>
        <w:t>3</w:t>
      </w:r>
      <w:r w:rsidRPr="00446DCA">
        <w:rPr>
          <w:b/>
          <w:u w:val="single"/>
          <w:vertAlign w:val="superscript"/>
        </w:rPr>
        <w:t>ème</w:t>
      </w:r>
      <w:r w:rsidRPr="00446DCA">
        <w:rPr>
          <w:b/>
          <w:u w:val="single"/>
        </w:rPr>
        <w:t xml:space="preserve"> partie</w:t>
      </w:r>
    </w:p>
    <w:p w:rsidR="00F51D28" w:rsidRPr="00446DCA" w:rsidRDefault="00F51D28" w:rsidP="00F51D28">
      <w:pPr>
        <w:rPr>
          <w:sz w:val="18"/>
          <w:szCs w:val="18"/>
        </w:rPr>
      </w:pPr>
      <w:r w:rsidRPr="00446DCA">
        <w:rPr>
          <w:sz w:val="18"/>
          <w:szCs w:val="18"/>
        </w:rPr>
        <w:t>A la fin de l’exercice, M. Martel dispose des informations comptables suivantes :</w:t>
      </w:r>
    </w:p>
    <w:p w:rsidR="00F51D28" w:rsidRPr="00446DCA" w:rsidRDefault="00F51D28" w:rsidP="006037AE">
      <w:pPr>
        <w:numPr>
          <w:ilvl w:val="0"/>
          <w:numId w:val="92"/>
        </w:numPr>
        <w:spacing w:after="0" w:line="240" w:lineRule="auto"/>
        <w:rPr>
          <w:sz w:val="18"/>
          <w:szCs w:val="18"/>
        </w:rPr>
      </w:pPr>
      <w:r w:rsidRPr="00446DCA">
        <w:rPr>
          <w:sz w:val="18"/>
          <w:szCs w:val="18"/>
        </w:rPr>
        <w:t>Prélèvement personnel de l’exploitant</w:t>
      </w:r>
      <w:r w:rsidRPr="00446DCA">
        <w:rPr>
          <w:sz w:val="18"/>
          <w:szCs w:val="18"/>
        </w:rPr>
        <w:tab/>
      </w:r>
      <w:r w:rsidRPr="00446DCA">
        <w:rPr>
          <w:sz w:val="18"/>
          <w:szCs w:val="18"/>
        </w:rPr>
        <w:tab/>
        <w:t>55 000 €</w:t>
      </w:r>
    </w:p>
    <w:p w:rsidR="00F51D28" w:rsidRPr="00446DCA" w:rsidRDefault="00F51D28" w:rsidP="006037AE">
      <w:pPr>
        <w:numPr>
          <w:ilvl w:val="0"/>
          <w:numId w:val="92"/>
        </w:numPr>
        <w:spacing w:after="0" w:line="240" w:lineRule="auto"/>
        <w:rPr>
          <w:sz w:val="18"/>
          <w:szCs w:val="18"/>
        </w:rPr>
      </w:pPr>
      <w:r w:rsidRPr="00446DCA">
        <w:rPr>
          <w:sz w:val="18"/>
          <w:szCs w:val="18"/>
        </w:rPr>
        <w:t>Emprunt auprès d’un établissement de crédit</w:t>
      </w:r>
      <w:r w:rsidRPr="00446DCA">
        <w:rPr>
          <w:sz w:val="18"/>
          <w:szCs w:val="18"/>
        </w:rPr>
        <w:tab/>
      </w:r>
      <w:r w:rsidRPr="00446DCA">
        <w:rPr>
          <w:sz w:val="18"/>
          <w:szCs w:val="18"/>
        </w:rPr>
        <w:tab/>
        <w:t>21 000 €</w:t>
      </w:r>
    </w:p>
    <w:p w:rsidR="00F51D28" w:rsidRPr="00446DCA" w:rsidRDefault="00F51D28" w:rsidP="006037AE">
      <w:pPr>
        <w:numPr>
          <w:ilvl w:val="0"/>
          <w:numId w:val="92"/>
        </w:numPr>
        <w:spacing w:after="0" w:line="240" w:lineRule="auto"/>
        <w:rPr>
          <w:sz w:val="18"/>
          <w:szCs w:val="18"/>
        </w:rPr>
      </w:pPr>
      <w:r w:rsidRPr="00446DCA">
        <w:rPr>
          <w:sz w:val="18"/>
          <w:szCs w:val="18"/>
        </w:rPr>
        <w:t>Stock de matières premières</w:t>
      </w:r>
      <w:r w:rsidRPr="00446DCA">
        <w:rPr>
          <w:sz w:val="18"/>
          <w:szCs w:val="18"/>
        </w:rPr>
        <w:tab/>
      </w:r>
      <w:r w:rsidRPr="00446DCA">
        <w:rPr>
          <w:sz w:val="18"/>
          <w:szCs w:val="18"/>
        </w:rPr>
        <w:tab/>
      </w:r>
      <w:r w:rsidRPr="00446DCA">
        <w:rPr>
          <w:sz w:val="18"/>
          <w:szCs w:val="18"/>
        </w:rPr>
        <w:tab/>
        <w:t>52 500 €</w:t>
      </w:r>
    </w:p>
    <w:p w:rsidR="00F51D28" w:rsidRPr="00446DCA" w:rsidRDefault="00F51D28" w:rsidP="006037AE">
      <w:pPr>
        <w:numPr>
          <w:ilvl w:val="0"/>
          <w:numId w:val="92"/>
        </w:numPr>
        <w:spacing w:after="0" w:line="240" w:lineRule="auto"/>
        <w:rPr>
          <w:sz w:val="18"/>
          <w:szCs w:val="18"/>
        </w:rPr>
      </w:pPr>
      <w:r w:rsidRPr="00446DCA">
        <w:rPr>
          <w:sz w:val="18"/>
          <w:szCs w:val="18"/>
        </w:rPr>
        <w:t>Dettes fournisseurs</w:t>
      </w:r>
      <w:r w:rsidRPr="00446DCA">
        <w:rPr>
          <w:sz w:val="18"/>
          <w:szCs w:val="18"/>
        </w:rPr>
        <w:tab/>
      </w:r>
      <w:r w:rsidRPr="00446DCA">
        <w:rPr>
          <w:sz w:val="18"/>
          <w:szCs w:val="18"/>
        </w:rPr>
        <w:tab/>
      </w:r>
      <w:r w:rsidRPr="00446DCA">
        <w:rPr>
          <w:sz w:val="18"/>
          <w:szCs w:val="18"/>
        </w:rPr>
        <w:tab/>
      </w:r>
      <w:r w:rsidRPr="00446DCA">
        <w:rPr>
          <w:sz w:val="18"/>
          <w:szCs w:val="18"/>
        </w:rPr>
        <w:tab/>
        <w:t>30 000 €</w:t>
      </w:r>
    </w:p>
    <w:p w:rsidR="00F51D28" w:rsidRPr="00446DCA" w:rsidRDefault="00F51D28" w:rsidP="006037AE">
      <w:pPr>
        <w:numPr>
          <w:ilvl w:val="0"/>
          <w:numId w:val="92"/>
        </w:numPr>
        <w:spacing w:after="0" w:line="240" w:lineRule="auto"/>
        <w:rPr>
          <w:sz w:val="18"/>
          <w:szCs w:val="18"/>
        </w:rPr>
      </w:pPr>
      <w:r w:rsidRPr="00446DCA">
        <w:rPr>
          <w:sz w:val="18"/>
          <w:szCs w:val="18"/>
        </w:rPr>
        <w:t>Créances clients</w:t>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t>55 000 €</w:t>
      </w:r>
    </w:p>
    <w:p w:rsidR="00F51D28" w:rsidRPr="00446DCA" w:rsidRDefault="00F51D28" w:rsidP="006037AE">
      <w:pPr>
        <w:numPr>
          <w:ilvl w:val="0"/>
          <w:numId w:val="92"/>
        </w:numPr>
        <w:spacing w:after="0" w:line="240" w:lineRule="auto"/>
        <w:rPr>
          <w:sz w:val="18"/>
          <w:szCs w:val="18"/>
        </w:rPr>
      </w:pPr>
      <w:r w:rsidRPr="00446DCA">
        <w:rPr>
          <w:sz w:val="18"/>
          <w:szCs w:val="18"/>
        </w:rPr>
        <w:t>Dettes envers le personnel</w:t>
      </w:r>
      <w:r w:rsidRPr="00446DCA">
        <w:rPr>
          <w:sz w:val="18"/>
          <w:szCs w:val="18"/>
        </w:rPr>
        <w:tab/>
      </w:r>
      <w:r w:rsidRPr="00446DCA">
        <w:rPr>
          <w:sz w:val="18"/>
          <w:szCs w:val="18"/>
        </w:rPr>
        <w:tab/>
      </w:r>
      <w:r w:rsidRPr="00446DCA">
        <w:rPr>
          <w:sz w:val="18"/>
          <w:szCs w:val="18"/>
        </w:rPr>
        <w:tab/>
      </w:r>
      <w:r w:rsidRPr="00446DCA">
        <w:rPr>
          <w:sz w:val="18"/>
          <w:szCs w:val="18"/>
        </w:rPr>
        <w:tab/>
        <w:t>12 000 €</w:t>
      </w:r>
    </w:p>
    <w:p w:rsidR="00F51D28" w:rsidRPr="00446DCA" w:rsidRDefault="00F51D28" w:rsidP="006037AE">
      <w:pPr>
        <w:numPr>
          <w:ilvl w:val="0"/>
          <w:numId w:val="92"/>
        </w:numPr>
        <w:spacing w:after="0" w:line="240" w:lineRule="auto"/>
        <w:rPr>
          <w:sz w:val="18"/>
          <w:szCs w:val="18"/>
        </w:rPr>
      </w:pPr>
      <w:r w:rsidRPr="00446DCA">
        <w:rPr>
          <w:sz w:val="18"/>
          <w:szCs w:val="18"/>
        </w:rPr>
        <w:t>Location</w:t>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t>24 000 €</w:t>
      </w:r>
    </w:p>
    <w:p w:rsidR="00F51D28" w:rsidRPr="00446DCA" w:rsidRDefault="00F51D28" w:rsidP="006037AE">
      <w:pPr>
        <w:numPr>
          <w:ilvl w:val="0"/>
          <w:numId w:val="92"/>
        </w:numPr>
        <w:spacing w:after="0" w:line="240" w:lineRule="auto"/>
        <w:rPr>
          <w:sz w:val="18"/>
          <w:szCs w:val="18"/>
        </w:rPr>
      </w:pPr>
      <w:r w:rsidRPr="00446DCA">
        <w:rPr>
          <w:sz w:val="18"/>
          <w:szCs w:val="18"/>
        </w:rPr>
        <w:t>Publicité</w:t>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t>10 000 €</w:t>
      </w:r>
    </w:p>
    <w:p w:rsidR="00F51D28" w:rsidRPr="00446DCA" w:rsidRDefault="00F51D28" w:rsidP="006037AE">
      <w:pPr>
        <w:numPr>
          <w:ilvl w:val="0"/>
          <w:numId w:val="92"/>
        </w:numPr>
        <w:spacing w:after="0" w:line="240" w:lineRule="auto"/>
        <w:rPr>
          <w:sz w:val="18"/>
          <w:szCs w:val="18"/>
        </w:rPr>
      </w:pPr>
      <w:r w:rsidRPr="00446DCA">
        <w:rPr>
          <w:sz w:val="18"/>
          <w:szCs w:val="18"/>
        </w:rPr>
        <w:t>Rémunération du personnel</w:t>
      </w:r>
      <w:r w:rsidRPr="00446DCA">
        <w:rPr>
          <w:sz w:val="18"/>
          <w:szCs w:val="18"/>
        </w:rPr>
        <w:tab/>
      </w:r>
      <w:r w:rsidRPr="00446DCA">
        <w:rPr>
          <w:sz w:val="18"/>
          <w:szCs w:val="18"/>
        </w:rPr>
        <w:tab/>
      </w:r>
      <w:r w:rsidRPr="00446DCA">
        <w:rPr>
          <w:sz w:val="18"/>
          <w:szCs w:val="18"/>
        </w:rPr>
        <w:tab/>
        <w:t>85 000 €</w:t>
      </w:r>
    </w:p>
    <w:p w:rsidR="00F51D28" w:rsidRPr="00446DCA" w:rsidRDefault="00F51D28" w:rsidP="006037AE">
      <w:pPr>
        <w:numPr>
          <w:ilvl w:val="0"/>
          <w:numId w:val="92"/>
        </w:numPr>
        <w:spacing w:after="0" w:line="240" w:lineRule="auto"/>
        <w:rPr>
          <w:sz w:val="18"/>
          <w:szCs w:val="18"/>
        </w:rPr>
      </w:pPr>
      <w:r w:rsidRPr="00446DCA">
        <w:rPr>
          <w:sz w:val="18"/>
          <w:szCs w:val="18"/>
        </w:rPr>
        <w:t>Charges sociales</w:t>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t>35 000 €</w:t>
      </w:r>
    </w:p>
    <w:p w:rsidR="00F51D28" w:rsidRPr="00446DCA" w:rsidRDefault="00F51D28" w:rsidP="006037AE">
      <w:pPr>
        <w:numPr>
          <w:ilvl w:val="0"/>
          <w:numId w:val="92"/>
        </w:numPr>
        <w:spacing w:after="0" w:line="240" w:lineRule="auto"/>
        <w:rPr>
          <w:sz w:val="18"/>
          <w:szCs w:val="18"/>
        </w:rPr>
      </w:pPr>
      <w:r w:rsidRPr="00446DCA">
        <w:rPr>
          <w:sz w:val="18"/>
          <w:szCs w:val="18"/>
        </w:rPr>
        <w:t>Achats de matières premières</w:t>
      </w:r>
      <w:r w:rsidRPr="00446DCA">
        <w:rPr>
          <w:sz w:val="18"/>
          <w:szCs w:val="18"/>
        </w:rPr>
        <w:tab/>
      </w:r>
      <w:r w:rsidRPr="00446DCA">
        <w:rPr>
          <w:sz w:val="18"/>
          <w:szCs w:val="18"/>
        </w:rPr>
        <w:tab/>
      </w:r>
      <w:r w:rsidRPr="00446DCA">
        <w:rPr>
          <w:sz w:val="18"/>
          <w:szCs w:val="18"/>
        </w:rPr>
        <w:tab/>
        <w:t>204 000 €</w:t>
      </w:r>
    </w:p>
    <w:p w:rsidR="00F51D28" w:rsidRPr="00446DCA" w:rsidRDefault="00F51D28" w:rsidP="006037AE">
      <w:pPr>
        <w:numPr>
          <w:ilvl w:val="0"/>
          <w:numId w:val="92"/>
        </w:numPr>
        <w:spacing w:after="0" w:line="240" w:lineRule="auto"/>
        <w:rPr>
          <w:sz w:val="18"/>
          <w:szCs w:val="18"/>
        </w:rPr>
      </w:pPr>
      <w:r w:rsidRPr="00446DCA">
        <w:rPr>
          <w:sz w:val="18"/>
          <w:szCs w:val="18"/>
        </w:rPr>
        <w:t>Ventes de PF</w:t>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t>467 525 €</w:t>
      </w:r>
    </w:p>
    <w:p w:rsidR="00F51D28" w:rsidRPr="00446DCA" w:rsidRDefault="00F51D28" w:rsidP="006037AE">
      <w:pPr>
        <w:numPr>
          <w:ilvl w:val="0"/>
          <w:numId w:val="92"/>
        </w:numPr>
        <w:spacing w:after="0" w:line="240" w:lineRule="auto"/>
        <w:rPr>
          <w:sz w:val="18"/>
          <w:szCs w:val="18"/>
        </w:rPr>
      </w:pPr>
      <w:r w:rsidRPr="00446DCA">
        <w:rPr>
          <w:sz w:val="18"/>
          <w:szCs w:val="18"/>
        </w:rPr>
        <w:t>Charges financières</w:t>
      </w:r>
      <w:r w:rsidRPr="00446DCA">
        <w:rPr>
          <w:sz w:val="18"/>
          <w:szCs w:val="18"/>
        </w:rPr>
        <w:tab/>
      </w:r>
      <w:r w:rsidRPr="00446DCA">
        <w:rPr>
          <w:sz w:val="18"/>
          <w:szCs w:val="18"/>
        </w:rPr>
        <w:tab/>
      </w:r>
      <w:r w:rsidRPr="00446DCA">
        <w:rPr>
          <w:sz w:val="18"/>
          <w:szCs w:val="18"/>
        </w:rPr>
        <w:tab/>
      </w:r>
      <w:r w:rsidRPr="00446DCA">
        <w:rPr>
          <w:sz w:val="18"/>
          <w:szCs w:val="18"/>
        </w:rPr>
        <w:tab/>
        <w:t>1800 €</w:t>
      </w:r>
    </w:p>
    <w:p w:rsidR="00F51D28" w:rsidRPr="00446DCA" w:rsidRDefault="00F51D28" w:rsidP="006037AE">
      <w:pPr>
        <w:numPr>
          <w:ilvl w:val="0"/>
          <w:numId w:val="92"/>
        </w:numPr>
        <w:spacing w:after="0" w:line="240" w:lineRule="auto"/>
        <w:rPr>
          <w:sz w:val="18"/>
          <w:szCs w:val="18"/>
        </w:rPr>
      </w:pPr>
      <w:r w:rsidRPr="00446DCA">
        <w:rPr>
          <w:sz w:val="18"/>
          <w:szCs w:val="18"/>
        </w:rPr>
        <w:t>Impôts et taxes</w:t>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t>2500 €</w:t>
      </w:r>
    </w:p>
    <w:p w:rsidR="00F51D28" w:rsidRPr="00446DCA" w:rsidRDefault="00F51D28" w:rsidP="006037AE">
      <w:pPr>
        <w:numPr>
          <w:ilvl w:val="0"/>
          <w:numId w:val="92"/>
        </w:numPr>
        <w:spacing w:after="0" w:line="240" w:lineRule="auto"/>
        <w:rPr>
          <w:sz w:val="18"/>
          <w:szCs w:val="18"/>
        </w:rPr>
      </w:pPr>
      <w:r w:rsidRPr="00446DCA">
        <w:rPr>
          <w:sz w:val="18"/>
          <w:szCs w:val="18"/>
        </w:rPr>
        <w:t>Frais postaux</w:t>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t>6100 €</w:t>
      </w:r>
    </w:p>
    <w:p w:rsidR="00F51D28" w:rsidRPr="00446DCA" w:rsidRDefault="00F51D28" w:rsidP="006037AE">
      <w:pPr>
        <w:numPr>
          <w:ilvl w:val="0"/>
          <w:numId w:val="92"/>
        </w:numPr>
        <w:spacing w:after="0" w:line="240" w:lineRule="auto"/>
        <w:rPr>
          <w:sz w:val="18"/>
          <w:szCs w:val="18"/>
        </w:rPr>
      </w:pPr>
      <w:r w:rsidRPr="00446DCA">
        <w:rPr>
          <w:sz w:val="18"/>
          <w:szCs w:val="18"/>
        </w:rPr>
        <w:t>Honoraires du comptable</w:t>
      </w:r>
      <w:r w:rsidRPr="00446DCA">
        <w:rPr>
          <w:sz w:val="18"/>
          <w:szCs w:val="18"/>
        </w:rPr>
        <w:tab/>
      </w:r>
      <w:r w:rsidRPr="00446DCA">
        <w:rPr>
          <w:sz w:val="18"/>
          <w:szCs w:val="18"/>
        </w:rPr>
        <w:tab/>
      </w:r>
      <w:r w:rsidRPr="00446DCA">
        <w:rPr>
          <w:sz w:val="18"/>
          <w:szCs w:val="18"/>
        </w:rPr>
        <w:tab/>
      </w:r>
      <w:r w:rsidRPr="00446DCA">
        <w:rPr>
          <w:sz w:val="18"/>
          <w:szCs w:val="18"/>
        </w:rPr>
        <w:tab/>
        <w:t>9500 €</w:t>
      </w:r>
    </w:p>
    <w:p w:rsidR="00F51D28" w:rsidRPr="00446DCA" w:rsidRDefault="00F51D28" w:rsidP="006037AE">
      <w:pPr>
        <w:numPr>
          <w:ilvl w:val="0"/>
          <w:numId w:val="92"/>
        </w:numPr>
        <w:spacing w:after="0" w:line="240" w:lineRule="auto"/>
        <w:rPr>
          <w:sz w:val="18"/>
          <w:szCs w:val="18"/>
        </w:rPr>
      </w:pPr>
      <w:r w:rsidRPr="00446DCA">
        <w:rPr>
          <w:sz w:val="18"/>
          <w:szCs w:val="18"/>
        </w:rPr>
        <w:t>Primes d’assurance</w:t>
      </w:r>
      <w:r w:rsidRPr="00446DCA">
        <w:rPr>
          <w:sz w:val="18"/>
          <w:szCs w:val="18"/>
        </w:rPr>
        <w:tab/>
      </w:r>
      <w:r w:rsidRPr="00446DCA">
        <w:rPr>
          <w:sz w:val="18"/>
          <w:szCs w:val="18"/>
        </w:rPr>
        <w:tab/>
      </w:r>
      <w:r w:rsidRPr="00446DCA">
        <w:rPr>
          <w:sz w:val="18"/>
          <w:szCs w:val="18"/>
        </w:rPr>
        <w:tab/>
      </w:r>
      <w:r w:rsidRPr="00446DCA">
        <w:rPr>
          <w:sz w:val="18"/>
          <w:szCs w:val="18"/>
        </w:rPr>
        <w:tab/>
        <w:t>3250 €</w:t>
      </w:r>
    </w:p>
    <w:p w:rsidR="00F51D28" w:rsidRPr="00446DCA" w:rsidRDefault="00F51D28" w:rsidP="006037AE">
      <w:pPr>
        <w:numPr>
          <w:ilvl w:val="0"/>
          <w:numId w:val="92"/>
        </w:numPr>
        <w:spacing w:after="0" w:line="240" w:lineRule="auto"/>
        <w:rPr>
          <w:sz w:val="18"/>
          <w:szCs w:val="18"/>
        </w:rPr>
      </w:pPr>
      <w:r w:rsidRPr="00446DCA">
        <w:rPr>
          <w:sz w:val="18"/>
          <w:szCs w:val="18"/>
        </w:rPr>
        <w:t>Fournitures diverses</w:t>
      </w:r>
      <w:r w:rsidRPr="00446DCA">
        <w:rPr>
          <w:sz w:val="18"/>
          <w:szCs w:val="18"/>
        </w:rPr>
        <w:tab/>
      </w:r>
      <w:r w:rsidRPr="00446DCA">
        <w:rPr>
          <w:sz w:val="18"/>
          <w:szCs w:val="18"/>
        </w:rPr>
        <w:tab/>
      </w:r>
      <w:r w:rsidRPr="00446DCA">
        <w:rPr>
          <w:sz w:val="18"/>
          <w:szCs w:val="18"/>
        </w:rPr>
        <w:tab/>
      </w:r>
      <w:r w:rsidRPr="00446DCA">
        <w:rPr>
          <w:sz w:val="18"/>
          <w:szCs w:val="18"/>
        </w:rPr>
        <w:tab/>
        <w:t>3000 €</w:t>
      </w:r>
    </w:p>
    <w:p w:rsidR="00F51D28" w:rsidRPr="00446DCA" w:rsidRDefault="00F51D28" w:rsidP="006037AE">
      <w:pPr>
        <w:numPr>
          <w:ilvl w:val="0"/>
          <w:numId w:val="92"/>
        </w:numPr>
        <w:spacing w:after="0" w:line="240" w:lineRule="auto"/>
        <w:rPr>
          <w:sz w:val="18"/>
          <w:szCs w:val="18"/>
        </w:rPr>
      </w:pPr>
      <w:r w:rsidRPr="00446DCA">
        <w:rPr>
          <w:sz w:val="18"/>
          <w:szCs w:val="18"/>
        </w:rPr>
        <w:t>Caisse</w:t>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t>1375 €</w:t>
      </w:r>
    </w:p>
    <w:p w:rsidR="00F51D28" w:rsidRPr="00446DCA" w:rsidRDefault="00F51D28" w:rsidP="006037AE">
      <w:pPr>
        <w:numPr>
          <w:ilvl w:val="0"/>
          <w:numId w:val="92"/>
        </w:numPr>
        <w:spacing w:after="0" w:line="240" w:lineRule="auto"/>
        <w:rPr>
          <w:sz w:val="18"/>
          <w:szCs w:val="18"/>
        </w:rPr>
      </w:pPr>
      <w:r w:rsidRPr="00446DCA">
        <w:rPr>
          <w:sz w:val="18"/>
          <w:szCs w:val="18"/>
        </w:rPr>
        <w:t>Banque</w:t>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r>
      <w:r w:rsidRPr="00446DCA">
        <w:rPr>
          <w:sz w:val="18"/>
          <w:szCs w:val="18"/>
        </w:rPr>
        <w:tab/>
        <w:t>7000 €</w:t>
      </w:r>
    </w:p>
    <w:p w:rsidR="00F51D28" w:rsidRPr="00446DCA" w:rsidRDefault="00F51D28" w:rsidP="006037AE">
      <w:pPr>
        <w:numPr>
          <w:ilvl w:val="0"/>
          <w:numId w:val="92"/>
        </w:numPr>
        <w:spacing w:after="0" w:line="240" w:lineRule="auto"/>
        <w:rPr>
          <w:sz w:val="18"/>
          <w:szCs w:val="18"/>
        </w:rPr>
      </w:pPr>
      <w:r w:rsidRPr="00446DCA">
        <w:rPr>
          <w:sz w:val="18"/>
          <w:szCs w:val="18"/>
        </w:rPr>
        <w:t>Dettes envers les organismes sociaux</w:t>
      </w:r>
      <w:r w:rsidRPr="00446DCA">
        <w:rPr>
          <w:sz w:val="18"/>
          <w:szCs w:val="18"/>
        </w:rPr>
        <w:tab/>
      </w:r>
      <w:r w:rsidRPr="00446DCA">
        <w:rPr>
          <w:sz w:val="18"/>
          <w:szCs w:val="18"/>
        </w:rPr>
        <w:tab/>
        <w:t>2000 €</w:t>
      </w:r>
    </w:p>
    <w:p w:rsidR="00F51D28" w:rsidRPr="00446DCA" w:rsidRDefault="00F51D28" w:rsidP="00F51D28">
      <w:pPr>
        <w:rPr>
          <w:sz w:val="18"/>
          <w:szCs w:val="18"/>
        </w:rPr>
      </w:pPr>
    </w:p>
    <w:p w:rsidR="00F51D28" w:rsidRPr="00446DCA" w:rsidRDefault="00F51D28" w:rsidP="00F51D28">
      <w:pPr>
        <w:rPr>
          <w:b/>
          <w:sz w:val="18"/>
          <w:szCs w:val="18"/>
          <w:u w:val="single"/>
        </w:rPr>
      </w:pPr>
      <w:r w:rsidRPr="00446DCA">
        <w:rPr>
          <w:b/>
          <w:sz w:val="18"/>
          <w:szCs w:val="18"/>
          <w:u w:val="single"/>
        </w:rPr>
        <w:t>Travail à faire :</w:t>
      </w:r>
    </w:p>
    <w:p w:rsidR="00F51D28" w:rsidRPr="00446DCA" w:rsidRDefault="00F51D28" w:rsidP="006037AE">
      <w:pPr>
        <w:numPr>
          <w:ilvl w:val="0"/>
          <w:numId w:val="93"/>
        </w:numPr>
        <w:spacing w:after="0" w:line="240" w:lineRule="auto"/>
        <w:rPr>
          <w:sz w:val="18"/>
          <w:szCs w:val="18"/>
        </w:rPr>
      </w:pPr>
      <w:r w:rsidRPr="00446DCA">
        <w:rPr>
          <w:sz w:val="18"/>
          <w:szCs w:val="18"/>
        </w:rPr>
        <w:t>Présentez le compte de résultat et le bilan de M. Martel pour son  1</w:t>
      </w:r>
      <w:r w:rsidRPr="00446DCA">
        <w:rPr>
          <w:sz w:val="18"/>
          <w:szCs w:val="18"/>
          <w:vertAlign w:val="superscript"/>
        </w:rPr>
        <w:t>er</w:t>
      </w:r>
      <w:r w:rsidRPr="00446DCA">
        <w:rPr>
          <w:sz w:val="18"/>
          <w:szCs w:val="18"/>
        </w:rPr>
        <w:t xml:space="preserve"> exercice.</w:t>
      </w:r>
    </w:p>
    <w:p w:rsidR="00F51D28" w:rsidRPr="00446DCA" w:rsidRDefault="00F51D28" w:rsidP="006037AE">
      <w:pPr>
        <w:numPr>
          <w:ilvl w:val="0"/>
          <w:numId w:val="93"/>
        </w:numPr>
        <w:spacing w:after="0" w:line="240" w:lineRule="auto"/>
        <w:rPr>
          <w:sz w:val="18"/>
          <w:szCs w:val="18"/>
        </w:rPr>
      </w:pPr>
      <w:r w:rsidRPr="00446DCA">
        <w:rPr>
          <w:sz w:val="18"/>
          <w:szCs w:val="18"/>
        </w:rPr>
        <w:t>Calculez les SIG et comparez-les à ceux du CR prévisionnel. Commentez les écarts</w:t>
      </w:r>
    </w:p>
    <w:p w:rsidR="00F51D28" w:rsidRPr="00446DCA" w:rsidRDefault="00F51D28" w:rsidP="006037AE">
      <w:pPr>
        <w:numPr>
          <w:ilvl w:val="0"/>
          <w:numId w:val="93"/>
        </w:numPr>
        <w:spacing w:after="0" w:line="240" w:lineRule="auto"/>
        <w:rPr>
          <w:sz w:val="18"/>
          <w:szCs w:val="18"/>
        </w:rPr>
      </w:pPr>
      <w:r w:rsidRPr="00446DCA">
        <w:rPr>
          <w:sz w:val="18"/>
          <w:szCs w:val="18"/>
        </w:rPr>
        <w:t>Calculez le FR, le BFR et la trésorerie. Commentez la structure financière du bilan de Robert Martel.</w:t>
      </w:r>
    </w:p>
    <w:p w:rsidR="00F51D28" w:rsidRPr="00446DCA" w:rsidRDefault="00F51D28" w:rsidP="00F51D28">
      <w:pPr>
        <w:rPr>
          <w:rFonts w:cs="Arial"/>
          <w:b/>
          <w:bCs/>
          <w:color w:val="000000"/>
          <w:sz w:val="18"/>
          <w:szCs w:val="18"/>
          <w:u w:val="single"/>
          <w:lang w:eastAsia="zh-TW" w:bidi="he-IL"/>
        </w:rPr>
      </w:pPr>
    </w:p>
    <w:p w:rsidR="00F51D28" w:rsidRDefault="00F51D28" w:rsidP="00F51D28">
      <w:pPr>
        <w:rPr>
          <w:rFonts w:cstheme="minorHAnsi"/>
          <w:b/>
          <w:sz w:val="18"/>
          <w:szCs w:val="28"/>
          <w:u w:val="single"/>
        </w:rPr>
      </w:pPr>
    </w:p>
    <w:p w:rsidR="00F51D28" w:rsidRDefault="00F51D28" w:rsidP="00F51D28">
      <w:pPr>
        <w:rPr>
          <w:rFonts w:cstheme="minorHAnsi"/>
          <w:b/>
          <w:sz w:val="18"/>
          <w:szCs w:val="28"/>
          <w:u w:val="single"/>
        </w:rPr>
      </w:pPr>
    </w:p>
    <w:p w:rsidR="00F51D28" w:rsidRDefault="00F51D28" w:rsidP="00F51D28">
      <w:pPr>
        <w:rPr>
          <w:rFonts w:cstheme="minorHAnsi"/>
          <w:b/>
          <w:sz w:val="18"/>
          <w:szCs w:val="28"/>
          <w:u w:val="single"/>
        </w:rPr>
      </w:pPr>
    </w:p>
    <w:p w:rsidR="00F51D28" w:rsidRDefault="00F51D28" w:rsidP="00F51D28">
      <w:pPr>
        <w:rPr>
          <w:rFonts w:cstheme="minorHAnsi"/>
          <w:b/>
          <w:sz w:val="18"/>
          <w:szCs w:val="28"/>
          <w:u w:val="single"/>
        </w:rPr>
      </w:pPr>
    </w:p>
    <w:p w:rsidR="00F51D28" w:rsidRDefault="00F51D28" w:rsidP="00F51D28">
      <w:pPr>
        <w:rPr>
          <w:rFonts w:cstheme="minorHAnsi"/>
          <w:b/>
          <w:sz w:val="18"/>
          <w:szCs w:val="28"/>
          <w:u w:val="single"/>
        </w:rPr>
      </w:pPr>
    </w:p>
    <w:p w:rsidR="00F51D28" w:rsidRDefault="00F51D28" w:rsidP="00F51D28">
      <w:pPr>
        <w:rPr>
          <w:rFonts w:cstheme="minorHAnsi"/>
          <w:b/>
          <w:sz w:val="18"/>
          <w:szCs w:val="28"/>
          <w:u w:val="single"/>
        </w:rPr>
      </w:pPr>
    </w:p>
    <w:p w:rsidR="00F51D28" w:rsidRDefault="00F51D28" w:rsidP="00F51D28">
      <w:pPr>
        <w:rPr>
          <w:rFonts w:cstheme="minorHAnsi"/>
          <w:b/>
          <w:sz w:val="18"/>
          <w:szCs w:val="28"/>
          <w:u w:val="single"/>
        </w:rPr>
      </w:pPr>
    </w:p>
    <w:p w:rsidR="00F51D28" w:rsidRDefault="00F51D28" w:rsidP="00F51D28">
      <w:pPr>
        <w:rPr>
          <w:rFonts w:cstheme="minorHAnsi"/>
          <w:b/>
          <w:sz w:val="18"/>
          <w:szCs w:val="28"/>
          <w:u w:val="single"/>
        </w:rPr>
      </w:pPr>
    </w:p>
    <w:p w:rsidR="00F51D28" w:rsidRDefault="00F51D28" w:rsidP="00F51D28">
      <w:pPr>
        <w:rPr>
          <w:rFonts w:cstheme="minorHAnsi"/>
          <w:b/>
          <w:sz w:val="18"/>
          <w:szCs w:val="28"/>
          <w:u w:val="single"/>
        </w:rPr>
      </w:pPr>
    </w:p>
    <w:p w:rsidR="00F51D28" w:rsidRDefault="00F51D28" w:rsidP="00F51D28">
      <w:pPr>
        <w:rPr>
          <w:rFonts w:cstheme="minorHAnsi"/>
          <w:b/>
          <w:sz w:val="18"/>
          <w:szCs w:val="28"/>
          <w:u w:val="single"/>
        </w:rPr>
      </w:pPr>
    </w:p>
    <w:p w:rsidR="00F51D28" w:rsidRDefault="00F51D28" w:rsidP="00F51D28">
      <w:pPr>
        <w:rPr>
          <w:rFonts w:cstheme="minorHAnsi"/>
          <w:b/>
          <w:sz w:val="18"/>
          <w:szCs w:val="28"/>
          <w:u w:val="single"/>
        </w:rPr>
      </w:pPr>
    </w:p>
    <w:p w:rsidR="00F51D28" w:rsidRDefault="00F51D28" w:rsidP="00F51D28">
      <w:pPr>
        <w:rPr>
          <w:rFonts w:cstheme="minorHAnsi"/>
          <w:b/>
          <w:sz w:val="18"/>
          <w:szCs w:val="28"/>
          <w:u w:val="single"/>
        </w:rPr>
      </w:pPr>
    </w:p>
    <w:p w:rsidR="00F51D28" w:rsidRDefault="00F51D28" w:rsidP="00F51D28">
      <w:pPr>
        <w:rPr>
          <w:rFonts w:cstheme="minorHAnsi"/>
          <w:b/>
          <w:sz w:val="18"/>
          <w:szCs w:val="28"/>
          <w:u w:val="single"/>
        </w:rPr>
      </w:pPr>
    </w:p>
    <w:p w:rsidR="00F51D28" w:rsidRDefault="00F51D28" w:rsidP="00F51D28">
      <w:pPr>
        <w:rPr>
          <w:rFonts w:cstheme="minorHAnsi"/>
          <w:b/>
          <w:sz w:val="18"/>
          <w:szCs w:val="28"/>
          <w:u w:val="single"/>
        </w:rPr>
      </w:pPr>
    </w:p>
    <w:p w:rsidR="00F51D28" w:rsidRPr="00446DCA" w:rsidRDefault="00F51D28" w:rsidP="00F51D28">
      <w:pPr>
        <w:rPr>
          <w:rFonts w:cstheme="minorHAnsi"/>
          <w:b/>
          <w:sz w:val="18"/>
          <w:szCs w:val="28"/>
          <w:u w:val="single"/>
        </w:rPr>
      </w:pPr>
      <w:r>
        <w:rPr>
          <w:rFonts w:cstheme="minorHAnsi"/>
          <w:b/>
          <w:sz w:val="18"/>
          <w:szCs w:val="28"/>
          <w:u w:val="single"/>
        </w:rPr>
        <w:t>EXERCICE 5</w:t>
      </w:r>
      <w:r w:rsidR="009E7305">
        <w:rPr>
          <w:rFonts w:cstheme="minorHAnsi"/>
          <w:b/>
          <w:sz w:val="18"/>
          <w:szCs w:val="28"/>
          <w:u w:val="single"/>
        </w:rPr>
        <w:t>3</w:t>
      </w:r>
    </w:p>
    <w:p w:rsidR="00F51D28" w:rsidRPr="00446DCA" w:rsidRDefault="00F51D28" w:rsidP="00F51D28">
      <w:pPr>
        <w:rPr>
          <w:rFonts w:cstheme="minorHAnsi"/>
          <w:sz w:val="18"/>
          <w:szCs w:val="20"/>
        </w:rPr>
      </w:pPr>
      <w:r w:rsidRPr="00446DCA">
        <w:rPr>
          <w:rFonts w:cstheme="minorHAnsi"/>
          <w:sz w:val="18"/>
          <w:szCs w:val="20"/>
        </w:rPr>
        <w:t>Soit le compte de résultat de la Société Bilie au 31/12/N</w:t>
      </w:r>
    </w:p>
    <w:p w:rsidR="00F51D28" w:rsidRPr="00446DCA" w:rsidRDefault="00F51D28" w:rsidP="00F51D28">
      <w:pPr>
        <w:jc w:val="center"/>
      </w:pPr>
      <w:r w:rsidRPr="00446DCA">
        <w:rPr>
          <w:noProof/>
          <w:lang w:eastAsia="fr-FR"/>
        </w:rPr>
        <w:drawing>
          <wp:inline distT="0" distB="0" distL="0" distR="0" wp14:anchorId="5A5B03B5" wp14:editId="70AA24AC">
            <wp:extent cx="4458203" cy="4651363"/>
            <wp:effectExtent l="0" t="0" r="0" b="0"/>
            <wp:docPr id="39" name="Image 39" descr="scan 16-9-2008 19h28m1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 16-9-2008 19h28m15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8203" cy="4651363"/>
                    </a:xfrm>
                    <a:prstGeom prst="rect">
                      <a:avLst/>
                    </a:prstGeom>
                    <a:noFill/>
                    <a:ln>
                      <a:noFill/>
                    </a:ln>
                  </pic:spPr>
                </pic:pic>
              </a:graphicData>
            </a:graphic>
          </wp:inline>
        </w:drawing>
      </w:r>
    </w:p>
    <w:p w:rsidR="00F51D28" w:rsidRPr="00446DCA" w:rsidRDefault="00F51D28" w:rsidP="00F51D28">
      <w:pPr>
        <w:jc w:val="center"/>
      </w:pPr>
    </w:p>
    <w:p w:rsidR="00F51D28" w:rsidRPr="00446DCA" w:rsidRDefault="00F51D28" w:rsidP="00F51D28">
      <w:pPr>
        <w:jc w:val="left"/>
        <w:rPr>
          <w:b/>
          <w:sz w:val="18"/>
          <w:u w:val="single"/>
        </w:rPr>
      </w:pPr>
      <w:r w:rsidRPr="00446DCA">
        <w:rPr>
          <w:b/>
          <w:sz w:val="18"/>
          <w:u w:val="single"/>
        </w:rPr>
        <w:t>Travail à faire :</w:t>
      </w:r>
    </w:p>
    <w:p w:rsidR="00F51D28" w:rsidRPr="00446DCA" w:rsidRDefault="00F51D28" w:rsidP="006037AE">
      <w:pPr>
        <w:numPr>
          <w:ilvl w:val="0"/>
          <w:numId w:val="102"/>
        </w:numPr>
        <w:contextualSpacing/>
        <w:rPr>
          <w:rFonts w:cstheme="minorHAnsi"/>
          <w:sz w:val="18"/>
          <w:szCs w:val="20"/>
        </w:rPr>
      </w:pPr>
      <w:r w:rsidRPr="00446DCA">
        <w:rPr>
          <w:rFonts w:cstheme="minorHAnsi"/>
          <w:sz w:val="18"/>
          <w:szCs w:val="20"/>
        </w:rPr>
        <w:t>Etablir le tableau des soldes intermédiaires de gestion conformément à la présentation du PCG.</w:t>
      </w:r>
    </w:p>
    <w:p w:rsidR="00F51D28" w:rsidRPr="00446DCA" w:rsidRDefault="00F51D28" w:rsidP="006037AE">
      <w:pPr>
        <w:numPr>
          <w:ilvl w:val="0"/>
          <w:numId w:val="102"/>
        </w:numPr>
        <w:contextualSpacing/>
        <w:rPr>
          <w:rFonts w:cstheme="minorHAnsi"/>
          <w:sz w:val="18"/>
          <w:szCs w:val="20"/>
        </w:rPr>
      </w:pPr>
      <w:r w:rsidRPr="00446DCA">
        <w:rPr>
          <w:rFonts w:cstheme="minorHAnsi"/>
          <w:sz w:val="18"/>
          <w:szCs w:val="20"/>
        </w:rPr>
        <w:t>Calculer la CAF du PCG de deux façons.</w:t>
      </w:r>
    </w:p>
    <w:p w:rsidR="00F51D28" w:rsidRDefault="00F51D28" w:rsidP="00F51D28">
      <w:pPr>
        <w:rPr>
          <w:rFonts w:cstheme="minorHAnsi"/>
          <w:b/>
          <w:sz w:val="18"/>
          <w:szCs w:val="20"/>
          <w:u w:val="single"/>
        </w:rPr>
      </w:pPr>
    </w:p>
    <w:p w:rsidR="00F51D28" w:rsidRPr="00446DCA" w:rsidRDefault="00F51D28" w:rsidP="00F51D28">
      <w:pPr>
        <w:rPr>
          <w:rFonts w:cstheme="minorHAnsi"/>
          <w:b/>
          <w:sz w:val="18"/>
          <w:szCs w:val="20"/>
          <w:u w:val="single"/>
        </w:rPr>
      </w:pPr>
      <w:r w:rsidRPr="00446DCA">
        <w:rPr>
          <w:rFonts w:cstheme="minorHAnsi"/>
          <w:b/>
          <w:sz w:val="18"/>
          <w:szCs w:val="20"/>
          <w:u w:val="single"/>
        </w:rPr>
        <w:t>Informations complémentaires</w:t>
      </w:r>
    </w:p>
    <w:p w:rsidR="00F51D28" w:rsidRPr="00446DCA" w:rsidRDefault="00F51D28" w:rsidP="006037AE">
      <w:pPr>
        <w:numPr>
          <w:ilvl w:val="0"/>
          <w:numId w:val="103"/>
        </w:numPr>
        <w:contextualSpacing/>
        <w:rPr>
          <w:rFonts w:cstheme="minorHAnsi"/>
          <w:sz w:val="18"/>
          <w:szCs w:val="20"/>
        </w:rPr>
      </w:pPr>
      <w:r w:rsidRPr="00446DCA">
        <w:rPr>
          <w:rFonts w:cstheme="minorHAnsi"/>
          <w:sz w:val="18"/>
          <w:szCs w:val="20"/>
        </w:rPr>
        <w:t xml:space="preserve">Produits de cessions des immobilisations corporelles : </w:t>
      </w:r>
      <w:r w:rsidRPr="00446DCA">
        <w:rPr>
          <w:rFonts w:cstheme="minorHAnsi"/>
          <w:sz w:val="18"/>
          <w:szCs w:val="20"/>
        </w:rPr>
        <w:tab/>
      </w:r>
      <w:r w:rsidRPr="00446DCA">
        <w:rPr>
          <w:rFonts w:cstheme="minorHAnsi"/>
          <w:sz w:val="18"/>
          <w:szCs w:val="20"/>
        </w:rPr>
        <w:tab/>
        <w:t>6 052</w:t>
      </w:r>
    </w:p>
    <w:p w:rsidR="00F51D28" w:rsidRPr="00446DCA" w:rsidRDefault="00F51D28" w:rsidP="006037AE">
      <w:pPr>
        <w:numPr>
          <w:ilvl w:val="0"/>
          <w:numId w:val="103"/>
        </w:numPr>
        <w:contextualSpacing/>
        <w:rPr>
          <w:rFonts w:cstheme="minorHAnsi"/>
          <w:sz w:val="18"/>
          <w:szCs w:val="20"/>
        </w:rPr>
      </w:pPr>
      <w:r w:rsidRPr="00446DCA">
        <w:rPr>
          <w:rFonts w:cstheme="minorHAnsi"/>
          <w:sz w:val="18"/>
          <w:szCs w:val="20"/>
        </w:rPr>
        <w:t>Produits de cessions des immobilisations financières :</w:t>
      </w:r>
      <w:r w:rsidRPr="00446DCA">
        <w:rPr>
          <w:rFonts w:cstheme="minorHAnsi"/>
          <w:sz w:val="18"/>
          <w:szCs w:val="20"/>
        </w:rPr>
        <w:tab/>
      </w:r>
      <w:r w:rsidRPr="00446DCA">
        <w:rPr>
          <w:rFonts w:cstheme="minorHAnsi"/>
          <w:sz w:val="18"/>
          <w:szCs w:val="20"/>
        </w:rPr>
        <w:tab/>
        <w:t>1 020</w:t>
      </w:r>
    </w:p>
    <w:p w:rsidR="00F51D28" w:rsidRPr="00446DCA" w:rsidRDefault="00F51D28" w:rsidP="006037AE">
      <w:pPr>
        <w:numPr>
          <w:ilvl w:val="0"/>
          <w:numId w:val="103"/>
        </w:numPr>
        <w:contextualSpacing/>
        <w:rPr>
          <w:rFonts w:cstheme="minorHAnsi"/>
          <w:sz w:val="18"/>
          <w:szCs w:val="20"/>
        </w:rPr>
      </w:pPr>
      <w:r w:rsidRPr="00446DCA">
        <w:rPr>
          <w:rFonts w:cstheme="minorHAnsi"/>
          <w:sz w:val="18"/>
          <w:szCs w:val="20"/>
        </w:rPr>
        <w:t>Quote-part de subventions virée au compte de résultat :</w:t>
      </w:r>
      <w:r w:rsidRPr="00446DCA">
        <w:rPr>
          <w:rFonts w:cstheme="minorHAnsi"/>
          <w:sz w:val="18"/>
          <w:szCs w:val="20"/>
        </w:rPr>
        <w:tab/>
      </w:r>
      <w:r w:rsidRPr="00446DCA">
        <w:rPr>
          <w:rFonts w:cstheme="minorHAnsi"/>
          <w:sz w:val="18"/>
          <w:szCs w:val="20"/>
        </w:rPr>
        <w:tab/>
        <w:t>425</w:t>
      </w:r>
    </w:p>
    <w:p w:rsidR="00F51D28" w:rsidRPr="00446DCA" w:rsidRDefault="00F51D28" w:rsidP="006037AE">
      <w:pPr>
        <w:numPr>
          <w:ilvl w:val="0"/>
          <w:numId w:val="103"/>
        </w:numPr>
        <w:contextualSpacing/>
        <w:rPr>
          <w:rFonts w:cstheme="minorHAnsi"/>
          <w:sz w:val="18"/>
          <w:szCs w:val="20"/>
        </w:rPr>
      </w:pPr>
      <w:r w:rsidRPr="00446DCA">
        <w:rPr>
          <w:rFonts w:cstheme="minorHAnsi"/>
          <w:sz w:val="18"/>
          <w:szCs w:val="20"/>
        </w:rPr>
        <w:t>Personnel extérieur :</w:t>
      </w:r>
      <w:r w:rsidRPr="00446DCA">
        <w:rPr>
          <w:rFonts w:cstheme="minorHAnsi"/>
          <w:sz w:val="18"/>
          <w:szCs w:val="20"/>
        </w:rPr>
        <w:tab/>
      </w:r>
      <w:r w:rsidRPr="00446DCA">
        <w:rPr>
          <w:rFonts w:cstheme="minorHAnsi"/>
          <w:sz w:val="18"/>
          <w:szCs w:val="20"/>
        </w:rPr>
        <w:tab/>
      </w:r>
      <w:r w:rsidRPr="00446DCA">
        <w:rPr>
          <w:rFonts w:cstheme="minorHAnsi"/>
          <w:sz w:val="18"/>
          <w:szCs w:val="20"/>
        </w:rPr>
        <w:tab/>
      </w:r>
      <w:r w:rsidRPr="00446DCA">
        <w:rPr>
          <w:rFonts w:cstheme="minorHAnsi"/>
          <w:sz w:val="18"/>
          <w:szCs w:val="20"/>
        </w:rPr>
        <w:tab/>
      </w:r>
      <w:r w:rsidRPr="00446DCA">
        <w:rPr>
          <w:rFonts w:cstheme="minorHAnsi"/>
          <w:sz w:val="18"/>
          <w:szCs w:val="20"/>
        </w:rPr>
        <w:tab/>
        <w:t>50 000</w:t>
      </w:r>
    </w:p>
    <w:p w:rsidR="00F51D28" w:rsidRPr="00446DCA" w:rsidRDefault="00F51D28" w:rsidP="006037AE">
      <w:pPr>
        <w:numPr>
          <w:ilvl w:val="0"/>
          <w:numId w:val="103"/>
        </w:numPr>
        <w:contextualSpacing/>
        <w:rPr>
          <w:rFonts w:cstheme="minorHAnsi"/>
          <w:sz w:val="18"/>
          <w:szCs w:val="20"/>
        </w:rPr>
      </w:pPr>
      <w:r w:rsidRPr="00446DCA">
        <w:rPr>
          <w:rFonts w:cstheme="minorHAnsi"/>
          <w:sz w:val="18"/>
          <w:szCs w:val="20"/>
        </w:rPr>
        <w:t>Redevance de location-financement :</w:t>
      </w:r>
      <w:r w:rsidRPr="00446DCA">
        <w:rPr>
          <w:rFonts w:cstheme="minorHAnsi"/>
          <w:sz w:val="18"/>
          <w:szCs w:val="20"/>
        </w:rPr>
        <w:tab/>
      </w:r>
      <w:r w:rsidRPr="00446DCA">
        <w:rPr>
          <w:rFonts w:cstheme="minorHAnsi"/>
          <w:sz w:val="18"/>
          <w:szCs w:val="20"/>
        </w:rPr>
        <w:tab/>
      </w:r>
      <w:r w:rsidRPr="00446DCA">
        <w:rPr>
          <w:rFonts w:cstheme="minorHAnsi"/>
          <w:sz w:val="18"/>
          <w:szCs w:val="20"/>
        </w:rPr>
        <w:tab/>
      </w:r>
      <w:r w:rsidRPr="00446DCA">
        <w:rPr>
          <w:rFonts w:cstheme="minorHAnsi"/>
          <w:sz w:val="18"/>
          <w:szCs w:val="20"/>
        </w:rPr>
        <w:tab/>
        <w:t>7 000</w:t>
      </w:r>
    </w:p>
    <w:p w:rsidR="00F51D28" w:rsidRPr="00446DCA" w:rsidRDefault="00F51D28" w:rsidP="006037AE">
      <w:pPr>
        <w:numPr>
          <w:ilvl w:val="0"/>
          <w:numId w:val="103"/>
        </w:numPr>
        <w:contextualSpacing/>
        <w:rPr>
          <w:rFonts w:cstheme="minorHAnsi"/>
          <w:sz w:val="18"/>
          <w:szCs w:val="20"/>
        </w:rPr>
      </w:pPr>
      <w:r w:rsidRPr="00446DCA">
        <w:rPr>
          <w:rFonts w:cstheme="minorHAnsi"/>
          <w:sz w:val="18"/>
          <w:szCs w:val="20"/>
        </w:rPr>
        <w:t>Autres charges externes :</w:t>
      </w:r>
      <w:r w:rsidRPr="00446DCA">
        <w:rPr>
          <w:rFonts w:cstheme="minorHAnsi"/>
          <w:sz w:val="18"/>
          <w:szCs w:val="20"/>
        </w:rPr>
        <w:tab/>
      </w:r>
      <w:r w:rsidRPr="00446DCA">
        <w:rPr>
          <w:rFonts w:cstheme="minorHAnsi"/>
          <w:sz w:val="18"/>
          <w:szCs w:val="20"/>
        </w:rPr>
        <w:tab/>
      </w:r>
      <w:r w:rsidRPr="00446DCA">
        <w:rPr>
          <w:rFonts w:cstheme="minorHAnsi"/>
          <w:sz w:val="18"/>
          <w:szCs w:val="20"/>
        </w:rPr>
        <w:tab/>
      </w:r>
      <w:r w:rsidRPr="00446DCA">
        <w:rPr>
          <w:rFonts w:cstheme="minorHAnsi"/>
          <w:sz w:val="18"/>
          <w:szCs w:val="20"/>
        </w:rPr>
        <w:tab/>
      </w:r>
      <w:r w:rsidRPr="00446DCA">
        <w:rPr>
          <w:rFonts w:cstheme="minorHAnsi"/>
          <w:sz w:val="18"/>
          <w:szCs w:val="20"/>
        </w:rPr>
        <w:tab/>
        <w:t>51</w:t>
      </w:r>
      <w:r>
        <w:rPr>
          <w:rFonts w:cstheme="minorHAnsi"/>
          <w:sz w:val="18"/>
          <w:szCs w:val="20"/>
        </w:rPr>
        <w:t> </w:t>
      </w:r>
      <w:r w:rsidRPr="00446DCA">
        <w:rPr>
          <w:rFonts w:cstheme="minorHAnsi"/>
          <w:sz w:val="18"/>
          <w:szCs w:val="20"/>
        </w:rPr>
        <w:t>120</w:t>
      </w:r>
    </w:p>
    <w:p w:rsidR="00F51D28" w:rsidRDefault="00F51D28" w:rsidP="00F51D28">
      <w:pPr>
        <w:rPr>
          <w:rFonts w:cstheme="minorHAnsi"/>
          <w:b/>
          <w:sz w:val="18"/>
          <w:szCs w:val="18"/>
          <w:u w:val="single"/>
        </w:rPr>
      </w:pPr>
    </w:p>
    <w:p w:rsidR="00F51D28" w:rsidRDefault="00F51D28" w:rsidP="00F51D28">
      <w:pPr>
        <w:rPr>
          <w:rFonts w:cstheme="minorHAnsi"/>
          <w:b/>
          <w:sz w:val="18"/>
          <w:szCs w:val="18"/>
          <w:u w:val="single"/>
        </w:rPr>
      </w:pPr>
    </w:p>
    <w:p w:rsidR="00F51D28" w:rsidRDefault="00F51D28" w:rsidP="00F51D28">
      <w:pPr>
        <w:rPr>
          <w:rFonts w:cstheme="minorHAnsi"/>
          <w:b/>
          <w:sz w:val="18"/>
          <w:szCs w:val="18"/>
          <w:u w:val="single"/>
        </w:rPr>
      </w:pPr>
    </w:p>
    <w:p w:rsidR="00F51D28" w:rsidRDefault="00F51D28" w:rsidP="00F51D28">
      <w:pPr>
        <w:rPr>
          <w:rFonts w:cstheme="minorHAnsi"/>
          <w:b/>
          <w:sz w:val="18"/>
          <w:szCs w:val="18"/>
          <w:u w:val="single"/>
        </w:rPr>
      </w:pPr>
    </w:p>
    <w:p w:rsidR="00F51D28" w:rsidRDefault="00F51D28" w:rsidP="00F51D28">
      <w:pPr>
        <w:rPr>
          <w:rFonts w:cstheme="minorHAnsi"/>
          <w:b/>
          <w:sz w:val="18"/>
          <w:szCs w:val="18"/>
          <w:u w:val="single"/>
        </w:rPr>
      </w:pPr>
    </w:p>
    <w:p w:rsidR="00F51D28" w:rsidRPr="00446DCA" w:rsidRDefault="009E7305" w:rsidP="00F51D28">
      <w:pPr>
        <w:rPr>
          <w:rFonts w:cstheme="minorHAnsi"/>
          <w:b/>
          <w:sz w:val="18"/>
          <w:szCs w:val="18"/>
          <w:u w:val="single"/>
        </w:rPr>
      </w:pPr>
      <w:r>
        <w:rPr>
          <w:rFonts w:cstheme="minorHAnsi"/>
          <w:b/>
          <w:sz w:val="18"/>
          <w:szCs w:val="18"/>
          <w:u w:val="single"/>
        </w:rPr>
        <w:t>EXERCICE 54</w:t>
      </w:r>
    </w:p>
    <w:p w:rsidR="00F51D28" w:rsidRPr="00446DCA" w:rsidRDefault="00F51D28" w:rsidP="00F51D28">
      <w:pPr>
        <w:rPr>
          <w:rFonts w:cstheme="minorHAnsi"/>
          <w:sz w:val="18"/>
          <w:szCs w:val="18"/>
        </w:rPr>
      </w:pPr>
      <w:r w:rsidRPr="00446DCA">
        <w:rPr>
          <w:rFonts w:cstheme="minorHAnsi"/>
          <w:sz w:val="18"/>
          <w:szCs w:val="18"/>
        </w:rPr>
        <w:t>La société PENHOAT vous confie divers travaux à réaliser à partir de son compte de résultat.</w:t>
      </w:r>
    </w:p>
    <w:p w:rsidR="00F51D28" w:rsidRPr="00446DCA" w:rsidRDefault="00F51D28" w:rsidP="00F51D28">
      <w:pPr>
        <w:rPr>
          <w:rFonts w:cstheme="minorHAnsi"/>
          <w:b/>
          <w:sz w:val="18"/>
          <w:szCs w:val="18"/>
          <w:u w:val="single"/>
        </w:rPr>
      </w:pPr>
      <w:r w:rsidRPr="00446DCA">
        <w:rPr>
          <w:rFonts w:cstheme="minorHAnsi"/>
          <w:b/>
          <w:sz w:val="18"/>
          <w:szCs w:val="18"/>
          <w:u w:val="single"/>
        </w:rPr>
        <w:t>Travail à faire :</w:t>
      </w:r>
    </w:p>
    <w:p w:rsidR="00F51D28" w:rsidRPr="00446DCA" w:rsidRDefault="00F51D28" w:rsidP="006037AE">
      <w:pPr>
        <w:numPr>
          <w:ilvl w:val="0"/>
          <w:numId w:val="104"/>
        </w:numPr>
        <w:contextualSpacing/>
        <w:rPr>
          <w:rFonts w:cstheme="minorHAnsi"/>
          <w:b/>
          <w:sz w:val="18"/>
          <w:szCs w:val="18"/>
          <w:u w:val="single"/>
        </w:rPr>
      </w:pPr>
      <w:r w:rsidRPr="00446DCA">
        <w:rPr>
          <w:rFonts w:cstheme="minorHAnsi"/>
          <w:sz w:val="18"/>
          <w:szCs w:val="18"/>
        </w:rPr>
        <w:t>Déterminer les SIG et la CAF conformément au PCG.</w:t>
      </w:r>
    </w:p>
    <w:p w:rsidR="00F51D28" w:rsidRPr="00446DCA" w:rsidRDefault="00F51D28" w:rsidP="006037AE">
      <w:pPr>
        <w:numPr>
          <w:ilvl w:val="0"/>
          <w:numId w:val="104"/>
        </w:numPr>
        <w:contextualSpacing/>
        <w:rPr>
          <w:rFonts w:cstheme="minorHAnsi"/>
          <w:b/>
          <w:sz w:val="18"/>
          <w:szCs w:val="18"/>
          <w:u w:val="single"/>
        </w:rPr>
      </w:pPr>
      <w:r w:rsidRPr="00446DCA">
        <w:rPr>
          <w:rFonts w:cstheme="minorHAnsi"/>
          <w:sz w:val="18"/>
          <w:szCs w:val="18"/>
        </w:rPr>
        <w:t>Retraiter les SIG, conformément aux prescriptions de la Centrale des bilans de la Banque de France en partant, pour chaque calcul, du SIG du PCG.</w:t>
      </w:r>
    </w:p>
    <w:p w:rsidR="00F51D28" w:rsidRPr="00446DCA" w:rsidRDefault="00F51D28" w:rsidP="006037AE">
      <w:pPr>
        <w:numPr>
          <w:ilvl w:val="0"/>
          <w:numId w:val="104"/>
        </w:numPr>
        <w:contextualSpacing/>
        <w:rPr>
          <w:rFonts w:cstheme="minorHAnsi"/>
          <w:b/>
          <w:sz w:val="18"/>
          <w:szCs w:val="18"/>
          <w:u w:val="single"/>
        </w:rPr>
      </w:pPr>
      <w:r w:rsidRPr="00446DCA">
        <w:rPr>
          <w:rFonts w:cstheme="minorHAnsi"/>
          <w:sz w:val="18"/>
          <w:szCs w:val="18"/>
        </w:rPr>
        <w:t>Quel est l'intérêt des retraitements préconisés. Quelle est la signification de la valeur ajoutée et du résultat brut d'exploitation?</w:t>
      </w:r>
    </w:p>
    <w:p w:rsidR="00F51D28" w:rsidRPr="00446DCA" w:rsidRDefault="00F51D28" w:rsidP="006037AE">
      <w:pPr>
        <w:numPr>
          <w:ilvl w:val="0"/>
          <w:numId w:val="104"/>
        </w:numPr>
        <w:contextualSpacing/>
        <w:rPr>
          <w:rFonts w:cstheme="minorHAnsi"/>
          <w:b/>
          <w:sz w:val="18"/>
          <w:szCs w:val="18"/>
          <w:u w:val="single"/>
        </w:rPr>
      </w:pPr>
      <w:r w:rsidRPr="00446DCA">
        <w:rPr>
          <w:rFonts w:cstheme="minorHAnsi"/>
          <w:sz w:val="18"/>
          <w:szCs w:val="18"/>
        </w:rPr>
        <w:t>A l’aide des informations, calculez le résultat net d'exploitation.</w:t>
      </w:r>
    </w:p>
    <w:p w:rsidR="00F51D28" w:rsidRPr="00446DCA" w:rsidRDefault="00F51D28" w:rsidP="00F51D28">
      <w:pPr>
        <w:jc w:val="center"/>
        <w:rPr>
          <w:rFonts w:cstheme="minorHAnsi"/>
          <w:sz w:val="18"/>
          <w:szCs w:val="18"/>
          <w:u w:val="single"/>
        </w:rPr>
      </w:pPr>
      <w:r w:rsidRPr="00446DCA">
        <w:rPr>
          <w:rFonts w:cstheme="minorHAnsi"/>
          <w:sz w:val="18"/>
          <w:szCs w:val="18"/>
          <w:u w:val="single"/>
        </w:rPr>
        <w:t>Compte de résultat de la société PENHOAT</w:t>
      </w:r>
    </w:p>
    <w:p w:rsidR="00F51D28" w:rsidRPr="00446DCA" w:rsidRDefault="00F51D28" w:rsidP="00F51D28">
      <w:pPr>
        <w:jc w:val="center"/>
        <w:rPr>
          <w:rFonts w:ascii="Arial" w:hAnsi="Arial" w:cs="Arial"/>
          <w:sz w:val="20"/>
          <w:szCs w:val="20"/>
          <w:u w:val="single"/>
        </w:rPr>
      </w:pPr>
      <w:r w:rsidRPr="00446DCA">
        <w:rPr>
          <w:noProof/>
          <w:lang w:eastAsia="fr-FR"/>
        </w:rPr>
        <w:drawing>
          <wp:inline distT="0" distB="0" distL="0" distR="0" wp14:anchorId="4A4DC63B" wp14:editId="24BAA711">
            <wp:extent cx="4975860" cy="1656272"/>
            <wp:effectExtent l="0" t="0" r="0" b="1270"/>
            <wp:docPr id="40" name="Image 40" descr="scan 16-9-2008 19h32m46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 16-9-2008 19h32m46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85207" cy="1659383"/>
                    </a:xfrm>
                    <a:prstGeom prst="rect">
                      <a:avLst/>
                    </a:prstGeom>
                    <a:noFill/>
                    <a:ln>
                      <a:noFill/>
                    </a:ln>
                  </pic:spPr>
                </pic:pic>
              </a:graphicData>
            </a:graphic>
          </wp:inline>
        </w:drawing>
      </w:r>
    </w:p>
    <w:p w:rsidR="00F51D28" w:rsidRPr="00446DCA" w:rsidRDefault="00F51D28" w:rsidP="00F51D28">
      <w:pPr>
        <w:jc w:val="center"/>
        <w:rPr>
          <w:rFonts w:ascii="Arial" w:hAnsi="Arial" w:cs="Arial"/>
          <w:sz w:val="20"/>
          <w:szCs w:val="20"/>
          <w:u w:val="single"/>
        </w:rPr>
      </w:pPr>
    </w:p>
    <w:p w:rsidR="00F51D28" w:rsidRPr="00446DCA" w:rsidRDefault="00F51D28" w:rsidP="00F51D28">
      <w:pPr>
        <w:jc w:val="center"/>
        <w:rPr>
          <w:rFonts w:ascii="Arial" w:hAnsi="Arial" w:cs="Arial"/>
          <w:sz w:val="20"/>
          <w:szCs w:val="20"/>
          <w:u w:val="single"/>
        </w:rPr>
      </w:pPr>
      <w:r w:rsidRPr="00446DCA">
        <w:rPr>
          <w:noProof/>
          <w:lang w:eastAsia="fr-FR"/>
        </w:rPr>
        <w:drawing>
          <wp:inline distT="0" distB="0" distL="0" distR="0" wp14:anchorId="27A804A7" wp14:editId="73C74D76">
            <wp:extent cx="4831080" cy="2001329"/>
            <wp:effectExtent l="0" t="0" r="7620" b="0"/>
            <wp:docPr id="41" name="Image 41" descr="scan 16-9-2008 19h34m1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 16-9-2008 19h34m15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4806" cy="2002872"/>
                    </a:xfrm>
                    <a:prstGeom prst="rect">
                      <a:avLst/>
                    </a:prstGeom>
                    <a:noFill/>
                    <a:ln>
                      <a:noFill/>
                    </a:ln>
                  </pic:spPr>
                </pic:pic>
              </a:graphicData>
            </a:graphic>
          </wp:inline>
        </w:drawing>
      </w:r>
    </w:p>
    <w:p w:rsidR="00F51D28" w:rsidRPr="00446DCA" w:rsidRDefault="00F51D28" w:rsidP="00F51D28"/>
    <w:p w:rsidR="00F51D28" w:rsidRPr="00446DCA" w:rsidRDefault="00F51D28" w:rsidP="00F51D28"/>
    <w:p w:rsidR="00F51D28" w:rsidRPr="00446DCA" w:rsidRDefault="00F51D28" w:rsidP="00F51D28">
      <w:pPr>
        <w:jc w:val="center"/>
      </w:pPr>
      <w:r w:rsidRPr="00446DCA">
        <w:rPr>
          <w:noProof/>
          <w:lang w:eastAsia="fr-FR"/>
        </w:rPr>
        <w:lastRenderedPageBreak/>
        <w:drawing>
          <wp:inline distT="0" distB="0" distL="0" distR="0" wp14:anchorId="3FF39D0E" wp14:editId="7FDCFF38">
            <wp:extent cx="4641215" cy="5972930"/>
            <wp:effectExtent l="0" t="0" r="6985" b="8890"/>
            <wp:docPr id="42" name="Image 42" descr="scan 16-9-2008 19h34m1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 16-9-2008 19h34m15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1621" cy="5973453"/>
                    </a:xfrm>
                    <a:prstGeom prst="rect">
                      <a:avLst/>
                    </a:prstGeom>
                    <a:noFill/>
                    <a:ln>
                      <a:noFill/>
                    </a:ln>
                  </pic:spPr>
                </pic:pic>
              </a:graphicData>
            </a:graphic>
          </wp:inline>
        </w:drawing>
      </w:r>
    </w:p>
    <w:p w:rsidR="00F51D28" w:rsidRPr="00446DCA" w:rsidRDefault="00F51D28" w:rsidP="00F51D28">
      <w:pPr>
        <w:rPr>
          <w:rFonts w:cstheme="minorHAnsi"/>
          <w:b/>
          <w:sz w:val="18"/>
          <w:szCs w:val="20"/>
          <w:u w:val="single"/>
        </w:rPr>
      </w:pPr>
      <w:r w:rsidRPr="00446DCA">
        <w:rPr>
          <w:rFonts w:cstheme="minorHAnsi"/>
          <w:b/>
          <w:sz w:val="18"/>
          <w:szCs w:val="20"/>
          <w:u w:val="single"/>
        </w:rPr>
        <w:t>Renseignements complémentaires</w:t>
      </w:r>
    </w:p>
    <w:p w:rsidR="00F51D28" w:rsidRPr="00446DCA" w:rsidRDefault="00F51D28" w:rsidP="00F51D28">
      <w:pPr>
        <w:rPr>
          <w:rFonts w:cstheme="minorHAnsi"/>
          <w:sz w:val="18"/>
          <w:szCs w:val="20"/>
        </w:rPr>
      </w:pPr>
      <w:r w:rsidRPr="00446DCA">
        <w:rPr>
          <w:rFonts w:cstheme="minorHAnsi"/>
          <w:sz w:val="18"/>
          <w:szCs w:val="20"/>
        </w:rPr>
        <w:t>Les loyers de location-financement versés au cours de N correspondent à des outillages : Valeur d'origine : 720000 € ; amortissables en linéaire au taux de 20. Au 31/12/N, il reste 4 loyers trimestriels de 50 100 € à verser. Les loyers de locations-financement correspondent aussi à du matériel ayant fait l'objet d'un contrat en septembre N. Valeur d'origine : 600 000 € ; amortissable en linéaire sur 4 exercices ; 1</w:t>
      </w:r>
      <w:r w:rsidRPr="00446DCA">
        <w:rPr>
          <w:rFonts w:cstheme="minorHAnsi"/>
          <w:sz w:val="18"/>
          <w:szCs w:val="20"/>
          <w:vertAlign w:val="superscript"/>
        </w:rPr>
        <w:t>er</w:t>
      </w:r>
      <w:r w:rsidRPr="00446DCA">
        <w:rPr>
          <w:rFonts w:cstheme="minorHAnsi"/>
          <w:sz w:val="18"/>
          <w:szCs w:val="20"/>
        </w:rPr>
        <w:t xml:space="preserve">  loyer : 3/10/N ; au 31/12/N, il reste 15 loyers trimestriels de 49 600 € à verser.</w:t>
      </w:r>
    </w:p>
    <w:p w:rsidR="00F51D28" w:rsidRPr="00446DCA" w:rsidRDefault="00F51D28" w:rsidP="006037AE">
      <w:pPr>
        <w:numPr>
          <w:ilvl w:val="0"/>
          <w:numId w:val="105"/>
        </w:numPr>
        <w:contextualSpacing/>
        <w:rPr>
          <w:rFonts w:cstheme="minorHAnsi"/>
          <w:sz w:val="18"/>
          <w:szCs w:val="20"/>
        </w:rPr>
      </w:pPr>
      <w:r w:rsidRPr="00446DCA">
        <w:rPr>
          <w:rFonts w:cstheme="minorHAnsi"/>
          <w:sz w:val="18"/>
          <w:szCs w:val="20"/>
        </w:rPr>
        <w:t>Charges de personnel extérieur : 371 200 €</w:t>
      </w:r>
    </w:p>
    <w:p w:rsidR="00F51D28" w:rsidRPr="00446DCA" w:rsidRDefault="00F51D28" w:rsidP="006037AE">
      <w:pPr>
        <w:numPr>
          <w:ilvl w:val="0"/>
          <w:numId w:val="105"/>
        </w:numPr>
        <w:contextualSpacing/>
        <w:rPr>
          <w:rFonts w:cstheme="minorHAnsi"/>
          <w:sz w:val="18"/>
          <w:szCs w:val="20"/>
        </w:rPr>
      </w:pPr>
      <w:r w:rsidRPr="00446DCA">
        <w:rPr>
          <w:rFonts w:cstheme="minorHAnsi"/>
          <w:sz w:val="18"/>
          <w:szCs w:val="20"/>
        </w:rPr>
        <w:t xml:space="preserve">Les autres produits concernent des redevances pour brevets. </w:t>
      </w:r>
    </w:p>
    <w:p w:rsidR="00F51D28" w:rsidRPr="00446DCA" w:rsidRDefault="00F51D28" w:rsidP="006037AE">
      <w:pPr>
        <w:numPr>
          <w:ilvl w:val="0"/>
          <w:numId w:val="105"/>
        </w:numPr>
        <w:contextualSpacing/>
        <w:rPr>
          <w:rFonts w:cstheme="minorHAnsi"/>
          <w:sz w:val="18"/>
          <w:szCs w:val="20"/>
        </w:rPr>
      </w:pPr>
      <w:r w:rsidRPr="00446DCA">
        <w:rPr>
          <w:rFonts w:cstheme="minorHAnsi"/>
          <w:sz w:val="18"/>
          <w:szCs w:val="20"/>
        </w:rPr>
        <w:t>Les autres charges sont des pertes sur créances irrécouvrables.</w:t>
      </w:r>
    </w:p>
    <w:p w:rsidR="00F51D28" w:rsidRPr="00446DCA" w:rsidRDefault="00F51D28" w:rsidP="006037AE">
      <w:pPr>
        <w:numPr>
          <w:ilvl w:val="0"/>
          <w:numId w:val="105"/>
        </w:numPr>
        <w:contextualSpacing/>
        <w:rPr>
          <w:rFonts w:cstheme="minorHAnsi"/>
          <w:sz w:val="18"/>
          <w:szCs w:val="20"/>
        </w:rPr>
      </w:pPr>
      <w:r w:rsidRPr="00446DCA">
        <w:rPr>
          <w:rFonts w:cstheme="minorHAnsi"/>
          <w:sz w:val="18"/>
          <w:szCs w:val="20"/>
        </w:rPr>
        <w:t>Les escomptes accordés s'élèvent à 50 000 €.</w:t>
      </w:r>
    </w:p>
    <w:p w:rsidR="00F51D28" w:rsidRPr="00446DCA" w:rsidRDefault="00F51D28" w:rsidP="006037AE">
      <w:pPr>
        <w:numPr>
          <w:ilvl w:val="0"/>
          <w:numId w:val="105"/>
        </w:numPr>
        <w:contextualSpacing/>
        <w:rPr>
          <w:rFonts w:cstheme="minorHAnsi"/>
          <w:sz w:val="18"/>
          <w:szCs w:val="20"/>
        </w:rPr>
      </w:pPr>
      <w:r w:rsidRPr="00446DCA">
        <w:rPr>
          <w:rFonts w:cstheme="minorHAnsi"/>
          <w:sz w:val="18"/>
          <w:szCs w:val="20"/>
        </w:rPr>
        <w:t>Les subventions d'exploitation ont été reçues pour compenser des insuffisances du prix de vente.</w:t>
      </w:r>
    </w:p>
    <w:p w:rsidR="00F51D28" w:rsidRPr="00446DCA" w:rsidRDefault="00F51D28" w:rsidP="006037AE">
      <w:pPr>
        <w:numPr>
          <w:ilvl w:val="0"/>
          <w:numId w:val="105"/>
        </w:numPr>
        <w:contextualSpacing/>
        <w:rPr>
          <w:rFonts w:cstheme="minorHAnsi"/>
          <w:sz w:val="18"/>
          <w:szCs w:val="20"/>
        </w:rPr>
      </w:pPr>
      <w:r w:rsidRPr="00446DCA">
        <w:rPr>
          <w:rFonts w:cstheme="minorHAnsi"/>
          <w:sz w:val="18"/>
          <w:szCs w:val="20"/>
        </w:rPr>
        <w:t>Les dividendes distribués s'élèvent à 200 000 €.</w:t>
      </w:r>
    </w:p>
    <w:p w:rsidR="00F51D28" w:rsidRPr="00446DCA" w:rsidRDefault="00F51D28" w:rsidP="00F51D28">
      <w:pPr>
        <w:rPr>
          <w:rFonts w:cstheme="minorHAnsi"/>
          <w:sz w:val="18"/>
          <w:szCs w:val="20"/>
        </w:rPr>
      </w:pPr>
    </w:p>
    <w:p w:rsidR="00F51D28" w:rsidRDefault="00F51D28" w:rsidP="00F51D28">
      <w:pPr>
        <w:rPr>
          <w:rFonts w:cstheme="minorHAnsi"/>
          <w:b/>
          <w:sz w:val="18"/>
          <w:szCs w:val="18"/>
          <w:u w:val="single"/>
        </w:rPr>
      </w:pPr>
    </w:p>
    <w:p w:rsidR="00F51D28" w:rsidRDefault="00F51D28" w:rsidP="00F51D28">
      <w:pPr>
        <w:rPr>
          <w:rFonts w:cstheme="minorHAnsi"/>
          <w:b/>
          <w:sz w:val="18"/>
          <w:szCs w:val="18"/>
          <w:u w:val="single"/>
        </w:rPr>
      </w:pPr>
    </w:p>
    <w:p w:rsidR="00F51D28" w:rsidRPr="001B2DB5" w:rsidRDefault="009E7305" w:rsidP="00F51D28">
      <w:pPr>
        <w:rPr>
          <w:rFonts w:cstheme="minorHAnsi"/>
          <w:b/>
          <w:sz w:val="20"/>
          <w:szCs w:val="18"/>
          <w:u w:val="single"/>
        </w:rPr>
      </w:pPr>
      <w:r>
        <w:rPr>
          <w:rFonts w:cstheme="minorHAnsi"/>
          <w:b/>
          <w:sz w:val="20"/>
          <w:szCs w:val="18"/>
          <w:u w:val="single"/>
        </w:rPr>
        <w:t>EXERCICE 55</w:t>
      </w:r>
    </w:p>
    <w:p w:rsidR="00F51D28" w:rsidRPr="00446DCA" w:rsidRDefault="00F51D28" w:rsidP="00F51D28">
      <w:pPr>
        <w:rPr>
          <w:rFonts w:cstheme="minorHAnsi"/>
          <w:b/>
          <w:sz w:val="18"/>
          <w:szCs w:val="18"/>
          <w:u w:val="single"/>
        </w:rPr>
      </w:pPr>
      <w:r w:rsidRPr="00446DCA">
        <w:rPr>
          <w:rFonts w:cstheme="minorHAnsi"/>
          <w:b/>
          <w:sz w:val="18"/>
          <w:szCs w:val="18"/>
          <w:u w:val="single"/>
        </w:rPr>
        <w:t>1</w:t>
      </w:r>
      <w:r w:rsidRPr="00446DCA">
        <w:rPr>
          <w:rFonts w:cstheme="minorHAnsi"/>
          <w:b/>
          <w:sz w:val="18"/>
          <w:szCs w:val="18"/>
          <w:u w:val="single"/>
          <w:vertAlign w:val="superscript"/>
        </w:rPr>
        <w:t>ère</w:t>
      </w:r>
      <w:r w:rsidRPr="00446DCA">
        <w:rPr>
          <w:rFonts w:cstheme="minorHAnsi"/>
          <w:b/>
          <w:sz w:val="18"/>
          <w:szCs w:val="18"/>
          <w:u w:val="single"/>
        </w:rPr>
        <w:t xml:space="preserve"> partie</w:t>
      </w:r>
    </w:p>
    <w:p w:rsidR="00F51D28" w:rsidRPr="00446DCA" w:rsidRDefault="00F51D28" w:rsidP="00F51D28">
      <w:pPr>
        <w:rPr>
          <w:rFonts w:cstheme="minorHAnsi"/>
          <w:sz w:val="18"/>
          <w:szCs w:val="18"/>
        </w:rPr>
      </w:pPr>
      <w:r w:rsidRPr="00446DCA">
        <w:rPr>
          <w:rFonts w:cstheme="minorHAnsi"/>
          <w:sz w:val="18"/>
          <w:szCs w:val="18"/>
        </w:rPr>
        <w:t xml:space="preserve">L’entreprise DOCAUTO, entreprise individuelle est spécialisée dans la vente et la réparation automobile. Installé depuis 1997 dans une ville de 5000 habitants, M. BEUGNON travaille avec sa femme. Il assure et coordonne le travail à l’atelier, gère les relations avec les fournisseurs et </w:t>
      </w:r>
      <w:smartTag w:uri="urn:schemas-microsoft-com:office:smarttags" w:element="PersonName">
        <w:smartTagPr>
          <w:attr w:name="ProductID" w:val="la client￨le. Mme BEUGNON"/>
        </w:smartTagPr>
        <w:r w:rsidRPr="00446DCA">
          <w:rPr>
            <w:rFonts w:cstheme="minorHAnsi"/>
            <w:sz w:val="18"/>
            <w:szCs w:val="18"/>
          </w:rPr>
          <w:t>la clientèle. Mme BEUGNON</w:t>
        </w:r>
      </w:smartTag>
      <w:r w:rsidRPr="00446DCA">
        <w:rPr>
          <w:rFonts w:cstheme="minorHAnsi"/>
          <w:sz w:val="18"/>
          <w:szCs w:val="18"/>
        </w:rPr>
        <w:t xml:space="preserve">, en tant que conjoint collaborateur assure tout l’administratif de l’entreprise et le suivi avec </w:t>
      </w:r>
      <w:smartTag w:uri="urn:schemas-microsoft-com:office:smarttags" w:element="PersonName">
        <w:smartTagPr>
          <w:attr w:name="ProductID" w:val="la banque. Elle"/>
        </w:smartTagPr>
        <w:r w:rsidRPr="00446DCA">
          <w:rPr>
            <w:rFonts w:cstheme="minorHAnsi"/>
            <w:sz w:val="18"/>
            <w:szCs w:val="18"/>
          </w:rPr>
          <w:t>la banque. Elle</w:t>
        </w:r>
      </w:smartTag>
      <w:r w:rsidRPr="00446DCA">
        <w:rPr>
          <w:rFonts w:cstheme="minorHAnsi"/>
          <w:sz w:val="18"/>
          <w:szCs w:val="18"/>
        </w:rPr>
        <w:t xml:space="preserve"> pourvoit également aux déplacements divers. Cependant, M. et Mme BEUGNON ne souhaitent plus être chefs d’entreprise et préfèrent se tourner vers une activité nouvelle. L’un de leurs salariés, Ludovic FLAVIER envisage la reprise de l’entreprise. Ludovic FLAVIER en possession des bilans et comptes de résultats des deux derniers exercices vient vous demander conseil pour savoir s’il peut s’engager envers M. BEUGNON.</w:t>
      </w:r>
    </w:p>
    <w:p w:rsidR="00F51D28" w:rsidRPr="00446DCA" w:rsidRDefault="00F51D28" w:rsidP="00F51D28">
      <w:pPr>
        <w:rPr>
          <w:rFonts w:cstheme="minorHAnsi"/>
          <w:b/>
          <w:sz w:val="18"/>
          <w:szCs w:val="18"/>
          <w:u w:val="single"/>
        </w:rPr>
      </w:pPr>
      <w:r w:rsidRPr="00446DCA">
        <w:rPr>
          <w:rFonts w:cstheme="minorHAnsi"/>
          <w:b/>
          <w:sz w:val="18"/>
          <w:szCs w:val="18"/>
          <w:u w:val="single"/>
        </w:rPr>
        <w:t>Travail à faire :</w:t>
      </w:r>
    </w:p>
    <w:p w:rsidR="00F51D28" w:rsidRPr="00446DCA" w:rsidRDefault="00F51D28" w:rsidP="006037AE">
      <w:pPr>
        <w:numPr>
          <w:ilvl w:val="0"/>
          <w:numId w:val="106"/>
        </w:numPr>
        <w:spacing w:after="0" w:line="240" w:lineRule="auto"/>
        <w:rPr>
          <w:rFonts w:cstheme="minorHAnsi"/>
          <w:sz w:val="18"/>
          <w:szCs w:val="18"/>
        </w:rPr>
      </w:pPr>
      <w:r w:rsidRPr="00446DCA">
        <w:rPr>
          <w:rFonts w:cstheme="minorHAnsi"/>
          <w:sz w:val="18"/>
          <w:szCs w:val="18"/>
        </w:rPr>
        <w:t>Calculez les soldes intermédiaires de gestion des années 2003 et 2004.</w:t>
      </w:r>
    </w:p>
    <w:p w:rsidR="00F51D28" w:rsidRPr="00446DCA" w:rsidRDefault="00F51D28" w:rsidP="006037AE">
      <w:pPr>
        <w:numPr>
          <w:ilvl w:val="0"/>
          <w:numId w:val="106"/>
        </w:numPr>
        <w:spacing w:after="0" w:line="240" w:lineRule="auto"/>
        <w:rPr>
          <w:rFonts w:cstheme="minorHAnsi"/>
          <w:sz w:val="18"/>
          <w:szCs w:val="18"/>
        </w:rPr>
      </w:pPr>
      <w:r w:rsidRPr="00446DCA">
        <w:rPr>
          <w:rFonts w:cstheme="minorHAnsi"/>
          <w:sz w:val="18"/>
          <w:szCs w:val="18"/>
        </w:rPr>
        <w:t>Calculez les ratios suivants</w:t>
      </w:r>
    </w:p>
    <w:p w:rsidR="00F51D28" w:rsidRPr="00446DCA" w:rsidRDefault="00F51D28" w:rsidP="006037AE">
      <w:pPr>
        <w:numPr>
          <w:ilvl w:val="1"/>
          <w:numId w:val="106"/>
        </w:numPr>
        <w:spacing w:after="0" w:line="240" w:lineRule="auto"/>
        <w:rPr>
          <w:rFonts w:cstheme="minorHAnsi"/>
          <w:sz w:val="18"/>
          <w:szCs w:val="18"/>
        </w:rPr>
      </w:pPr>
      <w:r w:rsidRPr="00446DCA">
        <w:rPr>
          <w:rFonts w:cstheme="minorHAnsi"/>
          <w:sz w:val="18"/>
          <w:szCs w:val="18"/>
        </w:rPr>
        <w:t>fonds de roulement</w:t>
      </w:r>
    </w:p>
    <w:p w:rsidR="00F51D28" w:rsidRPr="00446DCA" w:rsidRDefault="00F51D28" w:rsidP="006037AE">
      <w:pPr>
        <w:numPr>
          <w:ilvl w:val="1"/>
          <w:numId w:val="106"/>
        </w:numPr>
        <w:spacing w:after="0" w:line="240" w:lineRule="auto"/>
        <w:rPr>
          <w:rFonts w:cstheme="minorHAnsi"/>
          <w:sz w:val="18"/>
          <w:szCs w:val="18"/>
        </w:rPr>
      </w:pPr>
      <w:r w:rsidRPr="00446DCA">
        <w:rPr>
          <w:rFonts w:cstheme="minorHAnsi"/>
          <w:sz w:val="18"/>
          <w:szCs w:val="18"/>
        </w:rPr>
        <w:t>besoin en fonds de roulement</w:t>
      </w:r>
    </w:p>
    <w:p w:rsidR="00F51D28" w:rsidRPr="00446DCA" w:rsidRDefault="00F51D28" w:rsidP="006037AE">
      <w:pPr>
        <w:numPr>
          <w:ilvl w:val="1"/>
          <w:numId w:val="106"/>
        </w:numPr>
        <w:spacing w:after="0" w:line="240" w:lineRule="auto"/>
        <w:rPr>
          <w:rFonts w:cstheme="minorHAnsi"/>
          <w:sz w:val="18"/>
          <w:szCs w:val="18"/>
        </w:rPr>
      </w:pPr>
      <w:r w:rsidRPr="00446DCA">
        <w:rPr>
          <w:rFonts w:cstheme="minorHAnsi"/>
          <w:sz w:val="18"/>
          <w:szCs w:val="18"/>
        </w:rPr>
        <w:t>trésorerie</w:t>
      </w:r>
    </w:p>
    <w:p w:rsidR="00F51D28" w:rsidRPr="00446DCA" w:rsidRDefault="00F51D28" w:rsidP="006037AE">
      <w:pPr>
        <w:numPr>
          <w:ilvl w:val="1"/>
          <w:numId w:val="106"/>
        </w:numPr>
        <w:spacing w:after="0" w:line="240" w:lineRule="auto"/>
        <w:rPr>
          <w:rFonts w:cstheme="minorHAnsi"/>
          <w:sz w:val="18"/>
          <w:szCs w:val="18"/>
        </w:rPr>
      </w:pPr>
      <w:r w:rsidRPr="00446DCA">
        <w:rPr>
          <w:rFonts w:cstheme="minorHAnsi"/>
          <w:sz w:val="18"/>
          <w:szCs w:val="18"/>
        </w:rPr>
        <w:t>autonomie financière</w:t>
      </w:r>
    </w:p>
    <w:p w:rsidR="00F51D28" w:rsidRPr="00446DCA" w:rsidRDefault="00F51D28" w:rsidP="006037AE">
      <w:pPr>
        <w:numPr>
          <w:ilvl w:val="1"/>
          <w:numId w:val="106"/>
        </w:numPr>
        <w:spacing w:after="0" w:line="240" w:lineRule="auto"/>
        <w:rPr>
          <w:rFonts w:cstheme="minorHAnsi"/>
          <w:sz w:val="18"/>
          <w:szCs w:val="18"/>
        </w:rPr>
      </w:pPr>
      <w:r w:rsidRPr="00446DCA">
        <w:rPr>
          <w:rFonts w:cstheme="minorHAnsi"/>
          <w:sz w:val="18"/>
          <w:szCs w:val="18"/>
        </w:rPr>
        <w:t>crédit clients</w:t>
      </w:r>
    </w:p>
    <w:p w:rsidR="00F51D28" w:rsidRPr="00446DCA" w:rsidRDefault="00F51D28" w:rsidP="006037AE">
      <w:pPr>
        <w:numPr>
          <w:ilvl w:val="1"/>
          <w:numId w:val="106"/>
        </w:numPr>
        <w:spacing w:after="0" w:line="240" w:lineRule="auto"/>
        <w:rPr>
          <w:rFonts w:cstheme="minorHAnsi"/>
          <w:sz w:val="18"/>
          <w:szCs w:val="18"/>
        </w:rPr>
      </w:pPr>
      <w:r w:rsidRPr="00446DCA">
        <w:rPr>
          <w:rFonts w:cstheme="minorHAnsi"/>
          <w:sz w:val="18"/>
          <w:szCs w:val="18"/>
        </w:rPr>
        <w:t>crédit fournisseurs</w:t>
      </w:r>
    </w:p>
    <w:p w:rsidR="00F51D28" w:rsidRPr="00446DCA" w:rsidRDefault="00F51D28" w:rsidP="006037AE">
      <w:pPr>
        <w:numPr>
          <w:ilvl w:val="0"/>
          <w:numId w:val="107"/>
        </w:numPr>
        <w:spacing w:after="0" w:line="240" w:lineRule="auto"/>
        <w:rPr>
          <w:rFonts w:cstheme="minorHAnsi"/>
          <w:sz w:val="18"/>
          <w:szCs w:val="18"/>
        </w:rPr>
      </w:pPr>
      <w:r w:rsidRPr="00446DCA">
        <w:rPr>
          <w:rFonts w:cstheme="minorHAnsi"/>
          <w:sz w:val="18"/>
          <w:szCs w:val="18"/>
        </w:rPr>
        <w:t>A partir de vos calculs, faites ressortir les points forts et les points faibles de cette entreprise. Quels conseils donneriez-vous à Ludovic FLAVIER ?</w:t>
      </w:r>
    </w:p>
    <w:p w:rsidR="00F51D28" w:rsidRPr="00446DCA" w:rsidRDefault="00F51D28" w:rsidP="00F51D28">
      <w:pPr>
        <w:rPr>
          <w:rFonts w:cstheme="minorHAnsi"/>
          <w:sz w:val="18"/>
          <w:szCs w:val="18"/>
        </w:rPr>
      </w:pPr>
    </w:p>
    <w:p w:rsidR="00F51D28" w:rsidRPr="00446DCA" w:rsidRDefault="00F51D28" w:rsidP="00F51D28">
      <w:pPr>
        <w:rPr>
          <w:rFonts w:cstheme="minorHAnsi"/>
          <w:b/>
          <w:sz w:val="18"/>
          <w:szCs w:val="18"/>
          <w:u w:val="single"/>
        </w:rPr>
      </w:pPr>
      <w:r w:rsidRPr="00446DCA">
        <w:rPr>
          <w:rFonts w:cstheme="minorHAnsi"/>
          <w:b/>
          <w:sz w:val="18"/>
          <w:szCs w:val="18"/>
          <w:u w:val="single"/>
        </w:rPr>
        <w:t>2</w:t>
      </w:r>
      <w:r w:rsidRPr="00446DCA">
        <w:rPr>
          <w:rFonts w:cstheme="minorHAnsi"/>
          <w:b/>
          <w:sz w:val="18"/>
          <w:szCs w:val="18"/>
          <w:u w:val="single"/>
          <w:vertAlign w:val="superscript"/>
        </w:rPr>
        <w:t>ème</w:t>
      </w:r>
      <w:r w:rsidRPr="00446DCA">
        <w:rPr>
          <w:rFonts w:cstheme="minorHAnsi"/>
          <w:b/>
          <w:sz w:val="18"/>
          <w:szCs w:val="18"/>
          <w:u w:val="single"/>
        </w:rPr>
        <w:t xml:space="preserve"> partie</w:t>
      </w:r>
    </w:p>
    <w:p w:rsidR="00F51D28" w:rsidRPr="00446DCA" w:rsidRDefault="00F51D28" w:rsidP="00F51D28">
      <w:pPr>
        <w:rPr>
          <w:rFonts w:cstheme="minorHAnsi"/>
          <w:sz w:val="18"/>
          <w:szCs w:val="18"/>
        </w:rPr>
      </w:pPr>
      <w:r w:rsidRPr="00446DCA">
        <w:rPr>
          <w:rFonts w:cstheme="minorHAnsi"/>
          <w:sz w:val="18"/>
          <w:szCs w:val="18"/>
        </w:rPr>
        <w:t>Dans l’hypothèse de la reprise avec un financement accompagné d’un cautionnement mutuel Ludovic FLAVIER envisage le rachat de l’entreprise pour :</w:t>
      </w:r>
    </w:p>
    <w:p w:rsidR="00F51D28" w:rsidRPr="00446DCA" w:rsidRDefault="00F51D28" w:rsidP="006037AE">
      <w:pPr>
        <w:numPr>
          <w:ilvl w:val="0"/>
          <w:numId w:val="107"/>
        </w:numPr>
        <w:spacing w:after="0" w:line="240" w:lineRule="auto"/>
        <w:rPr>
          <w:rFonts w:cstheme="minorHAnsi"/>
          <w:sz w:val="18"/>
          <w:szCs w:val="18"/>
        </w:rPr>
      </w:pPr>
      <w:r w:rsidRPr="00446DCA">
        <w:rPr>
          <w:rFonts w:cstheme="minorHAnsi"/>
          <w:sz w:val="18"/>
          <w:szCs w:val="18"/>
        </w:rPr>
        <w:t>Matériel, amortissable sur 5 ans en linéaire</w:t>
      </w:r>
      <w:r w:rsidRPr="00446DCA">
        <w:rPr>
          <w:rFonts w:cstheme="minorHAnsi"/>
          <w:sz w:val="18"/>
          <w:szCs w:val="18"/>
        </w:rPr>
        <w:tab/>
      </w:r>
      <w:r w:rsidRPr="00446DCA">
        <w:rPr>
          <w:rFonts w:cstheme="minorHAnsi"/>
          <w:sz w:val="18"/>
          <w:szCs w:val="18"/>
        </w:rPr>
        <w:tab/>
      </w:r>
      <w:r w:rsidRPr="00446DCA">
        <w:rPr>
          <w:rFonts w:cstheme="minorHAnsi"/>
          <w:sz w:val="18"/>
          <w:szCs w:val="18"/>
        </w:rPr>
        <w:tab/>
        <w:t>24 000 €</w:t>
      </w:r>
    </w:p>
    <w:p w:rsidR="00F51D28" w:rsidRPr="00446DCA" w:rsidRDefault="00F51D28" w:rsidP="006037AE">
      <w:pPr>
        <w:numPr>
          <w:ilvl w:val="0"/>
          <w:numId w:val="107"/>
        </w:numPr>
        <w:spacing w:after="0" w:line="240" w:lineRule="auto"/>
        <w:rPr>
          <w:rFonts w:cstheme="minorHAnsi"/>
          <w:sz w:val="18"/>
          <w:szCs w:val="18"/>
        </w:rPr>
      </w:pPr>
      <w:r w:rsidRPr="00446DCA">
        <w:rPr>
          <w:rFonts w:cstheme="minorHAnsi"/>
          <w:sz w:val="18"/>
          <w:szCs w:val="18"/>
        </w:rPr>
        <w:t>Clientèle (fonds de commerce)</w:t>
      </w:r>
      <w:r w:rsidRPr="00446DCA">
        <w:rPr>
          <w:rFonts w:cstheme="minorHAnsi"/>
          <w:sz w:val="18"/>
          <w:szCs w:val="18"/>
        </w:rPr>
        <w:tab/>
      </w:r>
      <w:r w:rsidRPr="00446DCA">
        <w:rPr>
          <w:rFonts w:cstheme="minorHAnsi"/>
          <w:sz w:val="18"/>
          <w:szCs w:val="18"/>
        </w:rPr>
        <w:tab/>
      </w:r>
      <w:r w:rsidRPr="00446DCA">
        <w:rPr>
          <w:rFonts w:cstheme="minorHAnsi"/>
          <w:sz w:val="18"/>
          <w:szCs w:val="18"/>
        </w:rPr>
        <w:tab/>
      </w:r>
      <w:r w:rsidRPr="00446DCA">
        <w:rPr>
          <w:rFonts w:cstheme="minorHAnsi"/>
          <w:sz w:val="18"/>
          <w:szCs w:val="18"/>
        </w:rPr>
        <w:tab/>
        <w:t>11 000 €</w:t>
      </w:r>
    </w:p>
    <w:p w:rsidR="00F51D28" w:rsidRPr="00446DCA" w:rsidRDefault="00F51D28" w:rsidP="006037AE">
      <w:pPr>
        <w:numPr>
          <w:ilvl w:val="0"/>
          <w:numId w:val="107"/>
        </w:numPr>
        <w:spacing w:after="0" w:line="240" w:lineRule="auto"/>
        <w:rPr>
          <w:rFonts w:cstheme="minorHAnsi"/>
          <w:sz w:val="18"/>
          <w:szCs w:val="18"/>
        </w:rPr>
      </w:pPr>
      <w:r w:rsidRPr="00446DCA">
        <w:rPr>
          <w:rFonts w:cstheme="minorHAnsi"/>
          <w:sz w:val="18"/>
          <w:szCs w:val="18"/>
        </w:rPr>
        <w:t>Frais d’immatriculation (amortissable sur 3 ans en L)</w:t>
      </w:r>
      <w:r w:rsidRPr="00446DCA">
        <w:rPr>
          <w:rFonts w:cstheme="minorHAnsi"/>
          <w:sz w:val="18"/>
          <w:szCs w:val="18"/>
        </w:rPr>
        <w:tab/>
      </w:r>
      <w:r w:rsidRPr="00446DCA">
        <w:rPr>
          <w:rFonts w:cstheme="minorHAnsi"/>
          <w:sz w:val="18"/>
          <w:szCs w:val="18"/>
        </w:rPr>
        <w:tab/>
        <w:t>300 €</w:t>
      </w:r>
    </w:p>
    <w:p w:rsidR="00F51D28" w:rsidRPr="00446DCA" w:rsidRDefault="00F51D28" w:rsidP="006037AE">
      <w:pPr>
        <w:numPr>
          <w:ilvl w:val="0"/>
          <w:numId w:val="107"/>
        </w:numPr>
        <w:spacing w:after="0" w:line="240" w:lineRule="auto"/>
        <w:rPr>
          <w:rFonts w:cstheme="minorHAnsi"/>
          <w:sz w:val="18"/>
          <w:szCs w:val="18"/>
        </w:rPr>
      </w:pPr>
      <w:r w:rsidRPr="00446DCA">
        <w:rPr>
          <w:rFonts w:cstheme="minorHAnsi"/>
          <w:sz w:val="18"/>
          <w:szCs w:val="18"/>
        </w:rPr>
        <w:t xml:space="preserve">Frais de cautionnement </w:t>
      </w:r>
      <w:r w:rsidRPr="00446DCA">
        <w:rPr>
          <w:rFonts w:cstheme="minorHAnsi"/>
          <w:sz w:val="18"/>
          <w:szCs w:val="18"/>
        </w:rPr>
        <w:tab/>
      </w:r>
      <w:r w:rsidRPr="00446DCA">
        <w:rPr>
          <w:rFonts w:cstheme="minorHAnsi"/>
          <w:sz w:val="18"/>
          <w:szCs w:val="18"/>
        </w:rPr>
        <w:tab/>
      </w:r>
      <w:r w:rsidRPr="00446DCA">
        <w:rPr>
          <w:rFonts w:cstheme="minorHAnsi"/>
          <w:sz w:val="18"/>
          <w:szCs w:val="18"/>
        </w:rPr>
        <w:tab/>
      </w:r>
      <w:r w:rsidRPr="00446DCA">
        <w:rPr>
          <w:rFonts w:cstheme="minorHAnsi"/>
          <w:sz w:val="18"/>
          <w:szCs w:val="18"/>
        </w:rPr>
        <w:tab/>
      </w:r>
      <w:r w:rsidRPr="00446DCA">
        <w:rPr>
          <w:rFonts w:cstheme="minorHAnsi"/>
          <w:sz w:val="18"/>
          <w:szCs w:val="18"/>
        </w:rPr>
        <w:tab/>
        <w:t>400 €</w:t>
      </w:r>
    </w:p>
    <w:p w:rsidR="00F51D28" w:rsidRPr="00446DCA" w:rsidRDefault="00F51D28" w:rsidP="006037AE">
      <w:pPr>
        <w:numPr>
          <w:ilvl w:val="0"/>
          <w:numId w:val="107"/>
        </w:numPr>
        <w:spacing w:after="0" w:line="240" w:lineRule="auto"/>
        <w:rPr>
          <w:rFonts w:cstheme="minorHAnsi"/>
          <w:sz w:val="18"/>
          <w:szCs w:val="18"/>
        </w:rPr>
      </w:pPr>
      <w:r w:rsidRPr="00446DCA">
        <w:rPr>
          <w:rFonts w:cstheme="minorHAnsi"/>
          <w:sz w:val="18"/>
          <w:szCs w:val="18"/>
        </w:rPr>
        <w:t>Stock</w:t>
      </w:r>
      <w:r w:rsidRPr="00446DCA">
        <w:rPr>
          <w:rFonts w:cstheme="minorHAnsi"/>
          <w:sz w:val="18"/>
          <w:szCs w:val="18"/>
        </w:rPr>
        <w:tab/>
      </w:r>
      <w:r w:rsidRPr="00446DCA">
        <w:rPr>
          <w:rFonts w:cstheme="minorHAnsi"/>
          <w:sz w:val="18"/>
          <w:szCs w:val="18"/>
        </w:rPr>
        <w:tab/>
      </w:r>
      <w:r w:rsidRPr="00446DCA">
        <w:rPr>
          <w:rFonts w:cstheme="minorHAnsi"/>
          <w:sz w:val="18"/>
          <w:szCs w:val="18"/>
        </w:rPr>
        <w:tab/>
      </w:r>
      <w:r w:rsidRPr="00446DCA">
        <w:rPr>
          <w:rFonts w:cstheme="minorHAnsi"/>
          <w:sz w:val="18"/>
          <w:szCs w:val="18"/>
        </w:rPr>
        <w:tab/>
      </w:r>
      <w:r w:rsidRPr="00446DCA">
        <w:rPr>
          <w:rFonts w:cstheme="minorHAnsi"/>
          <w:sz w:val="18"/>
          <w:szCs w:val="18"/>
        </w:rPr>
        <w:tab/>
      </w:r>
      <w:r w:rsidRPr="00446DCA">
        <w:rPr>
          <w:rFonts w:cstheme="minorHAnsi"/>
          <w:sz w:val="18"/>
          <w:szCs w:val="18"/>
        </w:rPr>
        <w:tab/>
      </w:r>
      <w:r w:rsidRPr="00446DCA">
        <w:rPr>
          <w:rFonts w:cstheme="minorHAnsi"/>
          <w:sz w:val="18"/>
          <w:szCs w:val="18"/>
        </w:rPr>
        <w:tab/>
        <w:t>8000 €</w:t>
      </w:r>
    </w:p>
    <w:p w:rsidR="00F51D28" w:rsidRPr="00446DCA" w:rsidRDefault="00F51D28" w:rsidP="006037AE">
      <w:pPr>
        <w:numPr>
          <w:ilvl w:val="0"/>
          <w:numId w:val="107"/>
        </w:numPr>
        <w:spacing w:after="0" w:line="240" w:lineRule="auto"/>
        <w:rPr>
          <w:rFonts w:cstheme="minorHAnsi"/>
          <w:sz w:val="18"/>
          <w:szCs w:val="18"/>
        </w:rPr>
      </w:pPr>
      <w:r w:rsidRPr="00446DCA">
        <w:rPr>
          <w:rFonts w:cstheme="minorHAnsi"/>
          <w:sz w:val="18"/>
          <w:szCs w:val="18"/>
        </w:rPr>
        <w:t>Apport personnel de</w:t>
      </w:r>
      <w:r w:rsidRPr="00446DCA">
        <w:rPr>
          <w:rFonts w:cstheme="minorHAnsi"/>
          <w:sz w:val="18"/>
          <w:szCs w:val="18"/>
        </w:rPr>
        <w:tab/>
      </w:r>
      <w:r w:rsidRPr="00446DCA">
        <w:rPr>
          <w:rFonts w:cstheme="minorHAnsi"/>
          <w:sz w:val="18"/>
          <w:szCs w:val="18"/>
        </w:rPr>
        <w:tab/>
      </w:r>
      <w:r w:rsidRPr="00446DCA">
        <w:rPr>
          <w:rFonts w:cstheme="minorHAnsi"/>
          <w:sz w:val="18"/>
          <w:szCs w:val="18"/>
        </w:rPr>
        <w:tab/>
      </w:r>
      <w:r w:rsidRPr="00446DCA">
        <w:rPr>
          <w:rFonts w:cstheme="minorHAnsi"/>
          <w:sz w:val="18"/>
          <w:szCs w:val="18"/>
        </w:rPr>
        <w:tab/>
      </w:r>
      <w:r w:rsidRPr="00446DCA">
        <w:rPr>
          <w:rFonts w:cstheme="minorHAnsi"/>
          <w:sz w:val="18"/>
          <w:szCs w:val="18"/>
        </w:rPr>
        <w:tab/>
        <w:t>10 000 €</w:t>
      </w:r>
    </w:p>
    <w:p w:rsidR="00F51D28" w:rsidRPr="00446DCA" w:rsidRDefault="00F51D28" w:rsidP="006037AE">
      <w:pPr>
        <w:numPr>
          <w:ilvl w:val="0"/>
          <w:numId w:val="107"/>
        </w:numPr>
        <w:spacing w:after="0" w:line="240" w:lineRule="auto"/>
        <w:rPr>
          <w:rFonts w:cstheme="minorHAnsi"/>
          <w:sz w:val="18"/>
          <w:szCs w:val="18"/>
        </w:rPr>
      </w:pPr>
      <w:r w:rsidRPr="00446DCA">
        <w:rPr>
          <w:rFonts w:cstheme="minorHAnsi"/>
          <w:sz w:val="18"/>
          <w:szCs w:val="18"/>
        </w:rPr>
        <w:t xml:space="preserve">Un besoin en fonds de roulement de </w:t>
      </w:r>
      <w:r w:rsidRPr="00446DCA">
        <w:rPr>
          <w:rFonts w:cstheme="minorHAnsi"/>
          <w:sz w:val="18"/>
          <w:szCs w:val="18"/>
        </w:rPr>
        <w:tab/>
      </w:r>
      <w:r w:rsidRPr="00446DCA">
        <w:rPr>
          <w:rFonts w:cstheme="minorHAnsi"/>
          <w:sz w:val="18"/>
          <w:szCs w:val="18"/>
        </w:rPr>
        <w:tab/>
      </w:r>
      <w:r w:rsidRPr="00446DCA">
        <w:rPr>
          <w:rFonts w:cstheme="minorHAnsi"/>
          <w:sz w:val="18"/>
          <w:szCs w:val="18"/>
        </w:rPr>
        <w:tab/>
      </w:r>
      <w:r w:rsidRPr="00446DCA">
        <w:rPr>
          <w:rFonts w:cstheme="minorHAnsi"/>
          <w:sz w:val="18"/>
          <w:szCs w:val="18"/>
        </w:rPr>
        <w:tab/>
        <w:t>6300 €</w:t>
      </w:r>
    </w:p>
    <w:p w:rsidR="00F51D28" w:rsidRPr="00446DCA" w:rsidRDefault="00F51D28" w:rsidP="00F51D28">
      <w:pPr>
        <w:rPr>
          <w:rFonts w:cstheme="minorHAnsi"/>
          <w:sz w:val="18"/>
          <w:szCs w:val="18"/>
        </w:rPr>
      </w:pPr>
    </w:p>
    <w:p w:rsidR="00F51D28" w:rsidRPr="00446DCA" w:rsidRDefault="00F51D28" w:rsidP="00F51D28">
      <w:pPr>
        <w:rPr>
          <w:rFonts w:cstheme="minorHAnsi"/>
          <w:sz w:val="18"/>
          <w:szCs w:val="18"/>
        </w:rPr>
      </w:pPr>
      <w:r w:rsidRPr="00446DCA">
        <w:rPr>
          <w:rFonts w:cstheme="minorHAnsi"/>
          <w:sz w:val="18"/>
          <w:szCs w:val="18"/>
        </w:rPr>
        <w:t>L’activité de Ludovic FLAVIER porterait sur du négoce (vente de véhicules d’occasion) et sur de la production (réparation mécanique auto). Pour cela, il embaucherait un salarié à plein temps et une secrétaire à mi-temps. Il pense réaliser un chiffre d’affaires négoce de 120 000 € HT et un chiffre d’affaires production de 95 040 € HT. Il évalue les achats consommés de la façon suivante :</w:t>
      </w:r>
    </w:p>
    <w:p w:rsidR="00F51D28" w:rsidRPr="00446DCA" w:rsidRDefault="00F51D28" w:rsidP="006037AE">
      <w:pPr>
        <w:numPr>
          <w:ilvl w:val="0"/>
          <w:numId w:val="108"/>
        </w:numPr>
        <w:spacing w:after="0" w:line="240" w:lineRule="auto"/>
        <w:rPr>
          <w:rFonts w:cstheme="minorHAnsi"/>
          <w:sz w:val="18"/>
          <w:szCs w:val="18"/>
        </w:rPr>
      </w:pPr>
      <w:r w:rsidRPr="00446DCA">
        <w:rPr>
          <w:rFonts w:cstheme="minorHAnsi"/>
          <w:sz w:val="18"/>
          <w:szCs w:val="18"/>
        </w:rPr>
        <w:t>Achats véhicules d’occasion : 55,5 % du chiffre d’affaires négoce.</w:t>
      </w:r>
    </w:p>
    <w:p w:rsidR="00F51D28" w:rsidRPr="00446DCA" w:rsidRDefault="00F51D28" w:rsidP="006037AE">
      <w:pPr>
        <w:numPr>
          <w:ilvl w:val="0"/>
          <w:numId w:val="108"/>
        </w:numPr>
        <w:spacing w:after="0" w:line="240" w:lineRule="auto"/>
        <w:rPr>
          <w:rFonts w:cstheme="minorHAnsi"/>
          <w:sz w:val="18"/>
          <w:szCs w:val="18"/>
        </w:rPr>
      </w:pPr>
      <w:r w:rsidRPr="00446DCA">
        <w:rPr>
          <w:rFonts w:cstheme="minorHAnsi"/>
          <w:sz w:val="18"/>
          <w:szCs w:val="18"/>
        </w:rPr>
        <w:t>Achats de pièces détachées : 40 % du chiffre d’affaires production.</w:t>
      </w:r>
    </w:p>
    <w:p w:rsidR="00F51D28" w:rsidRPr="00446DCA" w:rsidRDefault="00F51D28" w:rsidP="00F51D28">
      <w:pPr>
        <w:spacing w:after="0" w:line="240" w:lineRule="auto"/>
        <w:ind w:left="720"/>
        <w:rPr>
          <w:rFonts w:cstheme="minorHAnsi"/>
          <w:sz w:val="18"/>
          <w:szCs w:val="18"/>
        </w:rPr>
      </w:pPr>
    </w:p>
    <w:p w:rsidR="00F51D28" w:rsidRPr="00446DCA" w:rsidRDefault="00F51D28" w:rsidP="00F51D28">
      <w:pPr>
        <w:rPr>
          <w:rFonts w:cstheme="minorHAnsi"/>
          <w:sz w:val="18"/>
          <w:szCs w:val="18"/>
        </w:rPr>
      </w:pPr>
      <w:r w:rsidRPr="00446DCA">
        <w:rPr>
          <w:rFonts w:cstheme="minorHAnsi"/>
          <w:sz w:val="18"/>
          <w:szCs w:val="18"/>
        </w:rPr>
        <w:t>Les autres achats et charges externes s’élèveraient à 30 510 € HT.</w:t>
      </w:r>
    </w:p>
    <w:p w:rsidR="00F51D28" w:rsidRPr="00446DCA" w:rsidRDefault="00F51D28" w:rsidP="00F51D28">
      <w:pPr>
        <w:rPr>
          <w:rFonts w:cstheme="minorHAnsi"/>
          <w:sz w:val="18"/>
          <w:szCs w:val="18"/>
        </w:rPr>
      </w:pPr>
      <w:r w:rsidRPr="00446DCA">
        <w:rPr>
          <w:rFonts w:cstheme="minorHAnsi"/>
          <w:sz w:val="18"/>
          <w:szCs w:val="18"/>
        </w:rPr>
        <w:t>Les impôts et taxes à 4950 €.</w:t>
      </w:r>
    </w:p>
    <w:p w:rsidR="00F51D28" w:rsidRPr="00446DCA" w:rsidRDefault="00F51D28" w:rsidP="00F51D28">
      <w:pPr>
        <w:rPr>
          <w:rFonts w:cstheme="minorHAnsi"/>
          <w:sz w:val="18"/>
          <w:szCs w:val="18"/>
        </w:rPr>
      </w:pPr>
      <w:r w:rsidRPr="00446DCA">
        <w:rPr>
          <w:rFonts w:cstheme="minorHAnsi"/>
          <w:sz w:val="18"/>
          <w:szCs w:val="18"/>
        </w:rPr>
        <w:t>L’emprunt accordé par la banque, d’une durée de 7 ans serait remboursable à raison de 6561 € pour la première année, soit : capital remboursé = 5053 € et intérêts = 1508 €</w:t>
      </w:r>
    </w:p>
    <w:p w:rsidR="00F51D28" w:rsidRPr="00446DCA" w:rsidRDefault="00F51D28" w:rsidP="00F51D28">
      <w:pPr>
        <w:rPr>
          <w:rFonts w:cstheme="minorHAnsi"/>
          <w:sz w:val="18"/>
          <w:szCs w:val="18"/>
        </w:rPr>
      </w:pPr>
      <w:r w:rsidRPr="00446DCA">
        <w:rPr>
          <w:rFonts w:cstheme="minorHAnsi"/>
          <w:sz w:val="18"/>
          <w:szCs w:val="18"/>
        </w:rPr>
        <w:t>Les charges de personnel seraient les suivantes :</w:t>
      </w:r>
    </w:p>
    <w:p w:rsidR="00F51D28" w:rsidRPr="00446DCA" w:rsidRDefault="00F51D28" w:rsidP="006037AE">
      <w:pPr>
        <w:numPr>
          <w:ilvl w:val="0"/>
          <w:numId w:val="109"/>
        </w:numPr>
        <w:spacing w:after="0" w:line="240" w:lineRule="auto"/>
        <w:rPr>
          <w:rFonts w:cstheme="minorHAnsi"/>
          <w:sz w:val="18"/>
          <w:szCs w:val="18"/>
        </w:rPr>
      </w:pPr>
      <w:r w:rsidRPr="00446DCA">
        <w:rPr>
          <w:rFonts w:cstheme="minorHAnsi"/>
          <w:sz w:val="18"/>
          <w:szCs w:val="18"/>
        </w:rPr>
        <w:t>Salaires bruts :</w:t>
      </w:r>
      <w:r w:rsidRPr="00446DCA">
        <w:rPr>
          <w:rFonts w:cstheme="minorHAnsi"/>
          <w:sz w:val="18"/>
          <w:szCs w:val="18"/>
        </w:rPr>
        <w:tab/>
      </w:r>
      <w:r w:rsidRPr="00446DCA">
        <w:rPr>
          <w:rFonts w:cstheme="minorHAnsi"/>
          <w:sz w:val="18"/>
          <w:szCs w:val="18"/>
        </w:rPr>
        <w:tab/>
      </w:r>
      <w:r w:rsidRPr="00446DCA">
        <w:rPr>
          <w:rFonts w:cstheme="minorHAnsi"/>
          <w:sz w:val="18"/>
          <w:szCs w:val="18"/>
        </w:rPr>
        <w:tab/>
        <w:t>23 220 €</w:t>
      </w:r>
    </w:p>
    <w:p w:rsidR="00F51D28" w:rsidRPr="00446DCA" w:rsidRDefault="00F51D28" w:rsidP="006037AE">
      <w:pPr>
        <w:numPr>
          <w:ilvl w:val="0"/>
          <w:numId w:val="109"/>
        </w:numPr>
        <w:spacing w:after="0" w:line="240" w:lineRule="auto"/>
        <w:rPr>
          <w:rFonts w:cstheme="minorHAnsi"/>
          <w:sz w:val="18"/>
          <w:szCs w:val="18"/>
        </w:rPr>
      </w:pPr>
      <w:r w:rsidRPr="00446DCA">
        <w:rPr>
          <w:rFonts w:cstheme="minorHAnsi"/>
          <w:sz w:val="18"/>
          <w:szCs w:val="18"/>
        </w:rPr>
        <w:t>Charges sociales :</w:t>
      </w:r>
      <w:r w:rsidRPr="00446DCA">
        <w:rPr>
          <w:rFonts w:cstheme="minorHAnsi"/>
          <w:sz w:val="18"/>
          <w:szCs w:val="18"/>
        </w:rPr>
        <w:tab/>
      </w:r>
      <w:r w:rsidRPr="00446DCA">
        <w:rPr>
          <w:rFonts w:cstheme="minorHAnsi"/>
          <w:sz w:val="18"/>
          <w:szCs w:val="18"/>
        </w:rPr>
        <w:tab/>
      </w:r>
      <w:r w:rsidRPr="00446DCA">
        <w:rPr>
          <w:rFonts w:cstheme="minorHAnsi"/>
          <w:sz w:val="18"/>
          <w:szCs w:val="18"/>
        </w:rPr>
        <w:tab/>
        <w:t>8630 €</w:t>
      </w:r>
    </w:p>
    <w:p w:rsidR="00F51D28" w:rsidRPr="00446DCA" w:rsidRDefault="00F51D28" w:rsidP="006037AE">
      <w:pPr>
        <w:numPr>
          <w:ilvl w:val="0"/>
          <w:numId w:val="109"/>
        </w:numPr>
        <w:spacing w:after="0" w:line="240" w:lineRule="auto"/>
        <w:rPr>
          <w:rFonts w:cstheme="minorHAnsi"/>
          <w:sz w:val="18"/>
          <w:szCs w:val="18"/>
        </w:rPr>
      </w:pPr>
      <w:r w:rsidRPr="00446DCA">
        <w:rPr>
          <w:rFonts w:cstheme="minorHAnsi"/>
          <w:sz w:val="18"/>
          <w:szCs w:val="18"/>
        </w:rPr>
        <w:t>Cotisations de l’exploitant :</w:t>
      </w:r>
      <w:r w:rsidRPr="00446DCA">
        <w:rPr>
          <w:rFonts w:cstheme="minorHAnsi"/>
          <w:sz w:val="18"/>
          <w:szCs w:val="18"/>
        </w:rPr>
        <w:tab/>
      </w:r>
      <w:r w:rsidRPr="00446DCA">
        <w:rPr>
          <w:rFonts w:cstheme="minorHAnsi"/>
          <w:sz w:val="18"/>
          <w:szCs w:val="18"/>
        </w:rPr>
        <w:tab/>
        <w:t>11 816 €</w:t>
      </w:r>
    </w:p>
    <w:p w:rsidR="00F51D28" w:rsidRPr="00446DCA" w:rsidRDefault="00F51D28" w:rsidP="00F51D28">
      <w:pPr>
        <w:jc w:val="right"/>
        <w:rPr>
          <w:rFonts w:cstheme="minorHAnsi"/>
          <w:sz w:val="18"/>
          <w:szCs w:val="18"/>
        </w:rPr>
      </w:pPr>
    </w:p>
    <w:p w:rsidR="00F51D28" w:rsidRPr="00446DCA" w:rsidRDefault="00F51D28" w:rsidP="00F51D28">
      <w:pPr>
        <w:rPr>
          <w:rFonts w:cstheme="minorHAnsi"/>
          <w:sz w:val="18"/>
          <w:szCs w:val="18"/>
          <w:u w:val="single"/>
        </w:rPr>
      </w:pPr>
    </w:p>
    <w:p w:rsidR="00F51D28" w:rsidRPr="00446DCA" w:rsidRDefault="00F51D28" w:rsidP="00F51D28">
      <w:pPr>
        <w:rPr>
          <w:rFonts w:cstheme="minorHAnsi"/>
          <w:sz w:val="18"/>
          <w:szCs w:val="18"/>
          <w:u w:val="single"/>
        </w:rPr>
      </w:pPr>
      <w:r w:rsidRPr="00446DCA">
        <w:rPr>
          <w:rFonts w:cstheme="minorHAnsi"/>
          <w:sz w:val="18"/>
          <w:szCs w:val="18"/>
          <w:u w:val="single"/>
        </w:rPr>
        <w:t>QUESTIONS</w:t>
      </w:r>
    </w:p>
    <w:p w:rsidR="00F51D28" w:rsidRPr="00446DCA" w:rsidRDefault="00F51D28" w:rsidP="00F51D28">
      <w:pPr>
        <w:rPr>
          <w:rFonts w:cstheme="minorHAnsi"/>
          <w:sz w:val="18"/>
          <w:szCs w:val="18"/>
        </w:rPr>
      </w:pPr>
    </w:p>
    <w:p w:rsidR="00F51D28" w:rsidRPr="00446DCA" w:rsidRDefault="00F51D28" w:rsidP="006037AE">
      <w:pPr>
        <w:numPr>
          <w:ilvl w:val="0"/>
          <w:numId w:val="110"/>
        </w:numPr>
        <w:spacing w:after="0" w:line="240" w:lineRule="auto"/>
        <w:rPr>
          <w:rFonts w:cstheme="minorHAnsi"/>
          <w:sz w:val="18"/>
          <w:szCs w:val="18"/>
        </w:rPr>
      </w:pPr>
      <w:r w:rsidRPr="00446DCA">
        <w:rPr>
          <w:rFonts w:cstheme="minorHAnsi"/>
          <w:sz w:val="18"/>
          <w:szCs w:val="18"/>
        </w:rPr>
        <w:t>Etablissez le plan de financement et déterminez le montant de l’emprunt qu’il est nécessaire que Ludovic FLAVIER sollicite auprès du banquier. Commentez la situation.</w:t>
      </w:r>
    </w:p>
    <w:p w:rsidR="00F51D28" w:rsidRPr="00446DCA" w:rsidRDefault="00F51D28" w:rsidP="006037AE">
      <w:pPr>
        <w:numPr>
          <w:ilvl w:val="0"/>
          <w:numId w:val="110"/>
        </w:numPr>
        <w:spacing w:after="0" w:line="240" w:lineRule="auto"/>
        <w:rPr>
          <w:rFonts w:cstheme="minorHAnsi"/>
          <w:sz w:val="18"/>
          <w:szCs w:val="18"/>
        </w:rPr>
      </w:pPr>
      <w:r w:rsidRPr="00446DCA">
        <w:rPr>
          <w:rFonts w:cstheme="minorHAnsi"/>
          <w:sz w:val="18"/>
          <w:szCs w:val="18"/>
        </w:rPr>
        <w:t>Présentez le compte de résultat prévisionnel.</w:t>
      </w:r>
    </w:p>
    <w:p w:rsidR="00F51D28" w:rsidRPr="00446DCA" w:rsidRDefault="00F51D28" w:rsidP="006037AE">
      <w:pPr>
        <w:numPr>
          <w:ilvl w:val="0"/>
          <w:numId w:val="110"/>
        </w:numPr>
        <w:spacing w:after="0" w:line="240" w:lineRule="auto"/>
        <w:rPr>
          <w:rFonts w:cstheme="minorHAnsi"/>
          <w:sz w:val="18"/>
          <w:szCs w:val="18"/>
        </w:rPr>
      </w:pPr>
      <w:r w:rsidRPr="00446DCA">
        <w:rPr>
          <w:rFonts w:cstheme="minorHAnsi"/>
          <w:sz w:val="18"/>
          <w:szCs w:val="18"/>
        </w:rPr>
        <w:t xml:space="preserve">Comparez les principaux SIG avec les données de la profession. </w:t>
      </w:r>
    </w:p>
    <w:p w:rsidR="00F51D28" w:rsidRPr="00446DCA" w:rsidRDefault="00F51D28" w:rsidP="00F51D28">
      <w:pPr>
        <w:ind w:left="360"/>
        <w:rPr>
          <w:rFonts w:cstheme="minorHAnsi"/>
          <w:sz w:val="18"/>
          <w:szCs w:val="18"/>
        </w:rPr>
      </w:pPr>
      <w:r w:rsidRPr="00446DCA">
        <w:rPr>
          <w:rFonts w:cstheme="minorHAnsi"/>
          <w:sz w:val="18"/>
          <w:szCs w:val="18"/>
        </w:rPr>
        <w:tab/>
        <w:t>(VA = 28,1 % ; EBE = 11,7 % ; REX = 9,7 %)</w:t>
      </w:r>
    </w:p>
    <w:p w:rsidR="00F51D28" w:rsidRPr="00446DCA" w:rsidRDefault="00F51D28" w:rsidP="00F51D28">
      <w:pPr>
        <w:ind w:left="360"/>
        <w:rPr>
          <w:rFonts w:cstheme="minorHAnsi"/>
          <w:sz w:val="18"/>
          <w:szCs w:val="18"/>
        </w:rPr>
      </w:pPr>
      <w:r w:rsidRPr="00446DCA">
        <w:rPr>
          <w:rFonts w:cstheme="minorHAnsi"/>
          <w:sz w:val="18"/>
          <w:szCs w:val="18"/>
        </w:rPr>
        <w:t xml:space="preserve">4.   Sachant que Ludovic FLAVIER pense prélever 12 000 € pour ses besoins personnels, </w:t>
      </w:r>
    </w:p>
    <w:p w:rsidR="00F51D28" w:rsidRPr="00446DCA" w:rsidRDefault="00F51D28" w:rsidP="00F51D28">
      <w:pPr>
        <w:ind w:left="360"/>
        <w:rPr>
          <w:rFonts w:cstheme="minorHAnsi"/>
          <w:sz w:val="18"/>
          <w:szCs w:val="18"/>
        </w:rPr>
      </w:pPr>
      <w:r w:rsidRPr="00446DCA">
        <w:rPr>
          <w:rFonts w:cstheme="minorHAnsi"/>
          <w:sz w:val="18"/>
          <w:szCs w:val="18"/>
        </w:rPr>
        <w:tab/>
        <w:t>Que pensez-vous de la rentabilité de cette entreprise ?</w:t>
      </w:r>
    </w:p>
    <w:p w:rsidR="00F51D28" w:rsidRPr="00446DCA" w:rsidRDefault="00F51D28" w:rsidP="00F51D28">
      <w:pPr>
        <w:ind w:left="360"/>
        <w:rPr>
          <w:rFonts w:cstheme="minorHAnsi"/>
          <w:sz w:val="18"/>
          <w:szCs w:val="18"/>
        </w:rPr>
      </w:pPr>
      <w:r w:rsidRPr="00446DCA">
        <w:rPr>
          <w:rFonts w:cstheme="minorHAnsi"/>
          <w:sz w:val="18"/>
          <w:szCs w:val="18"/>
        </w:rPr>
        <w:t xml:space="preserve">5.  Si seuls les achats consommés sont considérés comme charges variables, calculez le        </w:t>
      </w:r>
      <w:r w:rsidRPr="00446DCA">
        <w:rPr>
          <w:rFonts w:cstheme="minorHAnsi"/>
          <w:sz w:val="18"/>
          <w:szCs w:val="18"/>
        </w:rPr>
        <w:tab/>
        <w:t>seuil de rentabilité.</w:t>
      </w:r>
    </w:p>
    <w:p w:rsidR="00F51D28" w:rsidRPr="00446DCA" w:rsidRDefault="00F51D28" w:rsidP="00F51D28">
      <w:pPr>
        <w:ind w:left="360"/>
        <w:rPr>
          <w:rFonts w:cstheme="minorHAnsi"/>
          <w:sz w:val="18"/>
          <w:szCs w:val="18"/>
        </w:rPr>
      </w:pPr>
      <w:r w:rsidRPr="00446DCA">
        <w:rPr>
          <w:rFonts w:cstheme="minorHAnsi"/>
          <w:sz w:val="18"/>
          <w:szCs w:val="18"/>
        </w:rPr>
        <w:t>6.   Que pensez-vous de ce projet ?</w:t>
      </w:r>
    </w:p>
    <w:p w:rsidR="00F51D28" w:rsidRPr="00446DCA" w:rsidRDefault="00F51D28" w:rsidP="00F51D28">
      <w:pPr>
        <w:ind w:left="360"/>
        <w:rPr>
          <w:rFonts w:cstheme="minorHAnsi"/>
          <w:sz w:val="18"/>
          <w:szCs w:val="18"/>
        </w:rPr>
      </w:pPr>
    </w:p>
    <w:p w:rsidR="00F51D28" w:rsidRPr="00446DCA" w:rsidRDefault="00F51D28" w:rsidP="00F51D28">
      <w:pPr>
        <w:jc w:val="center"/>
        <w:rPr>
          <w:rFonts w:cstheme="minorHAnsi"/>
          <w:b/>
          <w:sz w:val="18"/>
          <w:szCs w:val="18"/>
          <w:u w:val="single"/>
        </w:rPr>
      </w:pPr>
      <w:r w:rsidRPr="00446DCA">
        <w:rPr>
          <w:rFonts w:cstheme="minorHAnsi"/>
          <w:b/>
          <w:sz w:val="18"/>
          <w:szCs w:val="18"/>
          <w:u w:val="single"/>
        </w:rPr>
        <w:t>Comptes de résultat entreprise BEUGNON</w:t>
      </w:r>
    </w:p>
    <w:p w:rsidR="00F51D28" w:rsidRPr="00446DCA" w:rsidRDefault="00F51D28" w:rsidP="00F51D28">
      <w:pPr>
        <w:jc w:val="center"/>
        <w:rPr>
          <w:rFonts w:cstheme="minorHAnsi"/>
          <w:b/>
          <w:sz w:val="18"/>
          <w:szCs w:val="18"/>
          <w:u w:val="single"/>
        </w:rPr>
      </w:pPr>
    </w:p>
    <w:p w:rsidR="00F51D28" w:rsidRPr="00446DCA" w:rsidRDefault="00F51D28" w:rsidP="00F51D28">
      <w:pPr>
        <w:jc w:val="center"/>
        <w:rPr>
          <w:rFonts w:cstheme="minorHAnsi"/>
          <w:b/>
          <w:sz w:val="18"/>
          <w:szCs w:val="18"/>
          <w:u w:val="single"/>
        </w:rPr>
      </w:pPr>
    </w:p>
    <w:tbl>
      <w:tblPr>
        <w:tblStyle w:val="Grilledutableau"/>
        <w:tblW w:w="0" w:type="auto"/>
        <w:jc w:val="center"/>
        <w:tblLook w:val="01E0" w:firstRow="1" w:lastRow="1" w:firstColumn="1" w:lastColumn="1" w:noHBand="0" w:noVBand="0"/>
      </w:tblPr>
      <w:tblGrid>
        <w:gridCol w:w="2049"/>
        <w:gridCol w:w="805"/>
        <w:gridCol w:w="805"/>
        <w:gridCol w:w="1999"/>
        <w:gridCol w:w="805"/>
        <w:gridCol w:w="805"/>
      </w:tblGrid>
      <w:tr w:rsidR="00F51D28" w:rsidRPr="00446DCA" w:rsidTr="00F51D28">
        <w:trPr>
          <w:jc w:val="center"/>
        </w:trPr>
        <w:tc>
          <w:tcPr>
            <w:tcW w:w="0" w:type="auto"/>
            <w:shd w:val="clear" w:color="auto" w:fill="C0C0C0"/>
          </w:tcPr>
          <w:p w:rsidR="00F51D28" w:rsidRPr="00446DCA" w:rsidRDefault="00F51D28" w:rsidP="00F51D28">
            <w:pPr>
              <w:jc w:val="center"/>
              <w:rPr>
                <w:rFonts w:cstheme="minorHAnsi"/>
                <w:b/>
                <w:sz w:val="18"/>
                <w:szCs w:val="18"/>
                <w:u w:val="single"/>
              </w:rPr>
            </w:pPr>
            <w:r w:rsidRPr="00446DCA">
              <w:rPr>
                <w:rFonts w:cstheme="minorHAnsi"/>
                <w:b/>
                <w:sz w:val="18"/>
                <w:szCs w:val="18"/>
                <w:u w:val="single"/>
              </w:rPr>
              <w:t>CHARGES</w:t>
            </w:r>
          </w:p>
        </w:tc>
        <w:tc>
          <w:tcPr>
            <w:tcW w:w="0" w:type="auto"/>
            <w:shd w:val="clear" w:color="auto" w:fill="C0C0C0"/>
          </w:tcPr>
          <w:p w:rsidR="00F51D28" w:rsidRPr="00446DCA" w:rsidRDefault="00F51D28" w:rsidP="00F51D28">
            <w:pPr>
              <w:jc w:val="center"/>
              <w:rPr>
                <w:rFonts w:cstheme="minorHAnsi"/>
                <w:b/>
                <w:sz w:val="18"/>
                <w:szCs w:val="18"/>
                <w:u w:val="single"/>
              </w:rPr>
            </w:pPr>
            <w:r w:rsidRPr="00446DCA">
              <w:rPr>
                <w:rFonts w:cstheme="minorHAnsi"/>
                <w:b/>
                <w:sz w:val="18"/>
                <w:szCs w:val="18"/>
                <w:u w:val="single"/>
              </w:rPr>
              <w:t>2004</w:t>
            </w:r>
          </w:p>
        </w:tc>
        <w:tc>
          <w:tcPr>
            <w:tcW w:w="0" w:type="auto"/>
            <w:shd w:val="clear" w:color="auto" w:fill="C0C0C0"/>
          </w:tcPr>
          <w:p w:rsidR="00F51D28" w:rsidRPr="00446DCA" w:rsidRDefault="00F51D28" w:rsidP="00F51D28">
            <w:pPr>
              <w:jc w:val="center"/>
              <w:rPr>
                <w:rFonts w:cstheme="minorHAnsi"/>
                <w:b/>
                <w:sz w:val="18"/>
                <w:szCs w:val="18"/>
                <w:u w:val="single"/>
              </w:rPr>
            </w:pPr>
            <w:r w:rsidRPr="00446DCA">
              <w:rPr>
                <w:rFonts w:cstheme="minorHAnsi"/>
                <w:b/>
                <w:sz w:val="18"/>
                <w:szCs w:val="18"/>
                <w:u w:val="single"/>
              </w:rPr>
              <w:t>2003</w:t>
            </w:r>
          </w:p>
        </w:tc>
        <w:tc>
          <w:tcPr>
            <w:tcW w:w="0" w:type="auto"/>
            <w:shd w:val="clear" w:color="auto" w:fill="C0C0C0"/>
          </w:tcPr>
          <w:p w:rsidR="00F51D28" w:rsidRPr="00446DCA" w:rsidRDefault="00F51D28" w:rsidP="00F51D28">
            <w:pPr>
              <w:jc w:val="center"/>
              <w:rPr>
                <w:rFonts w:cstheme="minorHAnsi"/>
                <w:b/>
                <w:sz w:val="18"/>
                <w:szCs w:val="18"/>
                <w:u w:val="single"/>
              </w:rPr>
            </w:pPr>
            <w:r w:rsidRPr="00446DCA">
              <w:rPr>
                <w:rFonts w:cstheme="minorHAnsi"/>
                <w:b/>
                <w:sz w:val="18"/>
                <w:szCs w:val="18"/>
                <w:u w:val="single"/>
              </w:rPr>
              <w:t>PRODUITS</w:t>
            </w:r>
          </w:p>
        </w:tc>
        <w:tc>
          <w:tcPr>
            <w:tcW w:w="0" w:type="auto"/>
            <w:shd w:val="clear" w:color="auto" w:fill="C0C0C0"/>
          </w:tcPr>
          <w:p w:rsidR="00F51D28" w:rsidRPr="00446DCA" w:rsidRDefault="00F51D28" w:rsidP="00F51D28">
            <w:pPr>
              <w:jc w:val="center"/>
              <w:rPr>
                <w:rFonts w:cstheme="minorHAnsi"/>
                <w:b/>
                <w:sz w:val="18"/>
                <w:szCs w:val="18"/>
                <w:u w:val="single"/>
              </w:rPr>
            </w:pPr>
            <w:r w:rsidRPr="00446DCA">
              <w:rPr>
                <w:rFonts w:cstheme="minorHAnsi"/>
                <w:b/>
                <w:sz w:val="18"/>
                <w:szCs w:val="18"/>
                <w:u w:val="single"/>
              </w:rPr>
              <w:t>2004</w:t>
            </w:r>
          </w:p>
        </w:tc>
        <w:tc>
          <w:tcPr>
            <w:tcW w:w="0" w:type="auto"/>
            <w:shd w:val="clear" w:color="auto" w:fill="C0C0C0"/>
          </w:tcPr>
          <w:p w:rsidR="00F51D28" w:rsidRPr="00446DCA" w:rsidRDefault="00F51D28" w:rsidP="00F51D28">
            <w:pPr>
              <w:jc w:val="center"/>
              <w:rPr>
                <w:rFonts w:cstheme="minorHAnsi"/>
                <w:b/>
                <w:sz w:val="18"/>
                <w:szCs w:val="18"/>
                <w:u w:val="single"/>
              </w:rPr>
            </w:pPr>
            <w:r w:rsidRPr="00446DCA">
              <w:rPr>
                <w:rFonts w:cstheme="minorHAnsi"/>
                <w:b/>
                <w:sz w:val="18"/>
                <w:szCs w:val="18"/>
                <w:u w:val="single"/>
              </w:rPr>
              <w:t>2003</w:t>
            </w:r>
          </w:p>
        </w:tc>
      </w:tr>
      <w:tr w:rsidR="00F51D28" w:rsidRPr="00446DCA" w:rsidTr="00F51D28">
        <w:trPr>
          <w:jc w:val="center"/>
        </w:trPr>
        <w:tc>
          <w:tcPr>
            <w:tcW w:w="0" w:type="auto"/>
          </w:tcPr>
          <w:p w:rsidR="00F51D28" w:rsidRPr="00446DCA" w:rsidRDefault="00F51D28" w:rsidP="00F51D28">
            <w:pPr>
              <w:jc w:val="center"/>
              <w:rPr>
                <w:rFonts w:cstheme="minorHAnsi"/>
                <w:sz w:val="18"/>
                <w:szCs w:val="18"/>
              </w:rPr>
            </w:pPr>
            <w:r w:rsidRPr="00446DCA">
              <w:rPr>
                <w:rFonts w:cstheme="minorHAnsi"/>
                <w:sz w:val="18"/>
                <w:szCs w:val="18"/>
              </w:rPr>
              <w:t>Achats de marchandises</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127 302</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120 469</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Ventes de marchandises</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193 887</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178 733</w:t>
            </w:r>
          </w:p>
        </w:tc>
      </w:tr>
      <w:tr w:rsidR="00F51D28" w:rsidRPr="00446DCA" w:rsidTr="00F51D28">
        <w:trPr>
          <w:jc w:val="center"/>
        </w:trPr>
        <w:tc>
          <w:tcPr>
            <w:tcW w:w="0" w:type="auto"/>
          </w:tcPr>
          <w:p w:rsidR="00F51D28" w:rsidRPr="00446DCA" w:rsidRDefault="00F51D28" w:rsidP="00F51D28">
            <w:pPr>
              <w:jc w:val="center"/>
              <w:rPr>
                <w:rFonts w:cstheme="minorHAnsi"/>
                <w:sz w:val="18"/>
                <w:szCs w:val="18"/>
              </w:rPr>
            </w:pPr>
            <w:r w:rsidRPr="00446DCA">
              <w:rPr>
                <w:rFonts w:cstheme="minorHAnsi"/>
                <w:sz w:val="18"/>
                <w:szCs w:val="18"/>
              </w:rPr>
              <w:t>Δ stock marchandises</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519</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3126</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Production vendue</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114 251</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116 403</w:t>
            </w:r>
          </w:p>
        </w:tc>
      </w:tr>
      <w:tr w:rsidR="00F51D28" w:rsidRPr="00446DCA" w:rsidTr="00F51D28">
        <w:trPr>
          <w:jc w:val="center"/>
        </w:trPr>
        <w:tc>
          <w:tcPr>
            <w:tcW w:w="0" w:type="auto"/>
          </w:tcPr>
          <w:p w:rsidR="00F51D28" w:rsidRPr="00446DCA" w:rsidRDefault="00F51D28" w:rsidP="00F51D28">
            <w:pPr>
              <w:jc w:val="center"/>
              <w:rPr>
                <w:rFonts w:cstheme="minorHAnsi"/>
                <w:sz w:val="18"/>
                <w:szCs w:val="18"/>
              </w:rPr>
            </w:pPr>
            <w:r w:rsidRPr="00446DCA">
              <w:rPr>
                <w:rFonts w:cstheme="minorHAnsi"/>
                <w:sz w:val="18"/>
                <w:szCs w:val="18"/>
              </w:rPr>
              <w:t>Achats consommés MP</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2489</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3094</w:t>
            </w:r>
          </w:p>
        </w:tc>
        <w:tc>
          <w:tcPr>
            <w:tcW w:w="0" w:type="auto"/>
          </w:tcPr>
          <w:p w:rsidR="00F51D28" w:rsidRPr="00446DCA" w:rsidRDefault="00F51D28" w:rsidP="00F51D28">
            <w:pPr>
              <w:jc w:val="center"/>
              <w:rPr>
                <w:rFonts w:cstheme="minorHAnsi"/>
                <w:sz w:val="18"/>
                <w:szCs w:val="18"/>
              </w:rPr>
            </w:pPr>
          </w:p>
        </w:tc>
        <w:tc>
          <w:tcPr>
            <w:tcW w:w="0" w:type="auto"/>
          </w:tcPr>
          <w:p w:rsidR="00F51D28" w:rsidRPr="00446DCA" w:rsidRDefault="00F51D28" w:rsidP="00F51D28">
            <w:pPr>
              <w:jc w:val="center"/>
              <w:rPr>
                <w:rFonts w:cstheme="minorHAnsi"/>
                <w:sz w:val="18"/>
                <w:szCs w:val="18"/>
              </w:rPr>
            </w:pPr>
          </w:p>
        </w:tc>
        <w:tc>
          <w:tcPr>
            <w:tcW w:w="0" w:type="auto"/>
          </w:tcPr>
          <w:p w:rsidR="00F51D28" w:rsidRPr="00446DCA" w:rsidRDefault="00F51D28" w:rsidP="00F51D28">
            <w:pPr>
              <w:jc w:val="center"/>
              <w:rPr>
                <w:rFonts w:cstheme="minorHAnsi"/>
                <w:sz w:val="18"/>
                <w:szCs w:val="18"/>
              </w:rPr>
            </w:pPr>
          </w:p>
        </w:tc>
      </w:tr>
      <w:tr w:rsidR="00F51D28" w:rsidRPr="00446DCA" w:rsidTr="00F51D28">
        <w:trPr>
          <w:jc w:val="center"/>
        </w:trPr>
        <w:tc>
          <w:tcPr>
            <w:tcW w:w="0" w:type="auto"/>
          </w:tcPr>
          <w:p w:rsidR="00F51D28" w:rsidRPr="00446DCA" w:rsidRDefault="00F51D28" w:rsidP="00F51D28">
            <w:pPr>
              <w:jc w:val="center"/>
              <w:rPr>
                <w:rFonts w:cstheme="minorHAnsi"/>
                <w:sz w:val="18"/>
                <w:szCs w:val="18"/>
              </w:rPr>
            </w:pPr>
            <w:r w:rsidRPr="00446DCA">
              <w:rPr>
                <w:rFonts w:cstheme="minorHAnsi"/>
                <w:sz w:val="18"/>
                <w:szCs w:val="18"/>
              </w:rPr>
              <w:t>Autres achats et ch. Ext.</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49 778</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55 186</w:t>
            </w:r>
          </w:p>
        </w:tc>
        <w:tc>
          <w:tcPr>
            <w:tcW w:w="0" w:type="auto"/>
          </w:tcPr>
          <w:p w:rsidR="00F51D28" w:rsidRPr="00446DCA" w:rsidRDefault="00F51D28" w:rsidP="00F51D28">
            <w:pPr>
              <w:jc w:val="center"/>
              <w:rPr>
                <w:rFonts w:cstheme="minorHAnsi"/>
                <w:sz w:val="18"/>
                <w:szCs w:val="18"/>
              </w:rPr>
            </w:pPr>
          </w:p>
        </w:tc>
        <w:tc>
          <w:tcPr>
            <w:tcW w:w="0" w:type="auto"/>
          </w:tcPr>
          <w:p w:rsidR="00F51D28" w:rsidRPr="00446DCA" w:rsidRDefault="00F51D28" w:rsidP="00F51D28">
            <w:pPr>
              <w:jc w:val="center"/>
              <w:rPr>
                <w:rFonts w:cstheme="minorHAnsi"/>
                <w:sz w:val="18"/>
                <w:szCs w:val="18"/>
              </w:rPr>
            </w:pPr>
          </w:p>
        </w:tc>
        <w:tc>
          <w:tcPr>
            <w:tcW w:w="0" w:type="auto"/>
          </w:tcPr>
          <w:p w:rsidR="00F51D28" w:rsidRPr="00446DCA" w:rsidRDefault="00F51D28" w:rsidP="00F51D28">
            <w:pPr>
              <w:jc w:val="center"/>
              <w:rPr>
                <w:rFonts w:cstheme="minorHAnsi"/>
                <w:sz w:val="18"/>
                <w:szCs w:val="18"/>
              </w:rPr>
            </w:pPr>
          </w:p>
        </w:tc>
      </w:tr>
      <w:tr w:rsidR="00F51D28" w:rsidRPr="00446DCA" w:rsidTr="00F51D28">
        <w:trPr>
          <w:jc w:val="center"/>
        </w:trPr>
        <w:tc>
          <w:tcPr>
            <w:tcW w:w="0" w:type="auto"/>
          </w:tcPr>
          <w:p w:rsidR="00F51D28" w:rsidRPr="00446DCA" w:rsidRDefault="00F51D28" w:rsidP="00F51D28">
            <w:pPr>
              <w:jc w:val="center"/>
              <w:rPr>
                <w:rFonts w:cstheme="minorHAnsi"/>
                <w:sz w:val="18"/>
                <w:szCs w:val="18"/>
              </w:rPr>
            </w:pPr>
            <w:r w:rsidRPr="00446DCA">
              <w:rPr>
                <w:rFonts w:cstheme="minorHAnsi"/>
                <w:sz w:val="18"/>
                <w:szCs w:val="18"/>
              </w:rPr>
              <w:t>Impôts et taxes</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7988</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5497</w:t>
            </w:r>
          </w:p>
        </w:tc>
        <w:tc>
          <w:tcPr>
            <w:tcW w:w="0" w:type="auto"/>
          </w:tcPr>
          <w:p w:rsidR="00F51D28" w:rsidRPr="00446DCA" w:rsidRDefault="00F51D28" w:rsidP="00F51D28">
            <w:pPr>
              <w:jc w:val="center"/>
              <w:rPr>
                <w:rFonts w:cstheme="minorHAnsi"/>
                <w:sz w:val="18"/>
                <w:szCs w:val="18"/>
              </w:rPr>
            </w:pPr>
          </w:p>
        </w:tc>
        <w:tc>
          <w:tcPr>
            <w:tcW w:w="0" w:type="auto"/>
          </w:tcPr>
          <w:p w:rsidR="00F51D28" w:rsidRPr="00446DCA" w:rsidRDefault="00F51D28" w:rsidP="00F51D28">
            <w:pPr>
              <w:jc w:val="center"/>
              <w:rPr>
                <w:rFonts w:cstheme="minorHAnsi"/>
                <w:sz w:val="18"/>
                <w:szCs w:val="18"/>
              </w:rPr>
            </w:pPr>
          </w:p>
        </w:tc>
        <w:tc>
          <w:tcPr>
            <w:tcW w:w="0" w:type="auto"/>
          </w:tcPr>
          <w:p w:rsidR="00F51D28" w:rsidRPr="00446DCA" w:rsidRDefault="00F51D28" w:rsidP="00F51D28">
            <w:pPr>
              <w:jc w:val="center"/>
              <w:rPr>
                <w:rFonts w:cstheme="minorHAnsi"/>
                <w:sz w:val="18"/>
                <w:szCs w:val="18"/>
              </w:rPr>
            </w:pPr>
          </w:p>
        </w:tc>
      </w:tr>
      <w:tr w:rsidR="00F51D28" w:rsidRPr="00446DCA" w:rsidTr="00F51D28">
        <w:trPr>
          <w:jc w:val="center"/>
        </w:trPr>
        <w:tc>
          <w:tcPr>
            <w:tcW w:w="0" w:type="auto"/>
          </w:tcPr>
          <w:p w:rsidR="00F51D28" w:rsidRPr="00446DCA" w:rsidRDefault="00F51D28" w:rsidP="00F51D28">
            <w:pPr>
              <w:jc w:val="center"/>
              <w:rPr>
                <w:rFonts w:cstheme="minorHAnsi"/>
                <w:sz w:val="18"/>
                <w:szCs w:val="18"/>
              </w:rPr>
            </w:pPr>
            <w:r w:rsidRPr="00446DCA">
              <w:rPr>
                <w:rFonts w:cstheme="minorHAnsi"/>
                <w:sz w:val="18"/>
                <w:szCs w:val="18"/>
              </w:rPr>
              <w:t>Salaires du personnel</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47 867</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43 367</w:t>
            </w:r>
          </w:p>
        </w:tc>
        <w:tc>
          <w:tcPr>
            <w:tcW w:w="0" w:type="auto"/>
          </w:tcPr>
          <w:p w:rsidR="00F51D28" w:rsidRPr="00446DCA" w:rsidRDefault="00F51D28" w:rsidP="00F51D28">
            <w:pPr>
              <w:jc w:val="center"/>
              <w:rPr>
                <w:rFonts w:cstheme="minorHAnsi"/>
                <w:sz w:val="18"/>
                <w:szCs w:val="18"/>
              </w:rPr>
            </w:pPr>
          </w:p>
        </w:tc>
        <w:tc>
          <w:tcPr>
            <w:tcW w:w="0" w:type="auto"/>
          </w:tcPr>
          <w:p w:rsidR="00F51D28" w:rsidRPr="00446DCA" w:rsidRDefault="00F51D28" w:rsidP="00F51D28">
            <w:pPr>
              <w:jc w:val="center"/>
              <w:rPr>
                <w:rFonts w:cstheme="minorHAnsi"/>
                <w:sz w:val="18"/>
                <w:szCs w:val="18"/>
              </w:rPr>
            </w:pPr>
          </w:p>
        </w:tc>
        <w:tc>
          <w:tcPr>
            <w:tcW w:w="0" w:type="auto"/>
          </w:tcPr>
          <w:p w:rsidR="00F51D28" w:rsidRPr="00446DCA" w:rsidRDefault="00F51D28" w:rsidP="00F51D28">
            <w:pPr>
              <w:jc w:val="center"/>
              <w:rPr>
                <w:rFonts w:cstheme="minorHAnsi"/>
                <w:sz w:val="18"/>
                <w:szCs w:val="18"/>
              </w:rPr>
            </w:pPr>
          </w:p>
        </w:tc>
      </w:tr>
      <w:tr w:rsidR="00F51D28" w:rsidRPr="00446DCA" w:rsidTr="00F51D28">
        <w:trPr>
          <w:jc w:val="center"/>
        </w:trPr>
        <w:tc>
          <w:tcPr>
            <w:tcW w:w="0" w:type="auto"/>
          </w:tcPr>
          <w:p w:rsidR="00F51D28" w:rsidRPr="00446DCA" w:rsidRDefault="00F51D28" w:rsidP="00F51D28">
            <w:pPr>
              <w:jc w:val="center"/>
              <w:rPr>
                <w:rFonts w:cstheme="minorHAnsi"/>
                <w:sz w:val="18"/>
                <w:szCs w:val="18"/>
              </w:rPr>
            </w:pPr>
            <w:r w:rsidRPr="00446DCA">
              <w:rPr>
                <w:rFonts w:cstheme="minorHAnsi"/>
                <w:sz w:val="18"/>
                <w:szCs w:val="18"/>
              </w:rPr>
              <w:t xml:space="preserve">Charges sociales </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17 169</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12 493</w:t>
            </w:r>
          </w:p>
        </w:tc>
        <w:tc>
          <w:tcPr>
            <w:tcW w:w="0" w:type="auto"/>
          </w:tcPr>
          <w:p w:rsidR="00F51D28" w:rsidRPr="00446DCA" w:rsidRDefault="00F51D28" w:rsidP="00F51D28">
            <w:pPr>
              <w:jc w:val="center"/>
              <w:rPr>
                <w:rFonts w:cstheme="minorHAnsi"/>
                <w:sz w:val="18"/>
                <w:szCs w:val="18"/>
              </w:rPr>
            </w:pPr>
          </w:p>
        </w:tc>
        <w:tc>
          <w:tcPr>
            <w:tcW w:w="0" w:type="auto"/>
          </w:tcPr>
          <w:p w:rsidR="00F51D28" w:rsidRPr="00446DCA" w:rsidRDefault="00F51D28" w:rsidP="00F51D28">
            <w:pPr>
              <w:jc w:val="center"/>
              <w:rPr>
                <w:rFonts w:cstheme="minorHAnsi"/>
                <w:sz w:val="18"/>
                <w:szCs w:val="18"/>
              </w:rPr>
            </w:pPr>
          </w:p>
        </w:tc>
        <w:tc>
          <w:tcPr>
            <w:tcW w:w="0" w:type="auto"/>
          </w:tcPr>
          <w:p w:rsidR="00F51D28" w:rsidRPr="00446DCA" w:rsidRDefault="00F51D28" w:rsidP="00F51D28">
            <w:pPr>
              <w:jc w:val="center"/>
              <w:rPr>
                <w:rFonts w:cstheme="minorHAnsi"/>
                <w:sz w:val="18"/>
                <w:szCs w:val="18"/>
              </w:rPr>
            </w:pPr>
          </w:p>
        </w:tc>
      </w:tr>
      <w:tr w:rsidR="00F51D28" w:rsidRPr="00446DCA" w:rsidTr="00F51D28">
        <w:trPr>
          <w:jc w:val="center"/>
        </w:trPr>
        <w:tc>
          <w:tcPr>
            <w:tcW w:w="0" w:type="auto"/>
          </w:tcPr>
          <w:p w:rsidR="00F51D28" w:rsidRPr="00446DCA" w:rsidRDefault="00F51D28" w:rsidP="00F51D28">
            <w:pPr>
              <w:jc w:val="center"/>
              <w:rPr>
                <w:rFonts w:cstheme="minorHAnsi"/>
                <w:sz w:val="18"/>
                <w:szCs w:val="18"/>
              </w:rPr>
            </w:pPr>
            <w:r w:rsidRPr="00446DCA">
              <w:rPr>
                <w:rFonts w:cstheme="minorHAnsi"/>
                <w:sz w:val="18"/>
                <w:szCs w:val="18"/>
              </w:rPr>
              <w:t>Cotisation de l’exploitant</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11 812</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11 657</w:t>
            </w:r>
          </w:p>
        </w:tc>
        <w:tc>
          <w:tcPr>
            <w:tcW w:w="0" w:type="auto"/>
          </w:tcPr>
          <w:p w:rsidR="00F51D28" w:rsidRPr="00446DCA" w:rsidRDefault="00F51D28" w:rsidP="00F51D28">
            <w:pPr>
              <w:jc w:val="center"/>
              <w:rPr>
                <w:rFonts w:cstheme="minorHAnsi"/>
                <w:sz w:val="18"/>
                <w:szCs w:val="18"/>
              </w:rPr>
            </w:pPr>
          </w:p>
        </w:tc>
        <w:tc>
          <w:tcPr>
            <w:tcW w:w="0" w:type="auto"/>
          </w:tcPr>
          <w:p w:rsidR="00F51D28" w:rsidRPr="00446DCA" w:rsidRDefault="00F51D28" w:rsidP="00F51D28">
            <w:pPr>
              <w:jc w:val="center"/>
              <w:rPr>
                <w:rFonts w:cstheme="minorHAnsi"/>
                <w:sz w:val="18"/>
                <w:szCs w:val="18"/>
              </w:rPr>
            </w:pPr>
          </w:p>
        </w:tc>
        <w:tc>
          <w:tcPr>
            <w:tcW w:w="0" w:type="auto"/>
          </w:tcPr>
          <w:p w:rsidR="00F51D28" w:rsidRPr="00446DCA" w:rsidRDefault="00F51D28" w:rsidP="00F51D28">
            <w:pPr>
              <w:jc w:val="center"/>
              <w:rPr>
                <w:rFonts w:cstheme="minorHAnsi"/>
                <w:sz w:val="18"/>
                <w:szCs w:val="18"/>
              </w:rPr>
            </w:pPr>
          </w:p>
        </w:tc>
      </w:tr>
      <w:tr w:rsidR="00F51D28" w:rsidRPr="00446DCA" w:rsidTr="00F51D28">
        <w:trPr>
          <w:jc w:val="center"/>
        </w:trPr>
        <w:tc>
          <w:tcPr>
            <w:tcW w:w="0" w:type="auto"/>
          </w:tcPr>
          <w:p w:rsidR="00F51D28" w:rsidRPr="00446DCA" w:rsidRDefault="00F51D28" w:rsidP="00F51D28">
            <w:pPr>
              <w:jc w:val="center"/>
              <w:rPr>
                <w:rFonts w:cstheme="minorHAnsi"/>
                <w:sz w:val="18"/>
                <w:szCs w:val="18"/>
              </w:rPr>
            </w:pPr>
            <w:r w:rsidRPr="00446DCA">
              <w:rPr>
                <w:rFonts w:cstheme="minorHAnsi"/>
                <w:sz w:val="18"/>
                <w:szCs w:val="18"/>
              </w:rPr>
              <w:t>DAP</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16 109</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17 147</w:t>
            </w:r>
          </w:p>
        </w:tc>
        <w:tc>
          <w:tcPr>
            <w:tcW w:w="0" w:type="auto"/>
          </w:tcPr>
          <w:p w:rsidR="00F51D28" w:rsidRPr="00446DCA" w:rsidRDefault="00F51D28" w:rsidP="00F51D28">
            <w:pPr>
              <w:jc w:val="center"/>
              <w:rPr>
                <w:rFonts w:cstheme="minorHAnsi"/>
                <w:sz w:val="18"/>
                <w:szCs w:val="18"/>
              </w:rPr>
            </w:pPr>
          </w:p>
        </w:tc>
        <w:tc>
          <w:tcPr>
            <w:tcW w:w="0" w:type="auto"/>
          </w:tcPr>
          <w:p w:rsidR="00F51D28" w:rsidRPr="00446DCA" w:rsidRDefault="00F51D28" w:rsidP="00F51D28">
            <w:pPr>
              <w:jc w:val="center"/>
              <w:rPr>
                <w:rFonts w:cstheme="minorHAnsi"/>
                <w:sz w:val="18"/>
                <w:szCs w:val="18"/>
              </w:rPr>
            </w:pPr>
          </w:p>
        </w:tc>
        <w:tc>
          <w:tcPr>
            <w:tcW w:w="0" w:type="auto"/>
          </w:tcPr>
          <w:p w:rsidR="00F51D28" w:rsidRPr="00446DCA" w:rsidRDefault="00F51D28" w:rsidP="00F51D28">
            <w:pPr>
              <w:jc w:val="center"/>
              <w:rPr>
                <w:rFonts w:cstheme="minorHAnsi"/>
                <w:sz w:val="18"/>
                <w:szCs w:val="18"/>
              </w:rPr>
            </w:pPr>
          </w:p>
        </w:tc>
      </w:tr>
      <w:tr w:rsidR="00F51D28" w:rsidRPr="00446DCA" w:rsidTr="00F51D28">
        <w:trPr>
          <w:jc w:val="center"/>
        </w:trPr>
        <w:tc>
          <w:tcPr>
            <w:tcW w:w="0" w:type="auto"/>
          </w:tcPr>
          <w:p w:rsidR="00F51D28" w:rsidRPr="00446DCA" w:rsidRDefault="00F51D28" w:rsidP="00F51D28">
            <w:pPr>
              <w:jc w:val="center"/>
              <w:rPr>
                <w:rFonts w:cstheme="minorHAnsi"/>
                <w:sz w:val="18"/>
                <w:szCs w:val="18"/>
              </w:rPr>
            </w:pPr>
            <w:r w:rsidRPr="00446DCA">
              <w:rPr>
                <w:rFonts w:cstheme="minorHAnsi"/>
                <w:sz w:val="18"/>
                <w:szCs w:val="18"/>
              </w:rPr>
              <w:t>Charges financières</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3485</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4669</w:t>
            </w:r>
          </w:p>
        </w:tc>
        <w:tc>
          <w:tcPr>
            <w:tcW w:w="0" w:type="auto"/>
          </w:tcPr>
          <w:p w:rsidR="00F51D28" w:rsidRPr="00446DCA" w:rsidRDefault="00F51D28" w:rsidP="00F51D28">
            <w:pPr>
              <w:jc w:val="center"/>
              <w:rPr>
                <w:rFonts w:cstheme="minorHAnsi"/>
                <w:sz w:val="18"/>
                <w:szCs w:val="18"/>
              </w:rPr>
            </w:pPr>
          </w:p>
        </w:tc>
        <w:tc>
          <w:tcPr>
            <w:tcW w:w="0" w:type="auto"/>
          </w:tcPr>
          <w:p w:rsidR="00F51D28" w:rsidRPr="00446DCA" w:rsidRDefault="00F51D28" w:rsidP="00F51D28">
            <w:pPr>
              <w:jc w:val="center"/>
              <w:rPr>
                <w:rFonts w:cstheme="minorHAnsi"/>
                <w:sz w:val="18"/>
                <w:szCs w:val="18"/>
              </w:rPr>
            </w:pPr>
          </w:p>
        </w:tc>
        <w:tc>
          <w:tcPr>
            <w:tcW w:w="0" w:type="auto"/>
          </w:tcPr>
          <w:p w:rsidR="00F51D28" w:rsidRPr="00446DCA" w:rsidRDefault="00F51D28" w:rsidP="00F51D28">
            <w:pPr>
              <w:jc w:val="center"/>
              <w:rPr>
                <w:rFonts w:cstheme="minorHAnsi"/>
                <w:sz w:val="18"/>
                <w:szCs w:val="18"/>
              </w:rPr>
            </w:pPr>
          </w:p>
        </w:tc>
      </w:tr>
      <w:tr w:rsidR="00F51D28" w:rsidRPr="00446DCA" w:rsidTr="00F51D28">
        <w:trPr>
          <w:jc w:val="center"/>
        </w:trPr>
        <w:tc>
          <w:tcPr>
            <w:tcW w:w="0" w:type="auto"/>
          </w:tcPr>
          <w:p w:rsidR="00F51D28" w:rsidRPr="00446DCA" w:rsidRDefault="00F51D28" w:rsidP="00F51D28">
            <w:pPr>
              <w:jc w:val="center"/>
              <w:rPr>
                <w:rFonts w:cstheme="minorHAnsi"/>
                <w:sz w:val="18"/>
                <w:szCs w:val="18"/>
              </w:rPr>
            </w:pPr>
            <w:r w:rsidRPr="00446DCA">
              <w:rPr>
                <w:rFonts w:cstheme="minorHAnsi"/>
                <w:sz w:val="18"/>
                <w:szCs w:val="18"/>
              </w:rPr>
              <w:t>Charges exceptionnelles</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14 385</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12 293</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Produits exceptionnels</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15 555</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14 472</w:t>
            </w:r>
          </w:p>
        </w:tc>
      </w:tr>
      <w:tr w:rsidR="00F51D28" w:rsidRPr="00446DCA" w:rsidTr="00F51D28">
        <w:trPr>
          <w:jc w:val="center"/>
        </w:trPr>
        <w:tc>
          <w:tcPr>
            <w:tcW w:w="0" w:type="auto"/>
          </w:tcPr>
          <w:p w:rsidR="00F51D28" w:rsidRPr="00446DCA" w:rsidRDefault="00F51D28" w:rsidP="00F51D28">
            <w:pPr>
              <w:jc w:val="center"/>
              <w:rPr>
                <w:rFonts w:cstheme="minorHAnsi"/>
                <w:sz w:val="18"/>
                <w:szCs w:val="18"/>
              </w:rPr>
            </w:pPr>
            <w:r w:rsidRPr="00446DCA">
              <w:rPr>
                <w:rFonts w:cstheme="minorHAnsi"/>
                <w:sz w:val="18"/>
                <w:szCs w:val="18"/>
              </w:rPr>
              <w:t>TOTAL CHARGES</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298 903</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288 998</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TOTAL PRODUITS</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323 693</w:t>
            </w:r>
          </w:p>
        </w:tc>
        <w:tc>
          <w:tcPr>
            <w:tcW w:w="0" w:type="auto"/>
          </w:tcPr>
          <w:p w:rsidR="00F51D28" w:rsidRPr="00446DCA" w:rsidRDefault="00F51D28" w:rsidP="00F51D28">
            <w:pPr>
              <w:jc w:val="center"/>
              <w:rPr>
                <w:rFonts w:cstheme="minorHAnsi"/>
                <w:sz w:val="18"/>
                <w:szCs w:val="18"/>
              </w:rPr>
            </w:pPr>
            <w:r w:rsidRPr="00446DCA">
              <w:rPr>
                <w:rFonts w:cstheme="minorHAnsi"/>
                <w:sz w:val="18"/>
                <w:szCs w:val="18"/>
              </w:rPr>
              <w:t>309 608</w:t>
            </w:r>
          </w:p>
        </w:tc>
      </w:tr>
      <w:tr w:rsidR="00F51D28" w:rsidRPr="00446DCA" w:rsidTr="00F51D28">
        <w:trPr>
          <w:jc w:val="center"/>
        </w:trPr>
        <w:tc>
          <w:tcPr>
            <w:tcW w:w="0" w:type="auto"/>
            <w:tcBorders>
              <w:bottom w:val="single" w:sz="4" w:space="0" w:color="auto"/>
            </w:tcBorders>
          </w:tcPr>
          <w:p w:rsidR="00F51D28" w:rsidRPr="00446DCA" w:rsidRDefault="00F51D28" w:rsidP="00F51D28">
            <w:pPr>
              <w:jc w:val="center"/>
              <w:rPr>
                <w:rFonts w:cstheme="minorHAnsi"/>
                <w:sz w:val="18"/>
                <w:szCs w:val="18"/>
              </w:rPr>
            </w:pPr>
            <w:r w:rsidRPr="00446DCA">
              <w:rPr>
                <w:rFonts w:cstheme="minorHAnsi"/>
                <w:sz w:val="18"/>
                <w:szCs w:val="18"/>
              </w:rPr>
              <w:t>RESULTAT NET</w:t>
            </w:r>
          </w:p>
        </w:tc>
        <w:tc>
          <w:tcPr>
            <w:tcW w:w="0" w:type="auto"/>
            <w:tcBorders>
              <w:bottom w:val="single" w:sz="4" w:space="0" w:color="auto"/>
            </w:tcBorders>
          </w:tcPr>
          <w:p w:rsidR="00F51D28" w:rsidRPr="00446DCA" w:rsidRDefault="00F51D28" w:rsidP="00F51D28">
            <w:pPr>
              <w:jc w:val="center"/>
              <w:rPr>
                <w:rFonts w:cstheme="minorHAnsi"/>
                <w:sz w:val="18"/>
                <w:szCs w:val="18"/>
              </w:rPr>
            </w:pPr>
            <w:r w:rsidRPr="00446DCA">
              <w:rPr>
                <w:rFonts w:cstheme="minorHAnsi"/>
                <w:sz w:val="18"/>
                <w:szCs w:val="18"/>
              </w:rPr>
              <w:t>24 790</w:t>
            </w:r>
          </w:p>
        </w:tc>
        <w:tc>
          <w:tcPr>
            <w:tcW w:w="0" w:type="auto"/>
            <w:tcBorders>
              <w:bottom w:val="single" w:sz="4" w:space="0" w:color="auto"/>
            </w:tcBorders>
          </w:tcPr>
          <w:p w:rsidR="00F51D28" w:rsidRPr="00446DCA" w:rsidRDefault="00F51D28" w:rsidP="00F51D28">
            <w:pPr>
              <w:jc w:val="center"/>
              <w:rPr>
                <w:rFonts w:cstheme="minorHAnsi"/>
                <w:sz w:val="18"/>
                <w:szCs w:val="18"/>
              </w:rPr>
            </w:pPr>
            <w:r w:rsidRPr="00446DCA">
              <w:rPr>
                <w:rFonts w:cstheme="minorHAnsi"/>
                <w:sz w:val="18"/>
                <w:szCs w:val="18"/>
              </w:rPr>
              <w:t>20 610</w:t>
            </w:r>
          </w:p>
        </w:tc>
        <w:tc>
          <w:tcPr>
            <w:tcW w:w="0" w:type="auto"/>
            <w:tcBorders>
              <w:bottom w:val="single" w:sz="4" w:space="0" w:color="auto"/>
            </w:tcBorders>
          </w:tcPr>
          <w:p w:rsidR="00F51D28" w:rsidRPr="00446DCA" w:rsidRDefault="00F51D28" w:rsidP="00F51D28">
            <w:pPr>
              <w:jc w:val="center"/>
              <w:rPr>
                <w:rFonts w:cstheme="minorHAnsi"/>
                <w:sz w:val="18"/>
                <w:szCs w:val="18"/>
              </w:rPr>
            </w:pPr>
          </w:p>
        </w:tc>
        <w:tc>
          <w:tcPr>
            <w:tcW w:w="0" w:type="auto"/>
            <w:tcBorders>
              <w:bottom w:val="single" w:sz="4" w:space="0" w:color="auto"/>
            </w:tcBorders>
          </w:tcPr>
          <w:p w:rsidR="00F51D28" w:rsidRPr="00446DCA" w:rsidRDefault="00F51D28" w:rsidP="00F51D28">
            <w:pPr>
              <w:jc w:val="center"/>
              <w:rPr>
                <w:rFonts w:cstheme="minorHAnsi"/>
                <w:sz w:val="18"/>
                <w:szCs w:val="18"/>
              </w:rPr>
            </w:pPr>
          </w:p>
        </w:tc>
        <w:tc>
          <w:tcPr>
            <w:tcW w:w="0" w:type="auto"/>
            <w:tcBorders>
              <w:bottom w:val="single" w:sz="4" w:space="0" w:color="auto"/>
            </w:tcBorders>
          </w:tcPr>
          <w:p w:rsidR="00F51D28" w:rsidRPr="00446DCA" w:rsidRDefault="00F51D28" w:rsidP="00F51D28">
            <w:pPr>
              <w:jc w:val="center"/>
              <w:rPr>
                <w:rFonts w:cstheme="minorHAnsi"/>
                <w:sz w:val="18"/>
                <w:szCs w:val="18"/>
              </w:rPr>
            </w:pPr>
          </w:p>
        </w:tc>
      </w:tr>
      <w:tr w:rsidR="00F51D28" w:rsidRPr="00446DCA" w:rsidTr="00F51D28">
        <w:trPr>
          <w:jc w:val="center"/>
        </w:trPr>
        <w:tc>
          <w:tcPr>
            <w:tcW w:w="0" w:type="auto"/>
            <w:shd w:val="clear" w:color="auto" w:fill="C0C0C0"/>
          </w:tcPr>
          <w:p w:rsidR="00F51D28" w:rsidRPr="00446DCA" w:rsidRDefault="00F51D28" w:rsidP="00F51D28">
            <w:pPr>
              <w:jc w:val="center"/>
              <w:rPr>
                <w:rFonts w:cstheme="minorHAnsi"/>
                <w:b/>
                <w:sz w:val="18"/>
                <w:szCs w:val="18"/>
              </w:rPr>
            </w:pPr>
            <w:r w:rsidRPr="00446DCA">
              <w:rPr>
                <w:rFonts w:cstheme="minorHAnsi"/>
                <w:b/>
                <w:sz w:val="18"/>
                <w:szCs w:val="18"/>
              </w:rPr>
              <w:t>TOTAL GENERAL</w:t>
            </w:r>
          </w:p>
        </w:tc>
        <w:tc>
          <w:tcPr>
            <w:tcW w:w="0" w:type="auto"/>
            <w:shd w:val="clear" w:color="auto" w:fill="C0C0C0"/>
          </w:tcPr>
          <w:p w:rsidR="00F51D28" w:rsidRPr="00446DCA" w:rsidRDefault="00F51D28" w:rsidP="00F51D28">
            <w:pPr>
              <w:jc w:val="center"/>
              <w:rPr>
                <w:rFonts w:cstheme="minorHAnsi"/>
                <w:b/>
                <w:sz w:val="18"/>
                <w:szCs w:val="18"/>
              </w:rPr>
            </w:pPr>
            <w:r w:rsidRPr="00446DCA">
              <w:rPr>
                <w:rFonts w:cstheme="minorHAnsi"/>
                <w:b/>
                <w:sz w:val="18"/>
                <w:szCs w:val="18"/>
              </w:rPr>
              <w:t>323 693</w:t>
            </w:r>
          </w:p>
        </w:tc>
        <w:tc>
          <w:tcPr>
            <w:tcW w:w="0" w:type="auto"/>
            <w:shd w:val="clear" w:color="auto" w:fill="C0C0C0"/>
          </w:tcPr>
          <w:p w:rsidR="00F51D28" w:rsidRPr="00446DCA" w:rsidRDefault="00F51D28" w:rsidP="00F51D28">
            <w:pPr>
              <w:jc w:val="center"/>
              <w:rPr>
                <w:rFonts w:cstheme="minorHAnsi"/>
                <w:b/>
                <w:sz w:val="18"/>
                <w:szCs w:val="18"/>
              </w:rPr>
            </w:pPr>
            <w:r w:rsidRPr="00446DCA">
              <w:rPr>
                <w:rFonts w:cstheme="minorHAnsi"/>
                <w:b/>
                <w:sz w:val="18"/>
                <w:szCs w:val="18"/>
              </w:rPr>
              <w:t>309 608</w:t>
            </w:r>
          </w:p>
        </w:tc>
        <w:tc>
          <w:tcPr>
            <w:tcW w:w="0" w:type="auto"/>
            <w:shd w:val="clear" w:color="auto" w:fill="C0C0C0"/>
          </w:tcPr>
          <w:p w:rsidR="00F51D28" w:rsidRPr="00446DCA" w:rsidRDefault="00F51D28" w:rsidP="00F51D28">
            <w:pPr>
              <w:jc w:val="center"/>
              <w:rPr>
                <w:rFonts w:cstheme="minorHAnsi"/>
                <w:b/>
                <w:sz w:val="18"/>
                <w:szCs w:val="18"/>
              </w:rPr>
            </w:pPr>
            <w:r w:rsidRPr="00446DCA">
              <w:rPr>
                <w:rFonts w:cstheme="minorHAnsi"/>
                <w:b/>
                <w:sz w:val="18"/>
                <w:szCs w:val="18"/>
              </w:rPr>
              <w:t>TOTAL GENERAL</w:t>
            </w:r>
          </w:p>
        </w:tc>
        <w:tc>
          <w:tcPr>
            <w:tcW w:w="0" w:type="auto"/>
            <w:shd w:val="clear" w:color="auto" w:fill="C0C0C0"/>
          </w:tcPr>
          <w:p w:rsidR="00F51D28" w:rsidRPr="00446DCA" w:rsidRDefault="00F51D28" w:rsidP="00F51D28">
            <w:pPr>
              <w:jc w:val="center"/>
              <w:rPr>
                <w:rFonts w:cstheme="minorHAnsi"/>
                <w:b/>
                <w:sz w:val="18"/>
                <w:szCs w:val="18"/>
              </w:rPr>
            </w:pPr>
            <w:r w:rsidRPr="00446DCA">
              <w:rPr>
                <w:rFonts w:cstheme="minorHAnsi"/>
                <w:b/>
                <w:sz w:val="18"/>
                <w:szCs w:val="18"/>
              </w:rPr>
              <w:t>323 693</w:t>
            </w:r>
          </w:p>
        </w:tc>
        <w:tc>
          <w:tcPr>
            <w:tcW w:w="0" w:type="auto"/>
            <w:shd w:val="clear" w:color="auto" w:fill="C0C0C0"/>
          </w:tcPr>
          <w:p w:rsidR="00F51D28" w:rsidRPr="00446DCA" w:rsidRDefault="00F51D28" w:rsidP="00F51D28">
            <w:pPr>
              <w:jc w:val="center"/>
              <w:rPr>
                <w:rFonts w:cstheme="minorHAnsi"/>
                <w:b/>
                <w:sz w:val="18"/>
                <w:szCs w:val="18"/>
              </w:rPr>
            </w:pPr>
            <w:r w:rsidRPr="00446DCA">
              <w:rPr>
                <w:rFonts w:cstheme="minorHAnsi"/>
                <w:b/>
                <w:sz w:val="18"/>
                <w:szCs w:val="18"/>
              </w:rPr>
              <w:t>309 608</w:t>
            </w:r>
          </w:p>
        </w:tc>
      </w:tr>
    </w:tbl>
    <w:p w:rsidR="00F51D28" w:rsidRPr="00446DCA" w:rsidRDefault="00F51D28" w:rsidP="00F51D28">
      <w:pPr>
        <w:jc w:val="center"/>
        <w:rPr>
          <w:rFonts w:cstheme="minorHAnsi"/>
          <w:b/>
          <w:sz w:val="18"/>
          <w:szCs w:val="18"/>
          <w:u w:val="single"/>
        </w:rPr>
      </w:pPr>
    </w:p>
    <w:p w:rsidR="00F51D28" w:rsidRPr="00446DCA" w:rsidRDefault="00F51D28" w:rsidP="00F51D28">
      <w:pPr>
        <w:jc w:val="center"/>
        <w:rPr>
          <w:rFonts w:cstheme="minorHAnsi"/>
          <w:b/>
          <w:sz w:val="18"/>
          <w:szCs w:val="18"/>
          <w:u w:val="single"/>
        </w:rPr>
      </w:pPr>
      <w:r w:rsidRPr="00446DCA">
        <w:rPr>
          <w:rFonts w:cstheme="minorHAnsi"/>
          <w:b/>
          <w:sz w:val="18"/>
          <w:szCs w:val="18"/>
          <w:u w:val="single"/>
        </w:rPr>
        <w:t>Bilans entreprise BEUGNON</w:t>
      </w:r>
    </w:p>
    <w:p w:rsidR="00F51D28" w:rsidRPr="00446DCA" w:rsidRDefault="00F51D28" w:rsidP="00F51D28">
      <w:pPr>
        <w:jc w:val="center"/>
        <w:rPr>
          <w:rFonts w:cstheme="minorHAnsi"/>
          <w:b/>
          <w:sz w:val="18"/>
          <w:szCs w:val="18"/>
          <w:u w:val="single"/>
        </w:rPr>
      </w:pPr>
    </w:p>
    <w:tbl>
      <w:tblPr>
        <w:tblW w:w="9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71" w:type="dxa"/>
          <w:right w:w="71" w:type="dxa"/>
        </w:tblCellMar>
        <w:tblLook w:val="0000" w:firstRow="0" w:lastRow="0" w:firstColumn="0" w:lastColumn="0" w:noHBand="0" w:noVBand="0"/>
      </w:tblPr>
      <w:tblGrid>
        <w:gridCol w:w="2667"/>
        <w:gridCol w:w="702"/>
        <w:gridCol w:w="807"/>
        <w:gridCol w:w="742"/>
        <w:gridCol w:w="704"/>
        <w:gridCol w:w="2436"/>
        <w:gridCol w:w="751"/>
        <w:gridCol w:w="751"/>
      </w:tblGrid>
      <w:tr w:rsidR="00F51D28" w:rsidRPr="00446DCA" w:rsidTr="00F51D28">
        <w:trPr>
          <w:trHeight w:hRule="exact" w:val="227"/>
          <w:jc w:val="center"/>
        </w:trPr>
        <w:tc>
          <w:tcPr>
            <w:tcW w:w="2667" w:type="dxa"/>
            <w:shd w:val="clear" w:color="auto" w:fill="C0C0C0"/>
          </w:tcPr>
          <w:p w:rsidR="00F51D28" w:rsidRPr="00446DCA" w:rsidRDefault="00F51D28" w:rsidP="00F51D28">
            <w:pPr>
              <w:tabs>
                <w:tab w:val="left" w:pos="426"/>
              </w:tabs>
              <w:spacing w:before="60" w:after="60"/>
              <w:jc w:val="center"/>
              <w:rPr>
                <w:rFonts w:cstheme="minorHAnsi"/>
                <w:b/>
                <w:bCs/>
                <w:sz w:val="18"/>
                <w:szCs w:val="18"/>
              </w:rPr>
            </w:pPr>
            <w:r w:rsidRPr="00446DCA">
              <w:rPr>
                <w:rFonts w:cstheme="minorHAnsi"/>
                <w:b/>
                <w:sz w:val="18"/>
                <w:szCs w:val="18"/>
              </w:rPr>
              <w:tab/>
            </w:r>
            <w:r w:rsidRPr="00446DCA">
              <w:rPr>
                <w:rFonts w:cstheme="minorHAnsi"/>
                <w:b/>
                <w:bCs/>
                <w:sz w:val="16"/>
                <w:szCs w:val="18"/>
              </w:rPr>
              <w:t>ACTIF</w:t>
            </w:r>
          </w:p>
        </w:tc>
        <w:tc>
          <w:tcPr>
            <w:tcW w:w="2251" w:type="dxa"/>
            <w:gridSpan w:val="3"/>
            <w:shd w:val="clear" w:color="auto" w:fill="C0C0C0"/>
          </w:tcPr>
          <w:p w:rsidR="00F51D28" w:rsidRPr="00446DCA" w:rsidRDefault="00F51D28" w:rsidP="00F51D28">
            <w:pPr>
              <w:spacing w:before="60" w:after="60"/>
              <w:jc w:val="center"/>
              <w:rPr>
                <w:rFonts w:cstheme="minorHAnsi"/>
                <w:b/>
                <w:bCs/>
                <w:sz w:val="16"/>
                <w:szCs w:val="18"/>
              </w:rPr>
            </w:pPr>
            <w:r w:rsidRPr="00446DCA">
              <w:rPr>
                <w:rFonts w:cstheme="minorHAnsi"/>
                <w:b/>
                <w:bCs/>
                <w:sz w:val="16"/>
                <w:szCs w:val="18"/>
              </w:rPr>
              <w:t>2004</w:t>
            </w:r>
          </w:p>
        </w:tc>
        <w:tc>
          <w:tcPr>
            <w:tcW w:w="704" w:type="dxa"/>
            <w:shd w:val="clear" w:color="auto" w:fill="C0C0C0"/>
          </w:tcPr>
          <w:p w:rsidR="00F51D28" w:rsidRPr="00446DCA" w:rsidRDefault="00F51D28" w:rsidP="00F51D28">
            <w:pPr>
              <w:spacing w:before="60" w:after="60"/>
              <w:jc w:val="center"/>
              <w:rPr>
                <w:rFonts w:cstheme="minorHAnsi"/>
                <w:b/>
                <w:bCs/>
                <w:sz w:val="16"/>
                <w:szCs w:val="18"/>
              </w:rPr>
            </w:pPr>
            <w:r w:rsidRPr="00446DCA">
              <w:rPr>
                <w:rFonts w:cstheme="minorHAnsi"/>
                <w:b/>
                <w:bCs/>
                <w:sz w:val="16"/>
                <w:szCs w:val="18"/>
              </w:rPr>
              <w:t>2003</w:t>
            </w:r>
          </w:p>
        </w:tc>
        <w:tc>
          <w:tcPr>
            <w:tcW w:w="2436" w:type="dxa"/>
            <w:shd w:val="clear" w:color="auto" w:fill="C0C0C0"/>
          </w:tcPr>
          <w:p w:rsidR="00F51D28" w:rsidRPr="00446DCA" w:rsidRDefault="00F51D28" w:rsidP="00F51D28">
            <w:pPr>
              <w:spacing w:before="60" w:after="60"/>
              <w:jc w:val="center"/>
              <w:rPr>
                <w:rFonts w:cstheme="minorHAnsi"/>
                <w:b/>
                <w:bCs/>
                <w:sz w:val="16"/>
                <w:szCs w:val="18"/>
              </w:rPr>
            </w:pPr>
            <w:r w:rsidRPr="00446DCA">
              <w:rPr>
                <w:rFonts w:cstheme="minorHAnsi"/>
                <w:b/>
                <w:bCs/>
                <w:sz w:val="16"/>
                <w:szCs w:val="18"/>
              </w:rPr>
              <w:t>PASSIF</w:t>
            </w:r>
          </w:p>
        </w:tc>
        <w:tc>
          <w:tcPr>
            <w:tcW w:w="751" w:type="dxa"/>
            <w:shd w:val="clear" w:color="auto" w:fill="C0C0C0"/>
            <w:vAlign w:val="center"/>
          </w:tcPr>
          <w:p w:rsidR="00F51D28" w:rsidRPr="00446DCA" w:rsidRDefault="00F51D28" w:rsidP="00F51D28">
            <w:pPr>
              <w:spacing w:before="60" w:after="60"/>
              <w:ind w:left="-69"/>
              <w:jc w:val="center"/>
              <w:rPr>
                <w:rFonts w:cstheme="minorHAnsi"/>
                <w:b/>
                <w:bCs/>
                <w:sz w:val="16"/>
                <w:szCs w:val="18"/>
              </w:rPr>
            </w:pPr>
            <w:r w:rsidRPr="00446DCA">
              <w:rPr>
                <w:rFonts w:cstheme="minorHAnsi"/>
                <w:b/>
                <w:bCs/>
                <w:sz w:val="16"/>
                <w:szCs w:val="18"/>
              </w:rPr>
              <w:t xml:space="preserve"> 2004</w:t>
            </w:r>
          </w:p>
        </w:tc>
        <w:tc>
          <w:tcPr>
            <w:tcW w:w="751" w:type="dxa"/>
            <w:shd w:val="clear" w:color="auto" w:fill="C0C0C0"/>
          </w:tcPr>
          <w:p w:rsidR="00F51D28" w:rsidRPr="00446DCA" w:rsidRDefault="00F51D28" w:rsidP="00F51D28">
            <w:pPr>
              <w:spacing w:before="60" w:after="60"/>
              <w:ind w:left="-69"/>
              <w:jc w:val="center"/>
              <w:rPr>
                <w:rFonts w:cstheme="minorHAnsi"/>
                <w:b/>
                <w:bCs/>
                <w:sz w:val="16"/>
                <w:szCs w:val="18"/>
              </w:rPr>
            </w:pPr>
            <w:r w:rsidRPr="00446DCA">
              <w:rPr>
                <w:rFonts w:cstheme="minorHAnsi"/>
                <w:b/>
                <w:bCs/>
                <w:sz w:val="16"/>
                <w:szCs w:val="18"/>
              </w:rPr>
              <w:t>2003</w:t>
            </w:r>
          </w:p>
        </w:tc>
      </w:tr>
      <w:tr w:rsidR="00F51D28" w:rsidRPr="00446DCA" w:rsidTr="00F51D28">
        <w:trPr>
          <w:trHeight w:hRule="exact" w:val="227"/>
          <w:jc w:val="center"/>
        </w:trPr>
        <w:tc>
          <w:tcPr>
            <w:tcW w:w="2667" w:type="dxa"/>
            <w:shd w:val="clear" w:color="auto" w:fill="FFFFFF"/>
          </w:tcPr>
          <w:p w:rsidR="00F51D28" w:rsidRPr="00446DCA" w:rsidRDefault="00F51D28" w:rsidP="00F51D28">
            <w:pPr>
              <w:spacing w:before="60" w:after="60"/>
              <w:rPr>
                <w:rFonts w:cstheme="minorHAnsi"/>
                <w:sz w:val="16"/>
                <w:szCs w:val="18"/>
              </w:rPr>
            </w:pPr>
            <w:r w:rsidRPr="00446DCA">
              <w:rPr>
                <w:rFonts w:cstheme="minorHAnsi"/>
                <w:b/>
                <w:bCs/>
                <w:sz w:val="16"/>
                <w:szCs w:val="18"/>
              </w:rPr>
              <w:t>ACTIF IMMOBILISE</w:t>
            </w:r>
          </w:p>
        </w:tc>
        <w:tc>
          <w:tcPr>
            <w:tcW w:w="702" w:type="dxa"/>
            <w:shd w:val="clear" w:color="auto" w:fill="FFFFFF"/>
          </w:tcPr>
          <w:p w:rsidR="00F51D28" w:rsidRPr="00446DCA" w:rsidRDefault="00F51D28" w:rsidP="00F51D28">
            <w:pPr>
              <w:spacing w:before="60" w:after="60"/>
              <w:jc w:val="center"/>
              <w:rPr>
                <w:rFonts w:cstheme="minorHAnsi"/>
                <w:sz w:val="16"/>
                <w:szCs w:val="18"/>
              </w:rPr>
            </w:pPr>
          </w:p>
        </w:tc>
        <w:tc>
          <w:tcPr>
            <w:tcW w:w="807" w:type="dxa"/>
            <w:shd w:val="clear" w:color="auto" w:fill="FFFFFF"/>
          </w:tcPr>
          <w:p w:rsidR="00F51D28" w:rsidRPr="00446DCA" w:rsidRDefault="00F51D28" w:rsidP="00F51D28">
            <w:pPr>
              <w:spacing w:before="60" w:after="60"/>
              <w:jc w:val="center"/>
              <w:rPr>
                <w:rFonts w:cstheme="minorHAnsi"/>
                <w:sz w:val="16"/>
                <w:szCs w:val="18"/>
              </w:rPr>
            </w:pPr>
          </w:p>
        </w:tc>
        <w:tc>
          <w:tcPr>
            <w:tcW w:w="742" w:type="dxa"/>
            <w:shd w:val="clear" w:color="auto" w:fill="FFFFFF"/>
          </w:tcPr>
          <w:p w:rsidR="00F51D28" w:rsidRPr="00446DCA" w:rsidRDefault="00F51D28" w:rsidP="00F51D28">
            <w:pPr>
              <w:spacing w:before="60" w:after="60"/>
              <w:jc w:val="center"/>
              <w:rPr>
                <w:rFonts w:cstheme="minorHAnsi"/>
                <w:sz w:val="16"/>
                <w:szCs w:val="18"/>
              </w:rPr>
            </w:pPr>
          </w:p>
        </w:tc>
        <w:tc>
          <w:tcPr>
            <w:tcW w:w="704" w:type="dxa"/>
            <w:shd w:val="clear" w:color="auto" w:fill="FFFFFF"/>
          </w:tcPr>
          <w:p w:rsidR="00F51D28" w:rsidRPr="00446DCA" w:rsidRDefault="00F51D28" w:rsidP="00F51D28">
            <w:pPr>
              <w:spacing w:before="60" w:after="60"/>
              <w:rPr>
                <w:rFonts w:cstheme="minorHAnsi"/>
                <w:b/>
                <w:bCs/>
                <w:sz w:val="16"/>
                <w:szCs w:val="18"/>
              </w:rPr>
            </w:pPr>
          </w:p>
        </w:tc>
        <w:tc>
          <w:tcPr>
            <w:tcW w:w="2436" w:type="dxa"/>
            <w:shd w:val="clear" w:color="auto" w:fill="FFFFFF"/>
          </w:tcPr>
          <w:p w:rsidR="00F51D28" w:rsidRPr="00446DCA" w:rsidRDefault="00F51D28" w:rsidP="00F51D28">
            <w:pPr>
              <w:spacing w:before="60" w:after="60"/>
              <w:rPr>
                <w:rFonts w:cstheme="minorHAnsi"/>
                <w:sz w:val="16"/>
                <w:szCs w:val="18"/>
              </w:rPr>
            </w:pPr>
            <w:r w:rsidRPr="00446DCA">
              <w:rPr>
                <w:rFonts w:cstheme="minorHAnsi"/>
                <w:b/>
                <w:bCs/>
                <w:sz w:val="16"/>
                <w:szCs w:val="18"/>
              </w:rPr>
              <w:t>CAPITAUX PROPRES</w:t>
            </w:r>
          </w:p>
        </w:tc>
        <w:tc>
          <w:tcPr>
            <w:tcW w:w="751" w:type="dxa"/>
            <w:shd w:val="clear" w:color="auto" w:fill="FFFFFF"/>
          </w:tcPr>
          <w:p w:rsidR="00F51D28" w:rsidRPr="00446DCA" w:rsidRDefault="00F51D28" w:rsidP="00F51D28">
            <w:pPr>
              <w:spacing w:before="60" w:after="60"/>
              <w:ind w:left="-69"/>
              <w:jc w:val="center"/>
              <w:rPr>
                <w:rFonts w:cstheme="minorHAnsi"/>
                <w:sz w:val="16"/>
                <w:szCs w:val="18"/>
                <w:highlight w:val="lightGray"/>
              </w:rPr>
            </w:pPr>
          </w:p>
        </w:tc>
        <w:tc>
          <w:tcPr>
            <w:tcW w:w="751" w:type="dxa"/>
            <w:shd w:val="clear" w:color="auto" w:fill="FFFFFF"/>
          </w:tcPr>
          <w:p w:rsidR="00F51D28" w:rsidRPr="00446DCA" w:rsidRDefault="00F51D28" w:rsidP="00F51D28">
            <w:pPr>
              <w:spacing w:before="60" w:after="60"/>
              <w:ind w:left="-69"/>
              <w:jc w:val="center"/>
              <w:rPr>
                <w:rFonts w:cstheme="minorHAnsi"/>
                <w:sz w:val="16"/>
                <w:szCs w:val="18"/>
                <w:highlight w:val="lightGray"/>
              </w:rPr>
            </w:pPr>
          </w:p>
        </w:tc>
      </w:tr>
      <w:tr w:rsidR="00F51D28" w:rsidRPr="00446DCA" w:rsidTr="00F51D28">
        <w:trPr>
          <w:trHeight w:hRule="exact" w:val="227"/>
          <w:jc w:val="center"/>
        </w:trPr>
        <w:tc>
          <w:tcPr>
            <w:tcW w:w="2667" w:type="dxa"/>
            <w:shd w:val="clear" w:color="auto" w:fill="FFFFFF"/>
          </w:tcPr>
          <w:p w:rsidR="00F51D28" w:rsidRPr="00446DCA" w:rsidRDefault="00F51D28" w:rsidP="00F51D28">
            <w:pPr>
              <w:spacing w:before="60" w:after="60"/>
              <w:rPr>
                <w:rFonts w:cstheme="minorHAnsi"/>
                <w:sz w:val="16"/>
                <w:szCs w:val="18"/>
              </w:rPr>
            </w:pPr>
            <w:r w:rsidRPr="00446DCA">
              <w:rPr>
                <w:rFonts w:cstheme="minorHAnsi"/>
                <w:sz w:val="16"/>
                <w:szCs w:val="18"/>
              </w:rPr>
              <w:t>Constructions</w:t>
            </w:r>
          </w:p>
        </w:tc>
        <w:tc>
          <w:tcPr>
            <w:tcW w:w="702" w:type="dxa"/>
            <w:shd w:val="clear" w:color="auto" w:fill="FFFFFF"/>
          </w:tcPr>
          <w:p w:rsidR="00F51D28" w:rsidRPr="00446DCA" w:rsidRDefault="00F51D28" w:rsidP="00F51D28">
            <w:pPr>
              <w:spacing w:before="60" w:after="60"/>
              <w:jc w:val="center"/>
              <w:rPr>
                <w:rFonts w:cstheme="minorHAnsi"/>
                <w:sz w:val="16"/>
                <w:szCs w:val="18"/>
              </w:rPr>
            </w:pPr>
            <w:r w:rsidRPr="00446DCA">
              <w:rPr>
                <w:rFonts w:cstheme="minorHAnsi"/>
                <w:sz w:val="16"/>
                <w:szCs w:val="18"/>
              </w:rPr>
              <w:t>82 972</w:t>
            </w:r>
          </w:p>
        </w:tc>
        <w:tc>
          <w:tcPr>
            <w:tcW w:w="807" w:type="dxa"/>
            <w:shd w:val="clear" w:color="auto" w:fill="FFFFFF"/>
          </w:tcPr>
          <w:p w:rsidR="00F51D28" w:rsidRPr="00446DCA" w:rsidRDefault="00F51D28" w:rsidP="00F51D28">
            <w:pPr>
              <w:spacing w:before="60" w:after="60"/>
              <w:jc w:val="center"/>
              <w:rPr>
                <w:rFonts w:cstheme="minorHAnsi"/>
                <w:sz w:val="16"/>
                <w:szCs w:val="18"/>
              </w:rPr>
            </w:pPr>
            <w:r w:rsidRPr="00446DCA">
              <w:rPr>
                <w:rFonts w:cstheme="minorHAnsi"/>
                <w:sz w:val="16"/>
                <w:szCs w:val="18"/>
              </w:rPr>
              <w:t>35 404</w:t>
            </w:r>
          </w:p>
        </w:tc>
        <w:tc>
          <w:tcPr>
            <w:tcW w:w="742" w:type="dxa"/>
            <w:shd w:val="clear" w:color="auto" w:fill="FFFFFF"/>
          </w:tcPr>
          <w:p w:rsidR="00F51D28" w:rsidRPr="00446DCA" w:rsidRDefault="00F51D28" w:rsidP="00F51D28">
            <w:pPr>
              <w:spacing w:before="60" w:after="60"/>
              <w:jc w:val="center"/>
              <w:rPr>
                <w:rFonts w:cstheme="minorHAnsi"/>
                <w:sz w:val="16"/>
                <w:szCs w:val="18"/>
              </w:rPr>
            </w:pPr>
            <w:r w:rsidRPr="00446DCA">
              <w:rPr>
                <w:rFonts w:cstheme="minorHAnsi"/>
                <w:sz w:val="16"/>
                <w:szCs w:val="18"/>
              </w:rPr>
              <w:t>47 568</w:t>
            </w:r>
          </w:p>
        </w:tc>
        <w:tc>
          <w:tcPr>
            <w:tcW w:w="704" w:type="dxa"/>
            <w:shd w:val="clear" w:color="auto" w:fill="FFFFFF"/>
          </w:tcPr>
          <w:p w:rsidR="00F51D28" w:rsidRPr="00446DCA" w:rsidRDefault="00F51D28" w:rsidP="00F51D28">
            <w:pPr>
              <w:spacing w:before="60" w:after="60"/>
              <w:rPr>
                <w:rFonts w:cstheme="minorHAnsi"/>
                <w:sz w:val="16"/>
                <w:szCs w:val="18"/>
              </w:rPr>
            </w:pPr>
            <w:r w:rsidRPr="00446DCA">
              <w:rPr>
                <w:rFonts w:cstheme="minorHAnsi"/>
                <w:sz w:val="16"/>
                <w:szCs w:val="18"/>
              </w:rPr>
              <w:t>53 990</w:t>
            </w:r>
          </w:p>
        </w:tc>
        <w:tc>
          <w:tcPr>
            <w:tcW w:w="2436" w:type="dxa"/>
            <w:shd w:val="clear" w:color="auto" w:fill="FFFFFF"/>
          </w:tcPr>
          <w:p w:rsidR="00F51D28" w:rsidRPr="00446DCA" w:rsidRDefault="00F51D28" w:rsidP="00F51D28">
            <w:pPr>
              <w:spacing w:before="60" w:after="60"/>
              <w:rPr>
                <w:rFonts w:cstheme="minorHAnsi"/>
                <w:sz w:val="16"/>
                <w:szCs w:val="18"/>
              </w:rPr>
            </w:pPr>
            <w:r w:rsidRPr="00446DCA">
              <w:rPr>
                <w:rFonts w:cstheme="minorHAnsi"/>
                <w:sz w:val="16"/>
                <w:szCs w:val="18"/>
              </w:rPr>
              <w:t>Capital</w:t>
            </w:r>
          </w:p>
        </w:tc>
        <w:tc>
          <w:tcPr>
            <w:tcW w:w="751" w:type="dxa"/>
            <w:shd w:val="clear" w:color="auto" w:fill="FFFFFF"/>
          </w:tcPr>
          <w:p w:rsidR="00F51D28" w:rsidRPr="00446DCA" w:rsidRDefault="00F51D28" w:rsidP="00F51D28">
            <w:pPr>
              <w:spacing w:before="60" w:after="60"/>
              <w:ind w:left="-69"/>
              <w:jc w:val="center"/>
              <w:rPr>
                <w:rFonts w:cstheme="minorHAnsi"/>
                <w:sz w:val="16"/>
                <w:szCs w:val="18"/>
                <w:highlight w:val="lightGray"/>
              </w:rPr>
            </w:pPr>
            <w:r w:rsidRPr="00446DCA">
              <w:rPr>
                <w:rFonts w:cstheme="minorHAnsi"/>
                <w:sz w:val="16"/>
                <w:szCs w:val="18"/>
              </w:rPr>
              <w:t>39 609</w:t>
            </w:r>
          </w:p>
        </w:tc>
        <w:tc>
          <w:tcPr>
            <w:tcW w:w="751" w:type="dxa"/>
            <w:shd w:val="clear" w:color="auto" w:fill="FFFFFF"/>
          </w:tcPr>
          <w:p w:rsidR="00F51D28" w:rsidRPr="00446DCA" w:rsidRDefault="00F51D28" w:rsidP="00F51D28">
            <w:pPr>
              <w:spacing w:before="60" w:after="60"/>
              <w:ind w:left="-69"/>
              <w:jc w:val="center"/>
              <w:rPr>
                <w:rFonts w:cstheme="minorHAnsi"/>
                <w:sz w:val="16"/>
                <w:szCs w:val="18"/>
              </w:rPr>
            </w:pPr>
            <w:r w:rsidRPr="00446DCA">
              <w:rPr>
                <w:rFonts w:cstheme="minorHAnsi"/>
                <w:sz w:val="16"/>
                <w:szCs w:val="18"/>
              </w:rPr>
              <w:t>39 349</w:t>
            </w:r>
          </w:p>
        </w:tc>
      </w:tr>
      <w:tr w:rsidR="00F51D28" w:rsidRPr="00446DCA" w:rsidTr="00F51D28">
        <w:trPr>
          <w:trHeight w:hRule="exact" w:val="227"/>
          <w:jc w:val="center"/>
        </w:trPr>
        <w:tc>
          <w:tcPr>
            <w:tcW w:w="2667" w:type="dxa"/>
            <w:shd w:val="clear" w:color="auto" w:fill="FFFFFF"/>
          </w:tcPr>
          <w:p w:rsidR="00F51D28" w:rsidRPr="00446DCA" w:rsidRDefault="00F51D28" w:rsidP="00F51D28">
            <w:pPr>
              <w:spacing w:before="60" w:after="60"/>
              <w:rPr>
                <w:rFonts w:cstheme="minorHAnsi"/>
                <w:sz w:val="16"/>
                <w:szCs w:val="18"/>
              </w:rPr>
            </w:pPr>
            <w:r w:rsidRPr="00446DCA">
              <w:rPr>
                <w:rFonts w:cstheme="minorHAnsi"/>
                <w:sz w:val="16"/>
                <w:szCs w:val="18"/>
              </w:rPr>
              <w:t>Matériel et outillage</w:t>
            </w:r>
          </w:p>
        </w:tc>
        <w:tc>
          <w:tcPr>
            <w:tcW w:w="702" w:type="dxa"/>
            <w:shd w:val="clear" w:color="auto" w:fill="FFFFFF"/>
          </w:tcPr>
          <w:p w:rsidR="00F51D28" w:rsidRPr="00446DCA" w:rsidRDefault="00F51D28" w:rsidP="00F51D28">
            <w:pPr>
              <w:spacing w:before="60" w:after="60"/>
              <w:jc w:val="center"/>
              <w:rPr>
                <w:rFonts w:cstheme="minorHAnsi"/>
                <w:sz w:val="16"/>
                <w:szCs w:val="18"/>
              </w:rPr>
            </w:pPr>
            <w:r w:rsidRPr="00446DCA">
              <w:rPr>
                <w:rFonts w:cstheme="minorHAnsi"/>
                <w:sz w:val="16"/>
                <w:szCs w:val="18"/>
              </w:rPr>
              <w:t>40 259</w:t>
            </w:r>
          </w:p>
        </w:tc>
        <w:tc>
          <w:tcPr>
            <w:tcW w:w="807" w:type="dxa"/>
            <w:shd w:val="clear" w:color="auto" w:fill="FFFFFF"/>
          </w:tcPr>
          <w:p w:rsidR="00F51D28" w:rsidRPr="00446DCA" w:rsidRDefault="00F51D28" w:rsidP="00F51D28">
            <w:pPr>
              <w:spacing w:before="60" w:after="60"/>
              <w:jc w:val="center"/>
              <w:rPr>
                <w:rFonts w:cstheme="minorHAnsi"/>
                <w:sz w:val="16"/>
                <w:szCs w:val="18"/>
              </w:rPr>
            </w:pPr>
            <w:r w:rsidRPr="00446DCA">
              <w:rPr>
                <w:rFonts w:cstheme="minorHAnsi"/>
                <w:sz w:val="16"/>
                <w:szCs w:val="18"/>
              </w:rPr>
              <w:t>28 794</w:t>
            </w:r>
          </w:p>
        </w:tc>
        <w:tc>
          <w:tcPr>
            <w:tcW w:w="742" w:type="dxa"/>
            <w:shd w:val="clear" w:color="auto" w:fill="FFFFFF"/>
          </w:tcPr>
          <w:p w:rsidR="00F51D28" w:rsidRPr="00446DCA" w:rsidRDefault="00F51D28" w:rsidP="00F51D28">
            <w:pPr>
              <w:spacing w:before="60" w:after="60"/>
              <w:jc w:val="center"/>
              <w:rPr>
                <w:rFonts w:cstheme="minorHAnsi"/>
                <w:sz w:val="16"/>
                <w:szCs w:val="18"/>
              </w:rPr>
            </w:pPr>
            <w:r w:rsidRPr="00446DCA">
              <w:rPr>
                <w:rFonts w:cstheme="minorHAnsi"/>
                <w:sz w:val="16"/>
                <w:szCs w:val="18"/>
              </w:rPr>
              <w:t>11 465</w:t>
            </w:r>
          </w:p>
        </w:tc>
        <w:tc>
          <w:tcPr>
            <w:tcW w:w="704" w:type="dxa"/>
            <w:shd w:val="clear" w:color="auto" w:fill="FFFFFF"/>
          </w:tcPr>
          <w:p w:rsidR="00F51D28" w:rsidRPr="00446DCA" w:rsidRDefault="00F51D28" w:rsidP="00F51D28">
            <w:pPr>
              <w:spacing w:before="60" w:after="60"/>
              <w:rPr>
                <w:rFonts w:cstheme="minorHAnsi"/>
                <w:sz w:val="16"/>
                <w:szCs w:val="18"/>
              </w:rPr>
            </w:pPr>
            <w:r w:rsidRPr="00446DCA">
              <w:rPr>
                <w:rFonts w:cstheme="minorHAnsi"/>
                <w:sz w:val="16"/>
                <w:szCs w:val="18"/>
              </w:rPr>
              <w:t>10 456</w:t>
            </w:r>
          </w:p>
        </w:tc>
        <w:tc>
          <w:tcPr>
            <w:tcW w:w="2436" w:type="dxa"/>
            <w:shd w:val="clear" w:color="auto" w:fill="FFFFFF"/>
          </w:tcPr>
          <w:p w:rsidR="00F51D28" w:rsidRPr="00446DCA" w:rsidRDefault="00F51D28" w:rsidP="00F51D28">
            <w:pPr>
              <w:spacing w:before="60" w:after="60"/>
              <w:rPr>
                <w:rFonts w:cstheme="minorHAnsi"/>
                <w:sz w:val="16"/>
                <w:szCs w:val="18"/>
              </w:rPr>
            </w:pPr>
            <w:r w:rsidRPr="00446DCA">
              <w:rPr>
                <w:rFonts w:cstheme="minorHAnsi"/>
                <w:sz w:val="16"/>
                <w:szCs w:val="18"/>
              </w:rPr>
              <w:t>Prélèvement exploitant</w:t>
            </w:r>
          </w:p>
        </w:tc>
        <w:tc>
          <w:tcPr>
            <w:tcW w:w="751" w:type="dxa"/>
            <w:shd w:val="clear" w:color="auto" w:fill="FFFFFF"/>
          </w:tcPr>
          <w:p w:rsidR="00F51D28" w:rsidRPr="00446DCA" w:rsidRDefault="00F51D28" w:rsidP="00F51D28">
            <w:pPr>
              <w:spacing w:before="60" w:after="60"/>
              <w:ind w:left="-69"/>
              <w:jc w:val="center"/>
              <w:rPr>
                <w:rFonts w:cstheme="minorHAnsi"/>
                <w:sz w:val="16"/>
                <w:szCs w:val="18"/>
              </w:rPr>
            </w:pPr>
            <w:r w:rsidRPr="00446DCA">
              <w:rPr>
                <w:rFonts w:cstheme="minorHAnsi"/>
                <w:sz w:val="16"/>
                <w:szCs w:val="18"/>
              </w:rPr>
              <w:t>-22 590</w:t>
            </w:r>
          </w:p>
        </w:tc>
        <w:tc>
          <w:tcPr>
            <w:tcW w:w="751" w:type="dxa"/>
            <w:shd w:val="clear" w:color="auto" w:fill="FFFFFF"/>
          </w:tcPr>
          <w:p w:rsidR="00F51D28" w:rsidRPr="00446DCA" w:rsidRDefault="00F51D28" w:rsidP="00F51D28">
            <w:pPr>
              <w:spacing w:before="60" w:after="60"/>
              <w:ind w:left="-69"/>
              <w:jc w:val="center"/>
              <w:rPr>
                <w:rFonts w:cstheme="minorHAnsi"/>
                <w:sz w:val="16"/>
                <w:szCs w:val="18"/>
              </w:rPr>
            </w:pPr>
            <w:r w:rsidRPr="00446DCA">
              <w:rPr>
                <w:rFonts w:cstheme="minorHAnsi"/>
                <w:sz w:val="16"/>
                <w:szCs w:val="18"/>
              </w:rPr>
              <w:t>-20 350</w:t>
            </w:r>
          </w:p>
        </w:tc>
      </w:tr>
      <w:tr w:rsidR="00F51D28" w:rsidRPr="00446DCA" w:rsidTr="00F51D28">
        <w:trPr>
          <w:trHeight w:hRule="exact" w:val="227"/>
          <w:jc w:val="center"/>
        </w:trPr>
        <w:tc>
          <w:tcPr>
            <w:tcW w:w="2667" w:type="dxa"/>
            <w:shd w:val="clear" w:color="auto" w:fill="FFFFFF"/>
          </w:tcPr>
          <w:p w:rsidR="00F51D28" w:rsidRPr="00446DCA" w:rsidRDefault="00F51D28" w:rsidP="00F51D28">
            <w:pPr>
              <w:spacing w:before="60" w:after="60"/>
              <w:rPr>
                <w:rFonts w:cstheme="minorHAnsi"/>
                <w:sz w:val="16"/>
                <w:szCs w:val="18"/>
              </w:rPr>
            </w:pPr>
            <w:r w:rsidRPr="00446DCA">
              <w:rPr>
                <w:rFonts w:cstheme="minorHAnsi"/>
                <w:sz w:val="16"/>
                <w:szCs w:val="18"/>
              </w:rPr>
              <w:t>Autres immobilisations corporelles</w:t>
            </w:r>
          </w:p>
        </w:tc>
        <w:tc>
          <w:tcPr>
            <w:tcW w:w="702" w:type="dxa"/>
            <w:shd w:val="clear" w:color="auto" w:fill="FFFFFF"/>
          </w:tcPr>
          <w:p w:rsidR="00F51D28" w:rsidRPr="00446DCA" w:rsidRDefault="00F51D28" w:rsidP="00F51D28">
            <w:pPr>
              <w:spacing w:before="60" w:after="60"/>
              <w:jc w:val="center"/>
              <w:rPr>
                <w:rFonts w:cstheme="minorHAnsi"/>
                <w:sz w:val="16"/>
                <w:szCs w:val="18"/>
              </w:rPr>
            </w:pPr>
            <w:r w:rsidRPr="00446DCA">
              <w:rPr>
                <w:rFonts w:cstheme="minorHAnsi"/>
                <w:sz w:val="16"/>
                <w:szCs w:val="18"/>
              </w:rPr>
              <w:t>44 913</w:t>
            </w:r>
          </w:p>
        </w:tc>
        <w:tc>
          <w:tcPr>
            <w:tcW w:w="807" w:type="dxa"/>
            <w:shd w:val="clear" w:color="auto" w:fill="FFFFFF"/>
          </w:tcPr>
          <w:p w:rsidR="00F51D28" w:rsidRPr="00446DCA" w:rsidRDefault="00F51D28" w:rsidP="00F51D28">
            <w:pPr>
              <w:spacing w:before="60" w:after="60"/>
              <w:jc w:val="center"/>
              <w:rPr>
                <w:rFonts w:cstheme="minorHAnsi"/>
                <w:sz w:val="16"/>
                <w:szCs w:val="18"/>
              </w:rPr>
            </w:pPr>
            <w:r w:rsidRPr="00446DCA">
              <w:rPr>
                <w:rFonts w:cstheme="minorHAnsi"/>
                <w:sz w:val="16"/>
                <w:szCs w:val="18"/>
              </w:rPr>
              <w:t>23 371</w:t>
            </w:r>
          </w:p>
        </w:tc>
        <w:tc>
          <w:tcPr>
            <w:tcW w:w="742" w:type="dxa"/>
            <w:shd w:val="clear" w:color="auto" w:fill="FFFFFF"/>
          </w:tcPr>
          <w:p w:rsidR="00F51D28" w:rsidRPr="00446DCA" w:rsidRDefault="00F51D28" w:rsidP="00F51D28">
            <w:pPr>
              <w:spacing w:before="60" w:after="60"/>
              <w:jc w:val="center"/>
              <w:rPr>
                <w:rFonts w:cstheme="minorHAnsi"/>
                <w:sz w:val="16"/>
                <w:szCs w:val="18"/>
              </w:rPr>
            </w:pPr>
            <w:r w:rsidRPr="00446DCA">
              <w:rPr>
                <w:rFonts w:cstheme="minorHAnsi"/>
                <w:sz w:val="16"/>
                <w:szCs w:val="18"/>
              </w:rPr>
              <w:t>21 542</w:t>
            </w:r>
          </w:p>
        </w:tc>
        <w:tc>
          <w:tcPr>
            <w:tcW w:w="704" w:type="dxa"/>
            <w:shd w:val="clear" w:color="auto" w:fill="FFFFFF"/>
          </w:tcPr>
          <w:p w:rsidR="00F51D28" w:rsidRPr="00446DCA" w:rsidRDefault="00F51D28" w:rsidP="00F51D28">
            <w:pPr>
              <w:spacing w:before="60" w:after="60"/>
              <w:rPr>
                <w:rFonts w:cstheme="minorHAnsi"/>
                <w:sz w:val="16"/>
                <w:szCs w:val="18"/>
              </w:rPr>
            </w:pPr>
            <w:r w:rsidRPr="00446DCA">
              <w:rPr>
                <w:rFonts w:cstheme="minorHAnsi"/>
                <w:sz w:val="16"/>
                <w:szCs w:val="18"/>
              </w:rPr>
              <w:t>24 172</w:t>
            </w:r>
          </w:p>
        </w:tc>
        <w:tc>
          <w:tcPr>
            <w:tcW w:w="2436" w:type="dxa"/>
            <w:shd w:val="clear" w:color="auto" w:fill="FFFFFF"/>
          </w:tcPr>
          <w:p w:rsidR="00F51D28" w:rsidRPr="00446DCA" w:rsidRDefault="00F51D28" w:rsidP="00F51D28">
            <w:pPr>
              <w:spacing w:before="60" w:after="60"/>
              <w:rPr>
                <w:rFonts w:cstheme="minorHAnsi"/>
                <w:sz w:val="16"/>
                <w:szCs w:val="18"/>
              </w:rPr>
            </w:pPr>
            <w:r w:rsidRPr="00446DCA">
              <w:rPr>
                <w:rFonts w:cstheme="minorHAnsi"/>
                <w:sz w:val="16"/>
                <w:szCs w:val="18"/>
              </w:rPr>
              <w:t>Résultat net</w:t>
            </w:r>
          </w:p>
        </w:tc>
        <w:tc>
          <w:tcPr>
            <w:tcW w:w="751" w:type="dxa"/>
            <w:shd w:val="clear" w:color="auto" w:fill="FFFFFF"/>
          </w:tcPr>
          <w:p w:rsidR="00F51D28" w:rsidRPr="00446DCA" w:rsidRDefault="00F51D28" w:rsidP="00F51D28">
            <w:pPr>
              <w:spacing w:before="60" w:after="60"/>
              <w:ind w:left="-69"/>
              <w:jc w:val="center"/>
              <w:rPr>
                <w:rFonts w:cstheme="minorHAnsi"/>
                <w:sz w:val="16"/>
                <w:szCs w:val="18"/>
              </w:rPr>
            </w:pPr>
            <w:r w:rsidRPr="00446DCA">
              <w:rPr>
                <w:rFonts w:cstheme="minorHAnsi"/>
                <w:sz w:val="16"/>
                <w:szCs w:val="18"/>
              </w:rPr>
              <w:t>24 790</w:t>
            </w:r>
          </w:p>
        </w:tc>
        <w:tc>
          <w:tcPr>
            <w:tcW w:w="751" w:type="dxa"/>
            <w:shd w:val="clear" w:color="auto" w:fill="FFFFFF"/>
          </w:tcPr>
          <w:p w:rsidR="00F51D28" w:rsidRPr="00446DCA" w:rsidRDefault="00F51D28" w:rsidP="00F51D28">
            <w:pPr>
              <w:spacing w:before="60" w:after="60"/>
              <w:ind w:left="-69"/>
              <w:jc w:val="center"/>
              <w:rPr>
                <w:rFonts w:cstheme="minorHAnsi"/>
                <w:sz w:val="16"/>
                <w:szCs w:val="18"/>
              </w:rPr>
            </w:pPr>
            <w:r w:rsidRPr="00446DCA">
              <w:rPr>
                <w:rFonts w:cstheme="minorHAnsi"/>
                <w:sz w:val="16"/>
                <w:szCs w:val="18"/>
              </w:rPr>
              <w:t>20 610</w:t>
            </w:r>
          </w:p>
        </w:tc>
      </w:tr>
      <w:tr w:rsidR="00F51D28" w:rsidRPr="00446DCA" w:rsidTr="00F51D28">
        <w:trPr>
          <w:trHeight w:hRule="exact" w:val="227"/>
          <w:jc w:val="center"/>
        </w:trPr>
        <w:tc>
          <w:tcPr>
            <w:tcW w:w="2667" w:type="dxa"/>
            <w:shd w:val="clear" w:color="auto" w:fill="FFFFFF"/>
          </w:tcPr>
          <w:p w:rsidR="00F51D28" w:rsidRPr="00446DCA" w:rsidRDefault="00F51D28" w:rsidP="00F51D28">
            <w:pPr>
              <w:spacing w:before="60" w:after="60"/>
              <w:rPr>
                <w:rFonts w:cstheme="minorHAnsi"/>
                <w:sz w:val="16"/>
                <w:szCs w:val="16"/>
              </w:rPr>
            </w:pPr>
            <w:r w:rsidRPr="00446DCA">
              <w:rPr>
                <w:rFonts w:cstheme="minorHAnsi"/>
                <w:b/>
                <w:bCs/>
                <w:sz w:val="16"/>
                <w:szCs w:val="16"/>
              </w:rPr>
              <w:t>ACTIF CIRCULANT</w:t>
            </w:r>
          </w:p>
        </w:tc>
        <w:tc>
          <w:tcPr>
            <w:tcW w:w="702" w:type="dxa"/>
            <w:shd w:val="clear" w:color="auto" w:fill="FFFFFF"/>
          </w:tcPr>
          <w:p w:rsidR="00F51D28" w:rsidRPr="00446DCA" w:rsidRDefault="00F51D28" w:rsidP="00F51D28">
            <w:pPr>
              <w:spacing w:before="60" w:after="60"/>
              <w:jc w:val="center"/>
              <w:rPr>
                <w:rFonts w:cstheme="minorHAnsi"/>
                <w:sz w:val="16"/>
                <w:szCs w:val="16"/>
              </w:rPr>
            </w:pPr>
          </w:p>
        </w:tc>
        <w:tc>
          <w:tcPr>
            <w:tcW w:w="807" w:type="dxa"/>
            <w:shd w:val="clear" w:color="auto" w:fill="FFFFFF"/>
          </w:tcPr>
          <w:p w:rsidR="00F51D28" w:rsidRPr="00446DCA" w:rsidRDefault="00F51D28" w:rsidP="00F51D28">
            <w:pPr>
              <w:spacing w:before="60" w:after="60"/>
              <w:jc w:val="center"/>
              <w:rPr>
                <w:rFonts w:cstheme="minorHAnsi"/>
                <w:sz w:val="16"/>
                <w:szCs w:val="16"/>
              </w:rPr>
            </w:pPr>
          </w:p>
        </w:tc>
        <w:tc>
          <w:tcPr>
            <w:tcW w:w="742" w:type="dxa"/>
            <w:shd w:val="clear" w:color="auto" w:fill="FFFFFF"/>
          </w:tcPr>
          <w:p w:rsidR="00F51D28" w:rsidRPr="00446DCA" w:rsidRDefault="00F51D28" w:rsidP="00F51D28">
            <w:pPr>
              <w:spacing w:before="60" w:after="60"/>
              <w:jc w:val="center"/>
              <w:rPr>
                <w:rFonts w:cstheme="minorHAnsi"/>
                <w:sz w:val="16"/>
                <w:szCs w:val="16"/>
              </w:rPr>
            </w:pPr>
          </w:p>
        </w:tc>
        <w:tc>
          <w:tcPr>
            <w:tcW w:w="704" w:type="dxa"/>
            <w:shd w:val="clear" w:color="auto" w:fill="FFFFFF"/>
          </w:tcPr>
          <w:p w:rsidR="00F51D28" w:rsidRPr="00446DCA" w:rsidRDefault="00F51D28" w:rsidP="00F51D28">
            <w:pPr>
              <w:spacing w:before="60" w:after="60"/>
              <w:rPr>
                <w:rFonts w:cstheme="minorHAnsi"/>
                <w:b/>
                <w:sz w:val="16"/>
                <w:szCs w:val="16"/>
              </w:rPr>
            </w:pPr>
          </w:p>
        </w:tc>
        <w:tc>
          <w:tcPr>
            <w:tcW w:w="2436" w:type="dxa"/>
            <w:shd w:val="clear" w:color="auto" w:fill="FFFFFF"/>
          </w:tcPr>
          <w:p w:rsidR="00F51D28" w:rsidRPr="00446DCA" w:rsidRDefault="00F51D28" w:rsidP="00F51D28">
            <w:pPr>
              <w:spacing w:before="60" w:after="60"/>
              <w:rPr>
                <w:rFonts w:cstheme="minorHAnsi"/>
                <w:b/>
                <w:sz w:val="16"/>
                <w:szCs w:val="16"/>
              </w:rPr>
            </w:pPr>
            <w:r w:rsidRPr="00446DCA">
              <w:rPr>
                <w:rFonts w:cstheme="minorHAnsi"/>
                <w:b/>
                <w:sz w:val="16"/>
                <w:szCs w:val="16"/>
              </w:rPr>
              <w:t>DETTES</w:t>
            </w:r>
          </w:p>
        </w:tc>
        <w:tc>
          <w:tcPr>
            <w:tcW w:w="751" w:type="dxa"/>
            <w:shd w:val="clear" w:color="auto" w:fill="FFFFFF"/>
          </w:tcPr>
          <w:p w:rsidR="00F51D28" w:rsidRPr="00446DCA" w:rsidRDefault="00F51D28" w:rsidP="00F51D28">
            <w:pPr>
              <w:spacing w:before="60" w:after="60"/>
              <w:ind w:left="-69"/>
              <w:jc w:val="center"/>
              <w:rPr>
                <w:rFonts w:cstheme="minorHAnsi"/>
                <w:sz w:val="16"/>
                <w:szCs w:val="16"/>
              </w:rPr>
            </w:pPr>
          </w:p>
        </w:tc>
        <w:tc>
          <w:tcPr>
            <w:tcW w:w="751" w:type="dxa"/>
            <w:shd w:val="clear" w:color="auto" w:fill="FFFFFF"/>
          </w:tcPr>
          <w:p w:rsidR="00F51D28" w:rsidRPr="00446DCA" w:rsidRDefault="00F51D28" w:rsidP="00F51D28">
            <w:pPr>
              <w:spacing w:before="60" w:after="60"/>
              <w:ind w:left="-69"/>
              <w:jc w:val="center"/>
              <w:rPr>
                <w:rFonts w:cstheme="minorHAnsi"/>
                <w:sz w:val="16"/>
                <w:szCs w:val="16"/>
                <w:highlight w:val="lightGray"/>
              </w:rPr>
            </w:pPr>
          </w:p>
        </w:tc>
      </w:tr>
      <w:tr w:rsidR="00F51D28" w:rsidRPr="00446DCA" w:rsidTr="00F51D28">
        <w:trPr>
          <w:trHeight w:hRule="exact" w:val="227"/>
          <w:jc w:val="center"/>
        </w:trPr>
        <w:tc>
          <w:tcPr>
            <w:tcW w:w="2667" w:type="dxa"/>
            <w:shd w:val="clear" w:color="auto" w:fill="FFFFFF"/>
          </w:tcPr>
          <w:p w:rsidR="00F51D28" w:rsidRPr="00446DCA" w:rsidRDefault="00F51D28" w:rsidP="00F51D28">
            <w:pPr>
              <w:spacing w:before="60" w:after="60"/>
              <w:rPr>
                <w:rFonts w:cstheme="minorHAnsi"/>
                <w:sz w:val="16"/>
                <w:szCs w:val="16"/>
              </w:rPr>
            </w:pPr>
            <w:r w:rsidRPr="00446DCA">
              <w:rPr>
                <w:rFonts w:cstheme="minorHAnsi"/>
                <w:sz w:val="16"/>
                <w:szCs w:val="16"/>
              </w:rPr>
              <w:t>Stock marchandises</w:t>
            </w:r>
          </w:p>
        </w:tc>
        <w:tc>
          <w:tcPr>
            <w:tcW w:w="702" w:type="dxa"/>
            <w:shd w:val="clear" w:color="auto" w:fill="FFFFFF"/>
          </w:tcPr>
          <w:p w:rsidR="00F51D28" w:rsidRPr="00446DCA" w:rsidRDefault="00F51D28" w:rsidP="00F51D28">
            <w:pPr>
              <w:spacing w:before="60" w:after="60"/>
              <w:jc w:val="center"/>
              <w:rPr>
                <w:rFonts w:cstheme="minorHAnsi"/>
                <w:sz w:val="16"/>
                <w:szCs w:val="16"/>
              </w:rPr>
            </w:pPr>
            <w:r w:rsidRPr="00446DCA">
              <w:rPr>
                <w:rFonts w:cstheme="minorHAnsi"/>
                <w:sz w:val="16"/>
                <w:szCs w:val="16"/>
              </w:rPr>
              <w:t>16 007</w:t>
            </w:r>
          </w:p>
        </w:tc>
        <w:tc>
          <w:tcPr>
            <w:tcW w:w="807" w:type="dxa"/>
            <w:shd w:val="clear" w:color="auto" w:fill="FFFFFF"/>
          </w:tcPr>
          <w:p w:rsidR="00F51D28" w:rsidRPr="00446DCA" w:rsidRDefault="00F51D28" w:rsidP="00F51D28">
            <w:pPr>
              <w:spacing w:before="60" w:after="60"/>
              <w:jc w:val="center"/>
              <w:rPr>
                <w:rFonts w:cstheme="minorHAnsi"/>
                <w:sz w:val="16"/>
                <w:szCs w:val="16"/>
              </w:rPr>
            </w:pPr>
          </w:p>
        </w:tc>
        <w:tc>
          <w:tcPr>
            <w:tcW w:w="742" w:type="dxa"/>
            <w:shd w:val="clear" w:color="auto" w:fill="FFFFFF"/>
          </w:tcPr>
          <w:p w:rsidR="00F51D28" w:rsidRPr="00446DCA" w:rsidRDefault="00F51D28" w:rsidP="00F51D28">
            <w:pPr>
              <w:spacing w:before="60" w:after="60"/>
              <w:jc w:val="center"/>
              <w:rPr>
                <w:rFonts w:cstheme="minorHAnsi"/>
                <w:sz w:val="16"/>
                <w:szCs w:val="16"/>
              </w:rPr>
            </w:pPr>
            <w:r w:rsidRPr="00446DCA">
              <w:rPr>
                <w:rFonts w:cstheme="minorHAnsi"/>
                <w:sz w:val="16"/>
                <w:szCs w:val="16"/>
              </w:rPr>
              <w:t>16 007</w:t>
            </w:r>
          </w:p>
        </w:tc>
        <w:tc>
          <w:tcPr>
            <w:tcW w:w="704" w:type="dxa"/>
            <w:shd w:val="clear" w:color="auto" w:fill="FFFFFF"/>
          </w:tcPr>
          <w:p w:rsidR="00F51D28" w:rsidRPr="00446DCA" w:rsidRDefault="00F51D28" w:rsidP="00F51D28">
            <w:pPr>
              <w:spacing w:before="60" w:after="60"/>
              <w:rPr>
                <w:rFonts w:cstheme="minorHAnsi"/>
                <w:sz w:val="16"/>
                <w:szCs w:val="16"/>
              </w:rPr>
            </w:pPr>
            <w:r w:rsidRPr="00446DCA">
              <w:rPr>
                <w:rFonts w:cstheme="minorHAnsi"/>
                <w:sz w:val="16"/>
                <w:szCs w:val="16"/>
              </w:rPr>
              <w:t>16 526</w:t>
            </w:r>
          </w:p>
        </w:tc>
        <w:tc>
          <w:tcPr>
            <w:tcW w:w="2436" w:type="dxa"/>
            <w:shd w:val="clear" w:color="auto" w:fill="FFFFFF"/>
          </w:tcPr>
          <w:p w:rsidR="00F51D28" w:rsidRPr="00446DCA" w:rsidRDefault="00F51D28" w:rsidP="00F51D28">
            <w:pPr>
              <w:spacing w:before="60" w:after="60"/>
              <w:rPr>
                <w:rFonts w:cstheme="minorHAnsi"/>
                <w:sz w:val="16"/>
                <w:szCs w:val="16"/>
              </w:rPr>
            </w:pPr>
            <w:r w:rsidRPr="00446DCA">
              <w:rPr>
                <w:rFonts w:cstheme="minorHAnsi"/>
                <w:sz w:val="16"/>
                <w:szCs w:val="16"/>
              </w:rPr>
              <w:t xml:space="preserve">Emprunts auprès des </w:t>
            </w:r>
            <w:proofErr w:type="spellStart"/>
            <w:r w:rsidRPr="00446DCA">
              <w:rPr>
                <w:rFonts w:cstheme="minorHAnsi"/>
                <w:sz w:val="16"/>
                <w:szCs w:val="16"/>
              </w:rPr>
              <w:t>bques</w:t>
            </w:r>
            <w:proofErr w:type="spellEnd"/>
          </w:p>
        </w:tc>
        <w:tc>
          <w:tcPr>
            <w:tcW w:w="751" w:type="dxa"/>
            <w:shd w:val="clear" w:color="auto" w:fill="FFFFFF"/>
          </w:tcPr>
          <w:p w:rsidR="00F51D28" w:rsidRPr="00446DCA" w:rsidRDefault="00F51D28" w:rsidP="00F51D28">
            <w:pPr>
              <w:spacing w:before="60" w:after="60"/>
              <w:ind w:left="-69"/>
              <w:jc w:val="center"/>
              <w:rPr>
                <w:rFonts w:cstheme="minorHAnsi"/>
                <w:sz w:val="16"/>
                <w:szCs w:val="16"/>
              </w:rPr>
            </w:pPr>
            <w:r w:rsidRPr="00446DCA">
              <w:rPr>
                <w:rFonts w:cstheme="minorHAnsi"/>
                <w:sz w:val="16"/>
                <w:szCs w:val="16"/>
              </w:rPr>
              <w:t>72 221</w:t>
            </w:r>
          </w:p>
        </w:tc>
        <w:tc>
          <w:tcPr>
            <w:tcW w:w="751" w:type="dxa"/>
            <w:shd w:val="clear" w:color="auto" w:fill="FFFFFF"/>
          </w:tcPr>
          <w:p w:rsidR="00F51D28" w:rsidRPr="00446DCA" w:rsidRDefault="00F51D28" w:rsidP="00F51D28">
            <w:pPr>
              <w:spacing w:before="60" w:after="60"/>
              <w:ind w:left="-69"/>
              <w:jc w:val="center"/>
              <w:rPr>
                <w:rFonts w:cstheme="minorHAnsi"/>
                <w:sz w:val="16"/>
                <w:szCs w:val="16"/>
                <w:highlight w:val="lightGray"/>
              </w:rPr>
            </w:pPr>
            <w:r w:rsidRPr="00446DCA">
              <w:rPr>
                <w:rFonts w:cstheme="minorHAnsi"/>
                <w:sz w:val="16"/>
                <w:szCs w:val="16"/>
              </w:rPr>
              <w:t>94 818</w:t>
            </w:r>
          </w:p>
        </w:tc>
      </w:tr>
      <w:tr w:rsidR="00F51D28" w:rsidRPr="00446DCA" w:rsidTr="00F51D28">
        <w:trPr>
          <w:trHeight w:hRule="exact" w:val="227"/>
          <w:jc w:val="center"/>
        </w:trPr>
        <w:tc>
          <w:tcPr>
            <w:tcW w:w="2667" w:type="dxa"/>
            <w:shd w:val="clear" w:color="auto" w:fill="FFFFFF"/>
          </w:tcPr>
          <w:p w:rsidR="00F51D28" w:rsidRPr="00446DCA" w:rsidRDefault="00F51D28" w:rsidP="00F51D28">
            <w:pPr>
              <w:spacing w:before="60" w:after="60"/>
              <w:rPr>
                <w:rFonts w:cstheme="minorHAnsi"/>
                <w:sz w:val="16"/>
                <w:szCs w:val="16"/>
              </w:rPr>
            </w:pPr>
            <w:r w:rsidRPr="00446DCA">
              <w:rPr>
                <w:rFonts w:cstheme="minorHAnsi"/>
                <w:sz w:val="16"/>
                <w:szCs w:val="16"/>
              </w:rPr>
              <w:t>Créances clients</w:t>
            </w:r>
          </w:p>
        </w:tc>
        <w:tc>
          <w:tcPr>
            <w:tcW w:w="702" w:type="dxa"/>
            <w:shd w:val="clear" w:color="auto" w:fill="FFFFFF"/>
          </w:tcPr>
          <w:p w:rsidR="00F51D28" w:rsidRPr="00446DCA" w:rsidRDefault="00F51D28" w:rsidP="00F51D28">
            <w:pPr>
              <w:spacing w:before="60" w:after="60"/>
              <w:jc w:val="center"/>
              <w:rPr>
                <w:rFonts w:cstheme="minorHAnsi"/>
                <w:sz w:val="16"/>
                <w:szCs w:val="16"/>
              </w:rPr>
            </w:pPr>
            <w:r w:rsidRPr="00446DCA">
              <w:rPr>
                <w:rFonts w:cstheme="minorHAnsi"/>
                <w:sz w:val="16"/>
                <w:szCs w:val="16"/>
              </w:rPr>
              <w:t>43 601</w:t>
            </w:r>
          </w:p>
        </w:tc>
        <w:tc>
          <w:tcPr>
            <w:tcW w:w="807" w:type="dxa"/>
            <w:shd w:val="clear" w:color="auto" w:fill="FFFFFF"/>
          </w:tcPr>
          <w:p w:rsidR="00F51D28" w:rsidRPr="00446DCA" w:rsidRDefault="00F51D28" w:rsidP="00F51D28">
            <w:pPr>
              <w:spacing w:before="60" w:after="60"/>
              <w:jc w:val="center"/>
              <w:rPr>
                <w:rFonts w:cstheme="minorHAnsi"/>
                <w:sz w:val="16"/>
                <w:szCs w:val="16"/>
              </w:rPr>
            </w:pPr>
          </w:p>
        </w:tc>
        <w:tc>
          <w:tcPr>
            <w:tcW w:w="742" w:type="dxa"/>
            <w:shd w:val="clear" w:color="auto" w:fill="FFFFFF"/>
          </w:tcPr>
          <w:p w:rsidR="00F51D28" w:rsidRPr="00446DCA" w:rsidRDefault="00F51D28" w:rsidP="00F51D28">
            <w:pPr>
              <w:spacing w:before="60" w:after="60"/>
              <w:jc w:val="center"/>
              <w:rPr>
                <w:rFonts w:cstheme="minorHAnsi"/>
                <w:sz w:val="16"/>
                <w:szCs w:val="16"/>
              </w:rPr>
            </w:pPr>
            <w:r w:rsidRPr="00446DCA">
              <w:rPr>
                <w:rFonts w:cstheme="minorHAnsi"/>
                <w:sz w:val="16"/>
                <w:szCs w:val="16"/>
              </w:rPr>
              <w:t>43 601</w:t>
            </w:r>
          </w:p>
        </w:tc>
        <w:tc>
          <w:tcPr>
            <w:tcW w:w="704" w:type="dxa"/>
            <w:shd w:val="clear" w:color="auto" w:fill="FFFFFF"/>
          </w:tcPr>
          <w:p w:rsidR="00F51D28" w:rsidRPr="00446DCA" w:rsidRDefault="00F51D28" w:rsidP="00F51D28">
            <w:pPr>
              <w:spacing w:before="60" w:after="60"/>
              <w:rPr>
                <w:rFonts w:cstheme="minorHAnsi"/>
                <w:bCs/>
                <w:sz w:val="16"/>
                <w:szCs w:val="16"/>
              </w:rPr>
            </w:pPr>
            <w:r w:rsidRPr="00446DCA">
              <w:rPr>
                <w:rFonts w:cstheme="minorHAnsi"/>
                <w:bCs/>
                <w:sz w:val="16"/>
                <w:szCs w:val="16"/>
              </w:rPr>
              <w:t>69 222</w:t>
            </w:r>
          </w:p>
        </w:tc>
        <w:tc>
          <w:tcPr>
            <w:tcW w:w="2436" w:type="dxa"/>
            <w:shd w:val="clear" w:color="auto" w:fill="FFFFFF"/>
          </w:tcPr>
          <w:p w:rsidR="00F51D28" w:rsidRPr="00446DCA" w:rsidRDefault="00F51D28" w:rsidP="00F51D28">
            <w:pPr>
              <w:spacing w:before="60" w:after="60"/>
              <w:rPr>
                <w:rFonts w:cstheme="minorHAnsi"/>
                <w:bCs/>
                <w:sz w:val="16"/>
                <w:szCs w:val="16"/>
              </w:rPr>
            </w:pPr>
            <w:r w:rsidRPr="00446DCA">
              <w:rPr>
                <w:rFonts w:cstheme="minorHAnsi"/>
                <w:bCs/>
                <w:sz w:val="16"/>
                <w:szCs w:val="16"/>
              </w:rPr>
              <w:t xml:space="preserve">Dettes fournisseurs </w:t>
            </w:r>
          </w:p>
        </w:tc>
        <w:tc>
          <w:tcPr>
            <w:tcW w:w="751" w:type="dxa"/>
            <w:shd w:val="clear" w:color="auto" w:fill="FFFFFF"/>
          </w:tcPr>
          <w:p w:rsidR="00F51D28" w:rsidRPr="00446DCA" w:rsidRDefault="00F51D28" w:rsidP="00F51D28">
            <w:pPr>
              <w:spacing w:before="60" w:after="60"/>
              <w:ind w:left="-69"/>
              <w:jc w:val="center"/>
              <w:rPr>
                <w:rFonts w:cstheme="minorHAnsi"/>
                <w:sz w:val="16"/>
                <w:szCs w:val="16"/>
              </w:rPr>
            </w:pPr>
            <w:r w:rsidRPr="00446DCA">
              <w:rPr>
                <w:rFonts w:cstheme="minorHAnsi"/>
                <w:sz w:val="16"/>
                <w:szCs w:val="16"/>
              </w:rPr>
              <w:t>23 236</w:t>
            </w:r>
          </w:p>
        </w:tc>
        <w:tc>
          <w:tcPr>
            <w:tcW w:w="751" w:type="dxa"/>
            <w:shd w:val="clear" w:color="auto" w:fill="FFFFFF"/>
          </w:tcPr>
          <w:p w:rsidR="00F51D28" w:rsidRPr="00446DCA" w:rsidRDefault="00F51D28" w:rsidP="00F51D28">
            <w:pPr>
              <w:spacing w:before="60" w:after="60"/>
              <w:ind w:left="-69"/>
              <w:jc w:val="center"/>
              <w:rPr>
                <w:rFonts w:cstheme="minorHAnsi"/>
                <w:sz w:val="16"/>
                <w:szCs w:val="16"/>
                <w:highlight w:val="lightGray"/>
              </w:rPr>
            </w:pPr>
            <w:r w:rsidRPr="00446DCA">
              <w:rPr>
                <w:rFonts w:cstheme="minorHAnsi"/>
                <w:sz w:val="16"/>
                <w:szCs w:val="16"/>
              </w:rPr>
              <w:t>29 692</w:t>
            </w:r>
          </w:p>
        </w:tc>
      </w:tr>
      <w:tr w:rsidR="00F51D28" w:rsidRPr="00446DCA" w:rsidTr="00F51D28">
        <w:trPr>
          <w:trHeight w:hRule="exact" w:val="227"/>
          <w:jc w:val="center"/>
        </w:trPr>
        <w:tc>
          <w:tcPr>
            <w:tcW w:w="2667" w:type="dxa"/>
            <w:shd w:val="clear" w:color="auto" w:fill="FFFFFF"/>
          </w:tcPr>
          <w:p w:rsidR="00F51D28" w:rsidRPr="00446DCA" w:rsidRDefault="00F51D28" w:rsidP="00F51D28">
            <w:pPr>
              <w:spacing w:before="60" w:after="60"/>
              <w:rPr>
                <w:rFonts w:cstheme="minorHAnsi"/>
                <w:sz w:val="16"/>
                <w:szCs w:val="16"/>
              </w:rPr>
            </w:pPr>
            <w:r w:rsidRPr="00446DCA">
              <w:rPr>
                <w:rFonts w:cstheme="minorHAnsi"/>
                <w:sz w:val="16"/>
                <w:szCs w:val="16"/>
              </w:rPr>
              <w:t>Autres créances</w:t>
            </w:r>
          </w:p>
        </w:tc>
        <w:tc>
          <w:tcPr>
            <w:tcW w:w="702" w:type="dxa"/>
            <w:shd w:val="clear" w:color="auto" w:fill="FFFFFF"/>
          </w:tcPr>
          <w:p w:rsidR="00F51D28" w:rsidRPr="00446DCA" w:rsidRDefault="00F51D28" w:rsidP="00F51D28">
            <w:pPr>
              <w:spacing w:before="60" w:after="60"/>
              <w:jc w:val="center"/>
              <w:rPr>
                <w:rFonts w:cstheme="minorHAnsi"/>
                <w:sz w:val="16"/>
                <w:szCs w:val="16"/>
              </w:rPr>
            </w:pPr>
            <w:r w:rsidRPr="00446DCA">
              <w:rPr>
                <w:rFonts w:cstheme="minorHAnsi"/>
                <w:sz w:val="16"/>
                <w:szCs w:val="16"/>
              </w:rPr>
              <w:t>1515</w:t>
            </w:r>
          </w:p>
        </w:tc>
        <w:tc>
          <w:tcPr>
            <w:tcW w:w="807" w:type="dxa"/>
            <w:shd w:val="clear" w:color="auto" w:fill="FFFFFF"/>
          </w:tcPr>
          <w:p w:rsidR="00F51D28" w:rsidRPr="00446DCA" w:rsidRDefault="00F51D28" w:rsidP="00F51D28">
            <w:pPr>
              <w:spacing w:before="60" w:after="60"/>
              <w:jc w:val="center"/>
              <w:rPr>
                <w:rFonts w:cstheme="minorHAnsi"/>
                <w:sz w:val="16"/>
                <w:szCs w:val="16"/>
              </w:rPr>
            </w:pPr>
          </w:p>
        </w:tc>
        <w:tc>
          <w:tcPr>
            <w:tcW w:w="742" w:type="dxa"/>
            <w:shd w:val="clear" w:color="auto" w:fill="FFFFFF"/>
          </w:tcPr>
          <w:p w:rsidR="00F51D28" w:rsidRPr="00446DCA" w:rsidRDefault="00F51D28" w:rsidP="00F51D28">
            <w:pPr>
              <w:spacing w:before="60" w:after="60"/>
              <w:jc w:val="center"/>
              <w:rPr>
                <w:rFonts w:cstheme="minorHAnsi"/>
                <w:sz w:val="16"/>
                <w:szCs w:val="16"/>
              </w:rPr>
            </w:pPr>
            <w:r w:rsidRPr="00446DCA">
              <w:rPr>
                <w:rFonts w:cstheme="minorHAnsi"/>
                <w:sz w:val="16"/>
                <w:szCs w:val="16"/>
              </w:rPr>
              <w:t>1515</w:t>
            </w:r>
          </w:p>
        </w:tc>
        <w:tc>
          <w:tcPr>
            <w:tcW w:w="704" w:type="dxa"/>
            <w:shd w:val="clear" w:color="auto" w:fill="FFFFFF"/>
          </w:tcPr>
          <w:p w:rsidR="00F51D28" w:rsidRPr="00446DCA" w:rsidRDefault="00F51D28" w:rsidP="00F51D28">
            <w:pPr>
              <w:spacing w:before="60" w:after="60"/>
              <w:rPr>
                <w:rFonts w:cstheme="minorHAnsi"/>
                <w:bCs/>
                <w:sz w:val="16"/>
                <w:szCs w:val="16"/>
              </w:rPr>
            </w:pPr>
            <w:r w:rsidRPr="00446DCA">
              <w:rPr>
                <w:rFonts w:cstheme="minorHAnsi"/>
                <w:bCs/>
                <w:sz w:val="16"/>
                <w:szCs w:val="16"/>
              </w:rPr>
              <w:t>873</w:t>
            </w:r>
          </w:p>
        </w:tc>
        <w:tc>
          <w:tcPr>
            <w:tcW w:w="2436" w:type="dxa"/>
            <w:shd w:val="clear" w:color="auto" w:fill="FFFFFF"/>
          </w:tcPr>
          <w:p w:rsidR="00F51D28" w:rsidRPr="00446DCA" w:rsidRDefault="00F51D28" w:rsidP="00F51D28">
            <w:pPr>
              <w:spacing w:before="60" w:after="60"/>
              <w:rPr>
                <w:rFonts w:cstheme="minorHAnsi"/>
                <w:bCs/>
                <w:sz w:val="16"/>
                <w:szCs w:val="16"/>
              </w:rPr>
            </w:pPr>
            <w:r w:rsidRPr="00446DCA">
              <w:rPr>
                <w:rFonts w:cstheme="minorHAnsi"/>
                <w:bCs/>
                <w:sz w:val="16"/>
                <w:szCs w:val="16"/>
              </w:rPr>
              <w:t>Dettes fiscales et sociales</w:t>
            </w:r>
          </w:p>
        </w:tc>
        <w:tc>
          <w:tcPr>
            <w:tcW w:w="751" w:type="dxa"/>
            <w:shd w:val="clear" w:color="auto" w:fill="FFFFFF"/>
          </w:tcPr>
          <w:p w:rsidR="00F51D28" w:rsidRPr="00446DCA" w:rsidRDefault="00F51D28" w:rsidP="00F51D28">
            <w:pPr>
              <w:spacing w:before="60" w:after="60"/>
              <w:ind w:left="-69"/>
              <w:jc w:val="center"/>
              <w:rPr>
                <w:rFonts w:cstheme="minorHAnsi"/>
                <w:sz w:val="16"/>
                <w:szCs w:val="16"/>
              </w:rPr>
            </w:pPr>
            <w:r w:rsidRPr="00446DCA">
              <w:rPr>
                <w:rFonts w:cstheme="minorHAnsi"/>
                <w:sz w:val="16"/>
                <w:szCs w:val="16"/>
              </w:rPr>
              <w:t>17 554</w:t>
            </w:r>
          </w:p>
        </w:tc>
        <w:tc>
          <w:tcPr>
            <w:tcW w:w="751" w:type="dxa"/>
            <w:shd w:val="clear" w:color="auto" w:fill="FFFFFF"/>
          </w:tcPr>
          <w:p w:rsidR="00F51D28" w:rsidRPr="00446DCA" w:rsidRDefault="00F51D28" w:rsidP="00F51D28">
            <w:pPr>
              <w:spacing w:before="60" w:after="60"/>
              <w:ind w:left="-69"/>
              <w:jc w:val="center"/>
              <w:rPr>
                <w:rFonts w:cstheme="minorHAnsi"/>
                <w:sz w:val="16"/>
                <w:szCs w:val="16"/>
                <w:highlight w:val="lightGray"/>
              </w:rPr>
            </w:pPr>
            <w:r w:rsidRPr="00446DCA">
              <w:rPr>
                <w:rFonts w:cstheme="minorHAnsi"/>
                <w:sz w:val="16"/>
                <w:szCs w:val="16"/>
              </w:rPr>
              <w:t>17 867</w:t>
            </w:r>
          </w:p>
        </w:tc>
      </w:tr>
      <w:tr w:rsidR="00F51D28" w:rsidRPr="00446DCA" w:rsidTr="00F51D28">
        <w:trPr>
          <w:trHeight w:hRule="exact" w:val="227"/>
          <w:jc w:val="center"/>
        </w:trPr>
        <w:tc>
          <w:tcPr>
            <w:tcW w:w="2667" w:type="dxa"/>
            <w:shd w:val="clear" w:color="auto" w:fill="FFFFFF"/>
          </w:tcPr>
          <w:p w:rsidR="00F51D28" w:rsidRPr="00446DCA" w:rsidRDefault="00F51D28" w:rsidP="00F51D28">
            <w:pPr>
              <w:spacing w:before="60" w:after="60"/>
              <w:rPr>
                <w:rFonts w:cstheme="minorHAnsi"/>
                <w:sz w:val="16"/>
                <w:szCs w:val="16"/>
              </w:rPr>
            </w:pPr>
            <w:r w:rsidRPr="00446DCA">
              <w:rPr>
                <w:rFonts w:cstheme="minorHAnsi"/>
                <w:sz w:val="16"/>
                <w:szCs w:val="16"/>
              </w:rPr>
              <w:t>Banque</w:t>
            </w:r>
          </w:p>
        </w:tc>
        <w:tc>
          <w:tcPr>
            <w:tcW w:w="702" w:type="dxa"/>
            <w:shd w:val="clear" w:color="auto" w:fill="FFFFFF"/>
          </w:tcPr>
          <w:p w:rsidR="00F51D28" w:rsidRPr="00446DCA" w:rsidRDefault="00F51D28" w:rsidP="00F51D28">
            <w:pPr>
              <w:spacing w:before="60" w:after="60"/>
              <w:jc w:val="center"/>
              <w:rPr>
                <w:rFonts w:cstheme="minorHAnsi"/>
                <w:sz w:val="16"/>
                <w:szCs w:val="16"/>
              </w:rPr>
            </w:pPr>
            <w:r w:rsidRPr="00446DCA">
              <w:rPr>
                <w:rFonts w:cstheme="minorHAnsi"/>
                <w:sz w:val="16"/>
                <w:szCs w:val="16"/>
              </w:rPr>
              <w:t>11 455</w:t>
            </w:r>
          </w:p>
        </w:tc>
        <w:tc>
          <w:tcPr>
            <w:tcW w:w="807" w:type="dxa"/>
            <w:shd w:val="clear" w:color="auto" w:fill="FFFFFF"/>
          </w:tcPr>
          <w:p w:rsidR="00F51D28" w:rsidRPr="00446DCA" w:rsidRDefault="00F51D28" w:rsidP="00F51D28">
            <w:pPr>
              <w:spacing w:before="60" w:after="60"/>
              <w:jc w:val="center"/>
              <w:rPr>
                <w:rFonts w:cstheme="minorHAnsi"/>
                <w:sz w:val="16"/>
                <w:szCs w:val="16"/>
              </w:rPr>
            </w:pPr>
          </w:p>
        </w:tc>
        <w:tc>
          <w:tcPr>
            <w:tcW w:w="742" w:type="dxa"/>
            <w:shd w:val="clear" w:color="auto" w:fill="FFFFFF"/>
          </w:tcPr>
          <w:p w:rsidR="00F51D28" w:rsidRPr="00446DCA" w:rsidRDefault="00F51D28" w:rsidP="00F51D28">
            <w:pPr>
              <w:spacing w:before="60" w:after="60"/>
              <w:jc w:val="center"/>
              <w:rPr>
                <w:rFonts w:cstheme="minorHAnsi"/>
                <w:sz w:val="16"/>
                <w:szCs w:val="16"/>
              </w:rPr>
            </w:pPr>
            <w:r w:rsidRPr="00446DCA">
              <w:rPr>
                <w:rFonts w:cstheme="minorHAnsi"/>
                <w:sz w:val="16"/>
                <w:szCs w:val="16"/>
              </w:rPr>
              <w:t>11 455</w:t>
            </w:r>
          </w:p>
        </w:tc>
        <w:tc>
          <w:tcPr>
            <w:tcW w:w="704" w:type="dxa"/>
            <w:shd w:val="clear" w:color="auto" w:fill="FFFFFF"/>
          </w:tcPr>
          <w:p w:rsidR="00F51D28" w:rsidRPr="00446DCA" w:rsidRDefault="00F51D28" w:rsidP="00F51D28">
            <w:pPr>
              <w:spacing w:before="60" w:after="60"/>
              <w:rPr>
                <w:rFonts w:cstheme="minorHAnsi"/>
                <w:sz w:val="16"/>
                <w:szCs w:val="16"/>
              </w:rPr>
            </w:pPr>
            <w:r w:rsidRPr="00446DCA">
              <w:rPr>
                <w:rFonts w:cstheme="minorHAnsi"/>
                <w:sz w:val="16"/>
                <w:szCs w:val="16"/>
              </w:rPr>
              <w:t>3495</w:t>
            </w:r>
          </w:p>
        </w:tc>
        <w:tc>
          <w:tcPr>
            <w:tcW w:w="2436" w:type="dxa"/>
            <w:shd w:val="clear" w:color="auto" w:fill="FFFFFF"/>
          </w:tcPr>
          <w:p w:rsidR="00F51D28" w:rsidRPr="00446DCA" w:rsidRDefault="00F51D28" w:rsidP="00F51D28">
            <w:pPr>
              <w:spacing w:before="60" w:after="60"/>
              <w:rPr>
                <w:rFonts w:cstheme="minorHAnsi"/>
                <w:sz w:val="16"/>
                <w:szCs w:val="16"/>
              </w:rPr>
            </w:pPr>
          </w:p>
        </w:tc>
        <w:tc>
          <w:tcPr>
            <w:tcW w:w="751" w:type="dxa"/>
            <w:shd w:val="clear" w:color="auto" w:fill="FFFFFF"/>
          </w:tcPr>
          <w:p w:rsidR="00F51D28" w:rsidRPr="00446DCA" w:rsidRDefault="00F51D28" w:rsidP="00F51D28">
            <w:pPr>
              <w:spacing w:before="60" w:after="60"/>
              <w:ind w:left="-69"/>
              <w:jc w:val="center"/>
              <w:rPr>
                <w:rFonts w:cstheme="minorHAnsi"/>
                <w:sz w:val="16"/>
                <w:szCs w:val="16"/>
              </w:rPr>
            </w:pPr>
          </w:p>
        </w:tc>
        <w:tc>
          <w:tcPr>
            <w:tcW w:w="751" w:type="dxa"/>
            <w:shd w:val="clear" w:color="auto" w:fill="FFFFFF"/>
          </w:tcPr>
          <w:p w:rsidR="00F51D28" w:rsidRPr="00446DCA" w:rsidRDefault="00F51D28" w:rsidP="00F51D28">
            <w:pPr>
              <w:spacing w:before="60" w:after="60"/>
              <w:ind w:left="-69"/>
              <w:jc w:val="center"/>
              <w:rPr>
                <w:rFonts w:cstheme="minorHAnsi"/>
                <w:sz w:val="16"/>
                <w:szCs w:val="16"/>
                <w:highlight w:val="lightGray"/>
              </w:rPr>
            </w:pPr>
          </w:p>
        </w:tc>
      </w:tr>
      <w:tr w:rsidR="00F51D28" w:rsidRPr="00446DCA" w:rsidTr="00F51D28">
        <w:trPr>
          <w:trHeight w:hRule="exact" w:val="227"/>
          <w:jc w:val="center"/>
        </w:trPr>
        <w:tc>
          <w:tcPr>
            <w:tcW w:w="2667" w:type="dxa"/>
            <w:shd w:val="clear" w:color="auto" w:fill="FFFFFF"/>
          </w:tcPr>
          <w:p w:rsidR="00F51D28" w:rsidRPr="00446DCA" w:rsidRDefault="00F51D28" w:rsidP="00F51D28">
            <w:pPr>
              <w:spacing w:before="60" w:after="60"/>
              <w:rPr>
                <w:rFonts w:cstheme="minorHAnsi"/>
                <w:sz w:val="16"/>
                <w:szCs w:val="16"/>
              </w:rPr>
            </w:pPr>
            <w:r w:rsidRPr="00446DCA">
              <w:rPr>
                <w:rFonts w:cstheme="minorHAnsi"/>
                <w:sz w:val="16"/>
                <w:szCs w:val="16"/>
              </w:rPr>
              <w:t>Caisse</w:t>
            </w:r>
          </w:p>
        </w:tc>
        <w:tc>
          <w:tcPr>
            <w:tcW w:w="702" w:type="dxa"/>
            <w:shd w:val="clear" w:color="auto" w:fill="FFFFFF"/>
          </w:tcPr>
          <w:p w:rsidR="00F51D28" w:rsidRPr="00446DCA" w:rsidRDefault="00F51D28" w:rsidP="00F51D28">
            <w:pPr>
              <w:spacing w:before="60" w:after="60"/>
              <w:jc w:val="center"/>
              <w:rPr>
                <w:rFonts w:cstheme="minorHAnsi"/>
                <w:sz w:val="16"/>
                <w:szCs w:val="16"/>
              </w:rPr>
            </w:pPr>
            <w:r w:rsidRPr="00446DCA">
              <w:rPr>
                <w:rFonts w:cstheme="minorHAnsi"/>
                <w:sz w:val="16"/>
                <w:szCs w:val="16"/>
              </w:rPr>
              <w:t>735</w:t>
            </w:r>
          </w:p>
        </w:tc>
        <w:tc>
          <w:tcPr>
            <w:tcW w:w="807" w:type="dxa"/>
            <w:shd w:val="clear" w:color="auto" w:fill="FFFFFF"/>
          </w:tcPr>
          <w:p w:rsidR="00F51D28" w:rsidRPr="00446DCA" w:rsidRDefault="00F51D28" w:rsidP="00F51D28">
            <w:pPr>
              <w:spacing w:before="60" w:after="60"/>
              <w:jc w:val="center"/>
              <w:rPr>
                <w:rFonts w:cstheme="minorHAnsi"/>
                <w:sz w:val="16"/>
                <w:szCs w:val="16"/>
              </w:rPr>
            </w:pPr>
          </w:p>
        </w:tc>
        <w:tc>
          <w:tcPr>
            <w:tcW w:w="742" w:type="dxa"/>
            <w:shd w:val="clear" w:color="auto" w:fill="FFFFFF"/>
          </w:tcPr>
          <w:p w:rsidR="00F51D28" w:rsidRPr="00446DCA" w:rsidRDefault="00F51D28" w:rsidP="00F51D28">
            <w:pPr>
              <w:spacing w:before="60" w:after="60"/>
              <w:jc w:val="center"/>
              <w:rPr>
                <w:rFonts w:cstheme="minorHAnsi"/>
                <w:sz w:val="16"/>
                <w:szCs w:val="16"/>
              </w:rPr>
            </w:pPr>
            <w:r w:rsidRPr="00446DCA">
              <w:rPr>
                <w:rFonts w:cstheme="minorHAnsi"/>
                <w:sz w:val="16"/>
                <w:szCs w:val="16"/>
              </w:rPr>
              <w:t>735</w:t>
            </w:r>
          </w:p>
        </w:tc>
        <w:tc>
          <w:tcPr>
            <w:tcW w:w="704" w:type="dxa"/>
            <w:shd w:val="clear" w:color="auto" w:fill="FFFFFF"/>
          </w:tcPr>
          <w:p w:rsidR="00F51D28" w:rsidRPr="00446DCA" w:rsidRDefault="00F51D28" w:rsidP="00F51D28">
            <w:pPr>
              <w:spacing w:before="60" w:after="60"/>
              <w:rPr>
                <w:rFonts w:cstheme="minorHAnsi"/>
                <w:sz w:val="16"/>
                <w:szCs w:val="16"/>
              </w:rPr>
            </w:pPr>
            <w:r w:rsidRPr="00446DCA">
              <w:rPr>
                <w:rFonts w:cstheme="minorHAnsi"/>
                <w:sz w:val="16"/>
                <w:szCs w:val="16"/>
              </w:rPr>
              <w:t>78</w:t>
            </w:r>
          </w:p>
        </w:tc>
        <w:tc>
          <w:tcPr>
            <w:tcW w:w="2436" w:type="dxa"/>
            <w:shd w:val="clear" w:color="auto" w:fill="FFFFFF"/>
          </w:tcPr>
          <w:p w:rsidR="00F51D28" w:rsidRPr="00446DCA" w:rsidRDefault="00F51D28" w:rsidP="00F51D28">
            <w:pPr>
              <w:spacing w:before="60" w:after="60"/>
              <w:rPr>
                <w:rFonts w:cstheme="minorHAnsi"/>
                <w:sz w:val="16"/>
                <w:szCs w:val="16"/>
              </w:rPr>
            </w:pPr>
          </w:p>
        </w:tc>
        <w:tc>
          <w:tcPr>
            <w:tcW w:w="751" w:type="dxa"/>
            <w:shd w:val="clear" w:color="auto" w:fill="FFFFFF"/>
          </w:tcPr>
          <w:p w:rsidR="00F51D28" w:rsidRPr="00446DCA" w:rsidRDefault="00F51D28" w:rsidP="00F51D28">
            <w:pPr>
              <w:spacing w:before="60" w:after="60"/>
              <w:ind w:left="-69"/>
              <w:jc w:val="center"/>
              <w:rPr>
                <w:rFonts w:cstheme="minorHAnsi"/>
                <w:sz w:val="16"/>
                <w:szCs w:val="16"/>
              </w:rPr>
            </w:pPr>
          </w:p>
        </w:tc>
        <w:tc>
          <w:tcPr>
            <w:tcW w:w="751" w:type="dxa"/>
            <w:shd w:val="clear" w:color="auto" w:fill="FFFFFF"/>
          </w:tcPr>
          <w:p w:rsidR="00F51D28" w:rsidRPr="00446DCA" w:rsidRDefault="00F51D28" w:rsidP="00F51D28">
            <w:pPr>
              <w:spacing w:before="60" w:after="60"/>
              <w:ind w:left="-69"/>
              <w:jc w:val="center"/>
              <w:rPr>
                <w:rFonts w:cstheme="minorHAnsi"/>
                <w:sz w:val="16"/>
                <w:szCs w:val="16"/>
                <w:highlight w:val="lightGray"/>
              </w:rPr>
            </w:pPr>
          </w:p>
        </w:tc>
      </w:tr>
      <w:tr w:rsidR="00F51D28" w:rsidRPr="00446DCA" w:rsidTr="00F51D28">
        <w:trPr>
          <w:trHeight w:hRule="exact" w:val="227"/>
          <w:jc w:val="center"/>
        </w:trPr>
        <w:tc>
          <w:tcPr>
            <w:tcW w:w="2667" w:type="dxa"/>
            <w:tcBorders>
              <w:bottom w:val="single" w:sz="6" w:space="0" w:color="auto"/>
            </w:tcBorders>
            <w:shd w:val="clear" w:color="auto" w:fill="FFFFFF"/>
          </w:tcPr>
          <w:p w:rsidR="00F51D28" w:rsidRPr="00446DCA" w:rsidRDefault="00F51D28" w:rsidP="00F51D28">
            <w:pPr>
              <w:spacing w:before="60" w:after="60"/>
              <w:rPr>
                <w:rFonts w:cstheme="minorHAnsi"/>
                <w:sz w:val="16"/>
                <w:szCs w:val="16"/>
              </w:rPr>
            </w:pPr>
            <w:r w:rsidRPr="00446DCA">
              <w:rPr>
                <w:rFonts w:cstheme="minorHAnsi"/>
                <w:sz w:val="16"/>
                <w:szCs w:val="16"/>
              </w:rPr>
              <w:t>Charges constatées d’avance</w:t>
            </w:r>
          </w:p>
        </w:tc>
        <w:tc>
          <w:tcPr>
            <w:tcW w:w="702" w:type="dxa"/>
            <w:tcBorders>
              <w:bottom w:val="single" w:sz="6" w:space="0" w:color="auto"/>
            </w:tcBorders>
            <w:shd w:val="clear" w:color="auto" w:fill="FFFFFF"/>
          </w:tcPr>
          <w:p w:rsidR="00F51D28" w:rsidRPr="00446DCA" w:rsidRDefault="00F51D28" w:rsidP="00F51D28">
            <w:pPr>
              <w:spacing w:before="60" w:after="60"/>
              <w:jc w:val="center"/>
              <w:rPr>
                <w:rFonts w:cstheme="minorHAnsi"/>
                <w:sz w:val="16"/>
                <w:szCs w:val="16"/>
              </w:rPr>
            </w:pPr>
            <w:r w:rsidRPr="00446DCA">
              <w:rPr>
                <w:rFonts w:cstheme="minorHAnsi"/>
                <w:sz w:val="16"/>
                <w:szCs w:val="16"/>
              </w:rPr>
              <w:t>932</w:t>
            </w:r>
          </w:p>
        </w:tc>
        <w:tc>
          <w:tcPr>
            <w:tcW w:w="807" w:type="dxa"/>
            <w:tcBorders>
              <w:bottom w:val="single" w:sz="6" w:space="0" w:color="auto"/>
            </w:tcBorders>
            <w:shd w:val="clear" w:color="auto" w:fill="FFFFFF"/>
          </w:tcPr>
          <w:p w:rsidR="00F51D28" w:rsidRPr="00446DCA" w:rsidRDefault="00F51D28" w:rsidP="00F51D28">
            <w:pPr>
              <w:spacing w:before="60" w:after="60"/>
              <w:jc w:val="center"/>
              <w:rPr>
                <w:rFonts w:cstheme="minorHAnsi"/>
                <w:sz w:val="16"/>
                <w:szCs w:val="16"/>
              </w:rPr>
            </w:pPr>
          </w:p>
        </w:tc>
        <w:tc>
          <w:tcPr>
            <w:tcW w:w="742" w:type="dxa"/>
            <w:tcBorders>
              <w:bottom w:val="single" w:sz="6" w:space="0" w:color="auto"/>
            </w:tcBorders>
            <w:shd w:val="clear" w:color="auto" w:fill="FFFFFF"/>
          </w:tcPr>
          <w:p w:rsidR="00F51D28" w:rsidRPr="00446DCA" w:rsidRDefault="00F51D28" w:rsidP="00F51D28">
            <w:pPr>
              <w:spacing w:before="60" w:after="60"/>
              <w:jc w:val="center"/>
              <w:rPr>
                <w:rFonts w:cstheme="minorHAnsi"/>
                <w:sz w:val="16"/>
                <w:szCs w:val="16"/>
              </w:rPr>
            </w:pPr>
            <w:r w:rsidRPr="00446DCA">
              <w:rPr>
                <w:rFonts w:cstheme="minorHAnsi"/>
                <w:sz w:val="16"/>
                <w:szCs w:val="16"/>
              </w:rPr>
              <w:t>932</w:t>
            </w:r>
          </w:p>
        </w:tc>
        <w:tc>
          <w:tcPr>
            <w:tcW w:w="704" w:type="dxa"/>
            <w:tcBorders>
              <w:bottom w:val="single" w:sz="6" w:space="0" w:color="auto"/>
            </w:tcBorders>
            <w:shd w:val="clear" w:color="auto" w:fill="FFFFFF"/>
          </w:tcPr>
          <w:p w:rsidR="00F51D28" w:rsidRPr="00446DCA" w:rsidRDefault="00F51D28" w:rsidP="00F51D28">
            <w:pPr>
              <w:spacing w:before="60" w:after="60"/>
              <w:rPr>
                <w:rFonts w:cstheme="minorHAnsi"/>
                <w:sz w:val="16"/>
                <w:szCs w:val="16"/>
              </w:rPr>
            </w:pPr>
            <w:r w:rsidRPr="00446DCA">
              <w:rPr>
                <w:rFonts w:cstheme="minorHAnsi"/>
                <w:sz w:val="16"/>
                <w:szCs w:val="16"/>
              </w:rPr>
              <w:t>3174</w:t>
            </w:r>
          </w:p>
        </w:tc>
        <w:tc>
          <w:tcPr>
            <w:tcW w:w="2436" w:type="dxa"/>
            <w:tcBorders>
              <w:bottom w:val="single" w:sz="6" w:space="0" w:color="auto"/>
            </w:tcBorders>
            <w:shd w:val="clear" w:color="auto" w:fill="FFFFFF"/>
          </w:tcPr>
          <w:p w:rsidR="00F51D28" w:rsidRPr="00446DCA" w:rsidRDefault="00F51D28" w:rsidP="00F51D28">
            <w:pPr>
              <w:spacing w:before="60" w:after="60"/>
              <w:rPr>
                <w:rFonts w:cstheme="minorHAnsi"/>
                <w:sz w:val="16"/>
                <w:szCs w:val="16"/>
              </w:rPr>
            </w:pPr>
            <w:r w:rsidRPr="00446DCA">
              <w:rPr>
                <w:rFonts w:cstheme="minorHAnsi"/>
                <w:sz w:val="16"/>
                <w:szCs w:val="16"/>
              </w:rPr>
              <w:t xml:space="preserve"> </w:t>
            </w:r>
          </w:p>
        </w:tc>
        <w:tc>
          <w:tcPr>
            <w:tcW w:w="751" w:type="dxa"/>
            <w:tcBorders>
              <w:bottom w:val="single" w:sz="6" w:space="0" w:color="auto"/>
            </w:tcBorders>
            <w:shd w:val="clear" w:color="auto" w:fill="FFFFFF"/>
          </w:tcPr>
          <w:p w:rsidR="00F51D28" w:rsidRPr="00446DCA" w:rsidRDefault="00F51D28" w:rsidP="00F51D28">
            <w:pPr>
              <w:spacing w:before="60" w:after="60"/>
              <w:ind w:left="-69"/>
              <w:jc w:val="center"/>
              <w:rPr>
                <w:rFonts w:cstheme="minorHAnsi"/>
                <w:sz w:val="16"/>
                <w:szCs w:val="16"/>
              </w:rPr>
            </w:pPr>
          </w:p>
        </w:tc>
        <w:tc>
          <w:tcPr>
            <w:tcW w:w="751" w:type="dxa"/>
            <w:tcBorders>
              <w:bottom w:val="single" w:sz="6" w:space="0" w:color="auto"/>
            </w:tcBorders>
            <w:shd w:val="clear" w:color="auto" w:fill="FFFFFF"/>
          </w:tcPr>
          <w:p w:rsidR="00F51D28" w:rsidRPr="00446DCA" w:rsidRDefault="00F51D28" w:rsidP="00F51D28">
            <w:pPr>
              <w:spacing w:before="60" w:after="60"/>
              <w:ind w:left="-69"/>
              <w:jc w:val="center"/>
              <w:rPr>
                <w:rFonts w:cstheme="minorHAnsi"/>
                <w:sz w:val="16"/>
                <w:szCs w:val="16"/>
                <w:highlight w:val="lightGray"/>
              </w:rPr>
            </w:pPr>
          </w:p>
        </w:tc>
      </w:tr>
      <w:tr w:rsidR="00F51D28" w:rsidRPr="00446DCA" w:rsidTr="00F51D28">
        <w:trPr>
          <w:trHeight w:hRule="exact" w:val="227"/>
          <w:jc w:val="center"/>
        </w:trPr>
        <w:tc>
          <w:tcPr>
            <w:tcW w:w="2667" w:type="dxa"/>
            <w:shd w:val="clear" w:color="auto" w:fill="C0C0C0"/>
          </w:tcPr>
          <w:p w:rsidR="00F51D28" w:rsidRPr="00446DCA" w:rsidRDefault="00F51D28" w:rsidP="00F51D28">
            <w:pPr>
              <w:spacing w:before="60" w:after="60"/>
              <w:rPr>
                <w:rFonts w:cstheme="minorHAnsi"/>
                <w:b/>
                <w:sz w:val="16"/>
                <w:szCs w:val="16"/>
              </w:rPr>
            </w:pPr>
            <w:r w:rsidRPr="00446DCA">
              <w:rPr>
                <w:rFonts w:cstheme="minorHAnsi"/>
                <w:b/>
                <w:bCs/>
                <w:sz w:val="16"/>
                <w:szCs w:val="16"/>
              </w:rPr>
              <w:t xml:space="preserve">Total général </w:t>
            </w:r>
          </w:p>
        </w:tc>
        <w:tc>
          <w:tcPr>
            <w:tcW w:w="702" w:type="dxa"/>
            <w:shd w:val="clear" w:color="auto" w:fill="C0C0C0"/>
          </w:tcPr>
          <w:p w:rsidR="00F51D28" w:rsidRPr="00446DCA" w:rsidRDefault="00F51D28" w:rsidP="00F51D28">
            <w:pPr>
              <w:spacing w:before="60" w:after="60"/>
              <w:jc w:val="center"/>
              <w:rPr>
                <w:rFonts w:cstheme="minorHAnsi"/>
                <w:b/>
                <w:sz w:val="16"/>
                <w:szCs w:val="16"/>
              </w:rPr>
            </w:pPr>
            <w:r w:rsidRPr="00446DCA">
              <w:rPr>
                <w:rFonts w:cstheme="minorHAnsi"/>
                <w:b/>
                <w:sz w:val="16"/>
                <w:szCs w:val="16"/>
              </w:rPr>
              <w:t>242 389</w:t>
            </w:r>
          </w:p>
        </w:tc>
        <w:tc>
          <w:tcPr>
            <w:tcW w:w="807" w:type="dxa"/>
            <w:shd w:val="clear" w:color="auto" w:fill="C0C0C0"/>
          </w:tcPr>
          <w:p w:rsidR="00F51D28" w:rsidRPr="00446DCA" w:rsidRDefault="00F51D28" w:rsidP="00F51D28">
            <w:pPr>
              <w:spacing w:before="60" w:after="60"/>
              <w:jc w:val="center"/>
              <w:rPr>
                <w:rFonts w:cstheme="minorHAnsi"/>
                <w:b/>
                <w:sz w:val="16"/>
                <w:szCs w:val="16"/>
              </w:rPr>
            </w:pPr>
            <w:r w:rsidRPr="00446DCA">
              <w:rPr>
                <w:rFonts w:cstheme="minorHAnsi"/>
                <w:b/>
                <w:sz w:val="16"/>
                <w:szCs w:val="16"/>
              </w:rPr>
              <w:t>87 569</w:t>
            </w:r>
          </w:p>
        </w:tc>
        <w:tc>
          <w:tcPr>
            <w:tcW w:w="742" w:type="dxa"/>
            <w:shd w:val="clear" w:color="auto" w:fill="C0C0C0"/>
          </w:tcPr>
          <w:p w:rsidR="00F51D28" w:rsidRPr="00446DCA" w:rsidRDefault="00F51D28" w:rsidP="00F51D28">
            <w:pPr>
              <w:spacing w:before="60" w:after="60"/>
              <w:jc w:val="center"/>
              <w:rPr>
                <w:rFonts w:cstheme="minorHAnsi"/>
                <w:b/>
                <w:sz w:val="16"/>
                <w:szCs w:val="16"/>
              </w:rPr>
            </w:pPr>
            <w:r w:rsidRPr="00446DCA">
              <w:rPr>
                <w:rFonts w:cstheme="minorHAnsi"/>
                <w:b/>
                <w:sz w:val="16"/>
                <w:szCs w:val="16"/>
              </w:rPr>
              <w:t>154 820</w:t>
            </w:r>
          </w:p>
        </w:tc>
        <w:tc>
          <w:tcPr>
            <w:tcW w:w="704" w:type="dxa"/>
            <w:shd w:val="clear" w:color="auto" w:fill="C0C0C0"/>
          </w:tcPr>
          <w:p w:rsidR="00F51D28" w:rsidRPr="00446DCA" w:rsidRDefault="00F51D28" w:rsidP="00F51D28">
            <w:pPr>
              <w:spacing w:before="60" w:after="60"/>
              <w:rPr>
                <w:rFonts w:cstheme="minorHAnsi"/>
                <w:b/>
                <w:bCs/>
                <w:sz w:val="16"/>
                <w:szCs w:val="16"/>
              </w:rPr>
            </w:pPr>
            <w:r w:rsidRPr="00446DCA">
              <w:rPr>
                <w:rFonts w:cstheme="minorHAnsi"/>
                <w:b/>
                <w:bCs/>
                <w:sz w:val="16"/>
                <w:szCs w:val="16"/>
              </w:rPr>
              <w:t>181 986</w:t>
            </w:r>
          </w:p>
        </w:tc>
        <w:tc>
          <w:tcPr>
            <w:tcW w:w="2436" w:type="dxa"/>
            <w:shd w:val="clear" w:color="auto" w:fill="C0C0C0"/>
          </w:tcPr>
          <w:p w:rsidR="00F51D28" w:rsidRPr="00446DCA" w:rsidRDefault="00F51D28" w:rsidP="00F51D28">
            <w:pPr>
              <w:spacing w:before="60" w:after="60"/>
              <w:rPr>
                <w:rFonts w:cstheme="minorHAnsi"/>
                <w:sz w:val="16"/>
                <w:szCs w:val="16"/>
              </w:rPr>
            </w:pPr>
            <w:r w:rsidRPr="00446DCA">
              <w:rPr>
                <w:rFonts w:cstheme="minorHAnsi"/>
                <w:b/>
                <w:bCs/>
                <w:sz w:val="16"/>
                <w:szCs w:val="16"/>
              </w:rPr>
              <w:t xml:space="preserve">Total général </w:t>
            </w:r>
          </w:p>
        </w:tc>
        <w:tc>
          <w:tcPr>
            <w:tcW w:w="751" w:type="dxa"/>
            <w:shd w:val="clear" w:color="auto" w:fill="C0C0C0"/>
          </w:tcPr>
          <w:p w:rsidR="00F51D28" w:rsidRPr="00446DCA" w:rsidRDefault="00F51D28" w:rsidP="00F51D28">
            <w:pPr>
              <w:spacing w:before="60" w:after="60"/>
              <w:ind w:left="-69"/>
              <w:jc w:val="center"/>
              <w:rPr>
                <w:rFonts w:cstheme="minorHAnsi"/>
                <w:b/>
                <w:sz w:val="16"/>
                <w:szCs w:val="16"/>
              </w:rPr>
            </w:pPr>
            <w:r w:rsidRPr="00446DCA">
              <w:rPr>
                <w:rFonts w:cstheme="minorHAnsi"/>
                <w:b/>
                <w:sz w:val="16"/>
                <w:szCs w:val="16"/>
              </w:rPr>
              <w:t>154 820</w:t>
            </w:r>
          </w:p>
        </w:tc>
        <w:tc>
          <w:tcPr>
            <w:tcW w:w="751" w:type="dxa"/>
            <w:shd w:val="clear" w:color="auto" w:fill="C0C0C0"/>
          </w:tcPr>
          <w:p w:rsidR="00F51D28" w:rsidRPr="00446DCA" w:rsidRDefault="00F51D28" w:rsidP="00F51D28">
            <w:pPr>
              <w:spacing w:before="60" w:after="60"/>
              <w:ind w:left="-69"/>
              <w:jc w:val="center"/>
              <w:rPr>
                <w:rFonts w:cstheme="minorHAnsi"/>
                <w:b/>
                <w:sz w:val="16"/>
                <w:szCs w:val="16"/>
                <w:highlight w:val="lightGray"/>
              </w:rPr>
            </w:pPr>
            <w:r w:rsidRPr="00446DCA">
              <w:rPr>
                <w:rFonts w:cstheme="minorHAnsi"/>
                <w:b/>
                <w:sz w:val="16"/>
                <w:szCs w:val="16"/>
              </w:rPr>
              <w:t>181 986</w:t>
            </w:r>
          </w:p>
        </w:tc>
      </w:tr>
    </w:tbl>
    <w:p w:rsidR="00F51D28" w:rsidRPr="00446DCA" w:rsidRDefault="00F51D28" w:rsidP="00F51D28">
      <w:pPr>
        <w:jc w:val="center"/>
        <w:rPr>
          <w:rFonts w:cstheme="minorHAnsi"/>
          <w:b/>
          <w:sz w:val="18"/>
          <w:szCs w:val="18"/>
          <w:u w:val="single"/>
        </w:rPr>
      </w:pPr>
    </w:p>
    <w:p w:rsidR="00F51D28" w:rsidRPr="00446DCA" w:rsidRDefault="00F51D28" w:rsidP="00F51D28">
      <w:pPr>
        <w:rPr>
          <w:rFonts w:cstheme="minorHAnsi"/>
          <w:sz w:val="18"/>
          <w:szCs w:val="18"/>
        </w:rPr>
      </w:pPr>
    </w:p>
    <w:p w:rsidR="00F51D28" w:rsidRPr="00446DCA" w:rsidRDefault="009E7305" w:rsidP="00F51D28">
      <w:pPr>
        <w:rPr>
          <w:b/>
          <w:sz w:val="18"/>
          <w:szCs w:val="18"/>
          <w:u w:val="single"/>
        </w:rPr>
      </w:pPr>
      <w:r>
        <w:rPr>
          <w:b/>
          <w:sz w:val="18"/>
          <w:szCs w:val="18"/>
          <w:u w:val="single"/>
        </w:rPr>
        <w:t>EXERCICE 56</w:t>
      </w:r>
    </w:p>
    <w:p w:rsidR="00F51D28" w:rsidRPr="00446DCA" w:rsidRDefault="00F51D28" w:rsidP="00F51D28">
      <w:pPr>
        <w:autoSpaceDE w:val="0"/>
        <w:autoSpaceDN w:val="0"/>
        <w:adjustRightInd w:val="0"/>
        <w:rPr>
          <w:rFonts w:cs="Arial"/>
          <w:color w:val="000000"/>
          <w:sz w:val="18"/>
          <w:szCs w:val="18"/>
        </w:rPr>
      </w:pPr>
      <w:r w:rsidRPr="00446DCA">
        <w:rPr>
          <w:rFonts w:cs="Arial"/>
          <w:sz w:val="18"/>
          <w:szCs w:val="18"/>
        </w:rPr>
        <w:t>M. Duchêne a transmis vos coordonnées à un ancien collègue de promotion M. Keizo qui sollicite votre aide</w:t>
      </w:r>
      <w:r w:rsidRPr="00446DCA">
        <w:rPr>
          <w:rFonts w:cs="Arial"/>
          <w:color w:val="000000"/>
          <w:sz w:val="18"/>
          <w:szCs w:val="18"/>
        </w:rPr>
        <w:t>. Celui-ci a créé une SARL il y a une douzaine d’années. Son activité consiste à proposer une restauration rapide dans différents quartiers d’affaires de la région parisienne. M. Keizo exploite actuellement six établissements, dans lesquels des plats sénégalais sont préparés chaque matin et vendus « à emporter » en barquettes. Après avoir connu un succès rapide les premières années, M. Keizo constate actuellement une évolution des préférences alimentaires de la clientèle, qui se traduit par une diminution sensible de ses ventes. Il étudie l’opportunité d’élargir la gamme de plats préparés en lançant une ligne de pizzas qui remplacera à moyen terme les plats sénégalais.</w:t>
      </w:r>
    </w:p>
    <w:p w:rsidR="00F51D28" w:rsidRPr="00446DCA" w:rsidRDefault="00F51D28" w:rsidP="006037AE">
      <w:pPr>
        <w:numPr>
          <w:ilvl w:val="0"/>
          <w:numId w:val="115"/>
        </w:numPr>
        <w:autoSpaceDE w:val="0"/>
        <w:autoSpaceDN w:val="0"/>
        <w:adjustRightInd w:val="0"/>
        <w:spacing w:after="0" w:line="240" w:lineRule="auto"/>
        <w:contextualSpacing/>
        <w:rPr>
          <w:rFonts w:cs="Arial"/>
          <w:b/>
          <w:bCs/>
          <w:color w:val="000000"/>
          <w:sz w:val="18"/>
          <w:szCs w:val="18"/>
          <w:u w:val="single"/>
        </w:rPr>
      </w:pPr>
      <w:r w:rsidRPr="00446DCA">
        <w:rPr>
          <w:rFonts w:cs="Arial"/>
          <w:b/>
          <w:bCs/>
          <w:color w:val="000000"/>
          <w:sz w:val="18"/>
          <w:szCs w:val="18"/>
          <w:u w:val="single"/>
        </w:rPr>
        <w:t>DOSSIER A : analyse de la rentabilité</w:t>
      </w:r>
    </w:p>
    <w:p w:rsidR="00F51D28" w:rsidRPr="00446DCA" w:rsidRDefault="00F51D28" w:rsidP="00F51D28">
      <w:pPr>
        <w:autoSpaceDE w:val="0"/>
        <w:autoSpaceDN w:val="0"/>
        <w:adjustRightInd w:val="0"/>
        <w:spacing w:after="0" w:line="240" w:lineRule="auto"/>
        <w:ind w:left="765"/>
        <w:contextualSpacing/>
        <w:rPr>
          <w:rFonts w:cs="Arial"/>
          <w:b/>
          <w:bCs/>
          <w:color w:val="000000"/>
          <w:sz w:val="18"/>
          <w:szCs w:val="18"/>
          <w:u w:val="single"/>
        </w:rPr>
      </w:pPr>
    </w:p>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La baisse récente mais sensible des ventes de la SARL Keizo pourrait conduire rapidement à un résultat déficitaire. En utilisant les données de l’annexe 1 :</w:t>
      </w:r>
    </w:p>
    <w:p w:rsidR="00F51D28" w:rsidRPr="00446DCA" w:rsidRDefault="00F51D28" w:rsidP="006037AE">
      <w:pPr>
        <w:numPr>
          <w:ilvl w:val="0"/>
          <w:numId w:val="116"/>
        </w:numPr>
        <w:autoSpaceDE w:val="0"/>
        <w:autoSpaceDN w:val="0"/>
        <w:adjustRightInd w:val="0"/>
        <w:spacing w:after="0" w:line="240" w:lineRule="auto"/>
        <w:contextualSpacing/>
        <w:rPr>
          <w:rFonts w:cs="Arial"/>
          <w:color w:val="000000"/>
          <w:sz w:val="18"/>
          <w:szCs w:val="18"/>
        </w:rPr>
      </w:pPr>
      <w:r w:rsidRPr="00446DCA">
        <w:rPr>
          <w:rFonts w:cs="Arial"/>
          <w:color w:val="000000"/>
          <w:sz w:val="18"/>
          <w:szCs w:val="18"/>
        </w:rPr>
        <w:t>Déterminez le SR de cette entreprise en euros et en nombre de produits vendus</w:t>
      </w:r>
    </w:p>
    <w:p w:rsidR="00F51D28" w:rsidRPr="00446DCA" w:rsidRDefault="00F51D28" w:rsidP="006037AE">
      <w:pPr>
        <w:numPr>
          <w:ilvl w:val="0"/>
          <w:numId w:val="116"/>
        </w:numPr>
        <w:autoSpaceDE w:val="0"/>
        <w:autoSpaceDN w:val="0"/>
        <w:adjustRightInd w:val="0"/>
        <w:spacing w:after="0" w:line="240" w:lineRule="auto"/>
        <w:contextualSpacing/>
        <w:rPr>
          <w:rFonts w:cs="Arial"/>
          <w:color w:val="000000"/>
          <w:sz w:val="18"/>
          <w:szCs w:val="18"/>
        </w:rPr>
      </w:pPr>
      <w:r w:rsidRPr="00446DCA">
        <w:rPr>
          <w:rFonts w:cs="Arial"/>
          <w:color w:val="000000"/>
          <w:sz w:val="18"/>
          <w:szCs w:val="18"/>
        </w:rPr>
        <w:t>Calculez l’indice de sécurité de cette entreprise en N.</w:t>
      </w:r>
    </w:p>
    <w:p w:rsidR="00F51D28" w:rsidRPr="00446DCA" w:rsidRDefault="00F51D28" w:rsidP="006037AE">
      <w:pPr>
        <w:numPr>
          <w:ilvl w:val="0"/>
          <w:numId w:val="116"/>
        </w:numPr>
        <w:autoSpaceDE w:val="0"/>
        <w:autoSpaceDN w:val="0"/>
        <w:adjustRightInd w:val="0"/>
        <w:spacing w:after="0" w:line="240" w:lineRule="auto"/>
        <w:contextualSpacing/>
        <w:rPr>
          <w:rFonts w:cs="Arial"/>
          <w:color w:val="000000"/>
          <w:sz w:val="18"/>
          <w:szCs w:val="18"/>
        </w:rPr>
      </w:pPr>
      <w:r w:rsidRPr="00446DCA">
        <w:rPr>
          <w:rFonts w:cs="Arial"/>
          <w:color w:val="000000"/>
          <w:sz w:val="18"/>
          <w:szCs w:val="18"/>
        </w:rPr>
        <w:t>Calculez le résultat prévisionnel si, en N+1, les ventes venaient à diminuer de 5 %.</w:t>
      </w:r>
    </w:p>
    <w:p w:rsidR="00F51D28" w:rsidRPr="00446DCA" w:rsidRDefault="00F51D28" w:rsidP="006037AE">
      <w:pPr>
        <w:numPr>
          <w:ilvl w:val="0"/>
          <w:numId w:val="116"/>
        </w:numPr>
        <w:autoSpaceDE w:val="0"/>
        <w:autoSpaceDN w:val="0"/>
        <w:adjustRightInd w:val="0"/>
        <w:spacing w:after="0" w:line="240" w:lineRule="auto"/>
        <w:contextualSpacing/>
        <w:rPr>
          <w:rFonts w:cs="Arial"/>
          <w:color w:val="000000"/>
          <w:sz w:val="18"/>
          <w:szCs w:val="18"/>
        </w:rPr>
      </w:pPr>
      <w:r w:rsidRPr="00446DCA">
        <w:rPr>
          <w:rFonts w:cs="Arial"/>
          <w:color w:val="000000"/>
          <w:sz w:val="18"/>
          <w:szCs w:val="18"/>
        </w:rPr>
        <w:t>Commentez brièvement l’ensemble des résultats obtenus.</w:t>
      </w:r>
    </w:p>
    <w:p w:rsidR="00F51D28" w:rsidRPr="00446DCA" w:rsidRDefault="00F51D28" w:rsidP="00F51D28">
      <w:pPr>
        <w:autoSpaceDE w:val="0"/>
        <w:autoSpaceDN w:val="0"/>
        <w:adjustRightInd w:val="0"/>
        <w:spacing w:after="0" w:line="240" w:lineRule="auto"/>
        <w:ind w:left="720"/>
        <w:contextualSpacing/>
        <w:rPr>
          <w:rFonts w:cs="Arial"/>
          <w:color w:val="000000"/>
          <w:sz w:val="18"/>
          <w:szCs w:val="18"/>
        </w:rPr>
      </w:pPr>
    </w:p>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En annexe 2, vous disposez des prévisions concernant la SARL Keizo pour les années N+1, N+2 et N+3, sachant qu’il a été décidé que la production de pizzas s’ajouterait à celle de plats sénégalais dès le début de l’année N+1.</w:t>
      </w:r>
    </w:p>
    <w:p w:rsidR="00F51D28" w:rsidRPr="00446DCA" w:rsidRDefault="00F51D28" w:rsidP="006037AE">
      <w:pPr>
        <w:numPr>
          <w:ilvl w:val="0"/>
          <w:numId w:val="116"/>
        </w:numPr>
        <w:autoSpaceDE w:val="0"/>
        <w:autoSpaceDN w:val="0"/>
        <w:adjustRightInd w:val="0"/>
        <w:spacing w:after="0" w:line="240" w:lineRule="auto"/>
        <w:contextualSpacing/>
        <w:rPr>
          <w:rFonts w:cs="Arial"/>
          <w:color w:val="000000"/>
          <w:sz w:val="18"/>
          <w:szCs w:val="18"/>
        </w:rPr>
      </w:pPr>
      <w:r w:rsidRPr="00446DCA">
        <w:rPr>
          <w:rFonts w:cs="Arial"/>
          <w:color w:val="000000"/>
          <w:sz w:val="18"/>
          <w:szCs w:val="18"/>
        </w:rPr>
        <w:t>Déterminez le nombre minimum de plats sénégalais qui doivent être vendus chaque année pour assurer la rentabilité globale de l’entreprise.</w:t>
      </w:r>
    </w:p>
    <w:p w:rsidR="00F51D28" w:rsidRPr="00446DCA" w:rsidRDefault="00F51D28" w:rsidP="006037AE">
      <w:pPr>
        <w:numPr>
          <w:ilvl w:val="0"/>
          <w:numId w:val="116"/>
        </w:numPr>
        <w:autoSpaceDE w:val="0"/>
        <w:autoSpaceDN w:val="0"/>
        <w:adjustRightInd w:val="0"/>
        <w:spacing w:after="0" w:line="240" w:lineRule="auto"/>
        <w:contextualSpacing/>
        <w:rPr>
          <w:rFonts w:cs="Arial"/>
          <w:color w:val="000000"/>
          <w:sz w:val="18"/>
          <w:szCs w:val="18"/>
        </w:rPr>
      </w:pPr>
      <w:r w:rsidRPr="00446DCA">
        <w:rPr>
          <w:rFonts w:cs="Arial"/>
          <w:color w:val="000000"/>
          <w:sz w:val="18"/>
          <w:szCs w:val="18"/>
        </w:rPr>
        <w:t>Les résultats obtenus vont-ils dans le sens de la stratégie retenue par M. Keizo ?</w:t>
      </w:r>
    </w:p>
    <w:p w:rsidR="00F51D28" w:rsidRPr="00446DCA" w:rsidRDefault="00F51D28" w:rsidP="00F51D28">
      <w:pPr>
        <w:autoSpaceDE w:val="0"/>
        <w:autoSpaceDN w:val="0"/>
        <w:adjustRightInd w:val="0"/>
        <w:spacing w:after="0" w:line="240" w:lineRule="auto"/>
        <w:ind w:left="720"/>
        <w:contextualSpacing/>
        <w:rPr>
          <w:rFonts w:cs="Arial"/>
          <w:color w:val="000000"/>
          <w:sz w:val="18"/>
          <w:szCs w:val="18"/>
        </w:rPr>
      </w:pPr>
    </w:p>
    <w:p w:rsidR="00F51D28" w:rsidRPr="00446DCA" w:rsidRDefault="00F51D28" w:rsidP="006037AE">
      <w:pPr>
        <w:numPr>
          <w:ilvl w:val="0"/>
          <w:numId w:val="115"/>
        </w:numPr>
        <w:autoSpaceDE w:val="0"/>
        <w:autoSpaceDN w:val="0"/>
        <w:adjustRightInd w:val="0"/>
        <w:spacing w:after="0" w:line="240" w:lineRule="auto"/>
        <w:contextualSpacing/>
        <w:rPr>
          <w:rFonts w:cs="Arial"/>
          <w:b/>
          <w:bCs/>
          <w:color w:val="000000"/>
          <w:sz w:val="18"/>
          <w:szCs w:val="18"/>
          <w:u w:val="single"/>
        </w:rPr>
      </w:pPr>
      <w:r w:rsidRPr="00446DCA">
        <w:rPr>
          <w:rFonts w:cs="Arial"/>
          <w:b/>
          <w:bCs/>
          <w:color w:val="000000"/>
          <w:sz w:val="18"/>
          <w:szCs w:val="18"/>
          <w:u w:val="single"/>
        </w:rPr>
        <w:t>DOSSIER B : Financement et étude d’un effet de levier</w:t>
      </w:r>
    </w:p>
    <w:p w:rsidR="00F51D28" w:rsidRPr="00446DCA" w:rsidRDefault="00F51D28" w:rsidP="00F51D28">
      <w:pPr>
        <w:autoSpaceDE w:val="0"/>
        <w:autoSpaceDN w:val="0"/>
        <w:adjustRightInd w:val="0"/>
        <w:spacing w:after="0" w:line="240" w:lineRule="auto"/>
        <w:ind w:left="765"/>
        <w:contextualSpacing/>
        <w:rPr>
          <w:rFonts w:cs="Arial"/>
          <w:b/>
          <w:bCs/>
          <w:color w:val="000000"/>
          <w:sz w:val="18"/>
          <w:szCs w:val="18"/>
          <w:u w:val="single"/>
        </w:rPr>
      </w:pPr>
    </w:p>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Pour financer les investissements indispensables au lancement de la production de pizzas, M. Keizo a le choix entre augmenter son capital (par émission de parts nouvelles) ou effectuer un emprunt bancaire. Il souhaite réaliser une simulation des conséquences des financements possibles sur les taux de rentabilité de son entreprise.</w:t>
      </w:r>
    </w:p>
    <w:p w:rsidR="00F51D28" w:rsidRPr="00446DCA" w:rsidRDefault="00F51D28" w:rsidP="006037AE">
      <w:pPr>
        <w:numPr>
          <w:ilvl w:val="0"/>
          <w:numId w:val="117"/>
        </w:numPr>
        <w:autoSpaceDE w:val="0"/>
        <w:autoSpaceDN w:val="0"/>
        <w:adjustRightInd w:val="0"/>
        <w:spacing w:after="0" w:line="240" w:lineRule="auto"/>
        <w:contextualSpacing/>
        <w:rPr>
          <w:rFonts w:cs="Arial"/>
          <w:color w:val="000000"/>
          <w:sz w:val="18"/>
          <w:szCs w:val="18"/>
        </w:rPr>
      </w:pPr>
      <w:r w:rsidRPr="00446DCA">
        <w:rPr>
          <w:rFonts w:cs="Arial"/>
          <w:color w:val="000000"/>
          <w:sz w:val="18"/>
          <w:szCs w:val="18"/>
        </w:rPr>
        <w:t>A partir de l’annexe 1 et de l’annexe 3, calculez le taux de rentabilité économique et le taux de rentabilité financière de l’année N. Ces deux taux seront évalués après prise en compte d’un taux d’I/S de 33.33 %. Etablissez une relation entre le taux de rentabilité économique et le taux de rentabilité financière. Commentez brièvement.</w:t>
      </w:r>
    </w:p>
    <w:p w:rsidR="00F51D28" w:rsidRPr="00446DCA" w:rsidRDefault="00F51D28" w:rsidP="006037AE">
      <w:pPr>
        <w:numPr>
          <w:ilvl w:val="0"/>
          <w:numId w:val="117"/>
        </w:numPr>
        <w:autoSpaceDE w:val="0"/>
        <w:autoSpaceDN w:val="0"/>
        <w:adjustRightInd w:val="0"/>
        <w:spacing w:after="0" w:line="240" w:lineRule="auto"/>
        <w:contextualSpacing/>
        <w:rPr>
          <w:rFonts w:cs="Arial"/>
          <w:color w:val="000000"/>
          <w:sz w:val="18"/>
          <w:szCs w:val="18"/>
        </w:rPr>
      </w:pPr>
      <w:r w:rsidRPr="00446DCA">
        <w:rPr>
          <w:rFonts w:cs="Arial"/>
          <w:color w:val="000000"/>
          <w:sz w:val="18"/>
          <w:szCs w:val="18"/>
        </w:rPr>
        <w:t>Vérifiez, à partir des données de l’annexe 4, que l’actif économique en N+1 est correctement financé par le total « Capitaux propres + Dettes financières » du début d’année N+1, quel que soit le mode de financement retenu.</w:t>
      </w:r>
    </w:p>
    <w:p w:rsidR="00F51D28" w:rsidRPr="00446DCA" w:rsidRDefault="00F51D28" w:rsidP="006037AE">
      <w:pPr>
        <w:numPr>
          <w:ilvl w:val="0"/>
          <w:numId w:val="117"/>
        </w:numPr>
        <w:autoSpaceDE w:val="0"/>
        <w:autoSpaceDN w:val="0"/>
        <w:adjustRightInd w:val="0"/>
        <w:spacing w:after="0" w:line="240" w:lineRule="auto"/>
        <w:contextualSpacing/>
        <w:rPr>
          <w:rFonts w:cs="Arial"/>
          <w:color w:val="000000"/>
          <w:sz w:val="18"/>
          <w:szCs w:val="18"/>
        </w:rPr>
      </w:pPr>
      <w:r w:rsidRPr="00446DCA">
        <w:rPr>
          <w:rFonts w:cs="Arial"/>
          <w:color w:val="000000"/>
          <w:sz w:val="18"/>
          <w:szCs w:val="18"/>
        </w:rPr>
        <w:t>Calculez le taux de rentabilité économique et le taux de rentabilité financière de N+1, pour chacune des deux hypothèses de financement (annexe 4). Le résultat d’exploitation prévisionnel pour N+1 est de 54 000 €. Commentez vos résultats.</w:t>
      </w:r>
    </w:p>
    <w:p w:rsidR="00F51D28" w:rsidRPr="00446DCA" w:rsidRDefault="00F51D28" w:rsidP="006037AE">
      <w:pPr>
        <w:numPr>
          <w:ilvl w:val="0"/>
          <w:numId w:val="117"/>
        </w:numPr>
        <w:autoSpaceDE w:val="0"/>
        <w:autoSpaceDN w:val="0"/>
        <w:adjustRightInd w:val="0"/>
        <w:spacing w:after="0" w:line="240" w:lineRule="auto"/>
        <w:contextualSpacing/>
        <w:rPr>
          <w:rFonts w:cs="Arial"/>
          <w:color w:val="000000"/>
          <w:sz w:val="18"/>
          <w:szCs w:val="18"/>
        </w:rPr>
      </w:pPr>
      <w:r w:rsidRPr="00446DCA">
        <w:rPr>
          <w:rFonts w:cs="Arial"/>
          <w:color w:val="000000"/>
          <w:sz w:val="18"/>
          <w:szCs w:val="18"/>
        </w:rPr>
        <w:t>En dehors de l’effet de levier, quels critères permettaient de choisir entre l’augmentation de capital et l’emprunt bancaire dans le cas de la SARL Keizo ?</w:t>
      </w:r>
    </w:p>
    <w:p w:rsidR="00F51D28" w:rsidRPr="00446DCA" w:rsidRDefault="00F51D28" w:rsidP="00F51D28">
      <w:pPr>
        <w:autoSpaceDE w:val="0"/>
        <w:autoSpaceDN w:val="0"/>
        <w:adjustRightInd w:val="0"/>
        <w:spacing w:after="0" w:line="240" w:lineRule="auto"/>
        <w:ind w:left="720"/>
        <w:contextualSpacing/>
        <w:rPr>
          <w:rFonts w:cs="Arial"/>
          <w:color w:val="000000"/>
          <w:sz w:val="18"/>
          <w:szCs w:val="18"/>
        </w:rPr>
      </w:pPr>
    </w:p>
    <w:p w:rsidR="00F51D28" w:rsidRPr="00446DCA" w:rsidRDefault="00F51D28" w:rsidP="006037AE">
      <w:pPr>
        <w:numPr>
          <w:ilvl w:val="0"/>
          <w:numId w:val="115"/>
        </w:numPr>
        <w:autoSpaceDE w:val="0"/>
        <w:autoSpaceDN w:val="0"/>
        <w:adjustRightInd w:val="0"/>
        <w:spacing w:after="0" w:line="240" w:lineRule="auto"/>
        <w:contextualSpacing/>
        <w:rPr>
          <w:rFonts w:cs="Arial"/>
          <w:b/>
          <w:bCs/>
          <w:color w:val="000000"/>
          <w:sz w:val="18"/>
          <w:szCs w:val="18"/>
          <w:u w:val="single"/>
        </w:rPr>
      </w:pPr>
      <w:r w:rsidRPr="00446DCA">
        <w:rPr>
          <w:rFonts w:cs="Arial"/>
          <w:b/>
          <w:bCs/>
          <w:color w:val="000000"/>
          <w:sz w:val="18"/>
          <w:szCs w:val="18"/>
          <w:u w:val="single"/>
        </w:rPr>
        <w:t>DOSSIER C : Equilibrage d’un plan de financement</w:t>
      </w:r>
    </w:p>
    <w:p w:rsidR="00F51D28" w:rsidRPr="00446DCA" w:rsidRDefault="00F51D28" w:rsidP="00F51D28">
      <w:pPr>
        <w:autoSpaceDE w:val="0"/>
        <w:autoSpaceDN w:val="0"/>
        <w:adjustRightInd w:val="0"/>
        <w:spacing w:after="0" w:line="240" w:lineRule="auto"/>
        <w:ind w:left="765"/>
        <w:contextualSpacing/>
        <w:rPr>
          <w:rFonts w:cs="Arial"/>
          <w:b/>
          <w:bCs/>
          <w:color w:val="000000"/>
          <w:sz w:val="18"/>
          <w:szCs w:val="18"/>
          <w:u w:val="single"/>
        </w:rPr>
      </w:pPr>
    </w:p>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Finalement, M. Keizo a choisi un financement mixte pour assurer le développement de son activité. Il a limité le montant des apports externes de capitaux, comptant essentiellement sur l’autofinancement. Par ailleurs, les emplois à financer en N+1 sont sensiblement plus élevés que ceux envisagés dans un premier temps. Ces décisions ont conduit M. Keizo à construire un plan de financement provisoire établi pour les années N+1 à N+4 (annexe 5).</w:t>
      </w:r>
    </w:p>
    <w:p w:rsidR="00F51D28" w:rsidRPr="00446DCA" w:rsidRDefault="00F51D28" w:rsidP="006037AE">
      <w:pPr>
        <w:numPr>
          <w:ilvl w:val="0"/>
          <w:numId w:val="118"/>
        </w:numPr>
        <w:autoSpaceDE w:val="0"/>
        <w:autoSpaceDN w:val="0"/>
        <w:adjustRightInd w:val="0"/>
        <w:spacing w:after="0" w:line="240" w:lineRule="auto"/>
        <w:contextualSpacing/>
        <w:rPr>
          <w:rFonts w:cs="Arial"/>
          <w:color w:val="000000"/>
          <w:sz w:val="18"/>
          <w:szCs w:val="18"/>
        </w:rPr>
      </w:pPr>
      <w:r w:rsidRPr="00446DCA">
        <w:rPr>
          <w:rFonts w:cs="Arial"/>
          <w:color w:val="000000"/>
          <w:sz w:val="18"/>
          <w:szCs w:val="18"/>
        </w:rPr>
        <w:t>Commentez succinctement ce plan de financement. Vous préciserez, en particulier, si la stratégie de reconversion paraît rentable.</w:t>
      </w:r>
    </w:p>
    <w:p w:rsidR="00F51D28" w:rsidRPr="00446DCA" w:rsidRDefault="00F51D28" w:rsidP="00F51D28">
      <w:pPr>
        <w:autoSpaceDE w:val="0"/>
        <w:autoSpaceDN w:val="0"/>
        <w:adjustRightInd w:val="0"/>
        <w:spacing w:after="0" w:line="240" w:lineRule="auto"/>
        <w:ind w:left="720"/>
        <w:contextualSpacing/>
        <w:rPr>
          <w:rFonts w:cs="Arial"/>
          <w:color w:val="000000"/>
          <w:sz w:val="18"/>
          <w:szCs w:val="18"/>
        </w:rPr>
      </w:pPr>
    </w:p>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Pour équilibrer le plan de financement en N+1, M. Keizo envisage de financer des matériels par crédit-bail (annexe 6), alors qu’il avait pensé les acquérir dans un premier temps.</w:t>
      </w:r>
    </w:p>
    <w:p w:rsidR="00F51D28" w:rsidRPr="00446DCA" w:rsidRDefault="00F51D28" w:rsidP="006037AE">
      <w:pPr>
        <w:numPr>
          <w:ilvl w:val="0"/>
          <w:numId w:val="118"/>
        </w:numPr>
        <w:autoSpaceDE w:val="0"/>
        <w:autoSpaceDN w:val="0"/>
        <w:adjustRightInd w:val="0"/>
        <w:spacing w:after="0" w:line="240" w:lineRule="auto"/>
        <w:contextualSpacing/>
        <w:rPr>
          <w:rFonts w:cs="Arial"/>
          <w:color w:val="000000"/>
          <w:sz w:val="18"/>
          <w:szCs w:val="18"/>
        </w:rPr>
      </w:pPr>
      <w:r w:rsidRPr="00446DCA">
        <w:rPr>
          <w:rFonts w:cs="Arial"/>
          <w:color w:val="000000"/>
          <w:sz w:val="18"/>
          <w:szCs w:val="18"/>
        </w:rPr>
        <w:t>Quels sont les postes du plan de financement modifiés par ces informations ?</w:t>
      </w:r>
    </w:p>
    <w:p w:rsidR="00F51D28" w:rsidRPr="00446DCA" w:rsidRDefault="00F51D28" w:rsidP="006037AE">
      <w:pPr>
        <w:numPr>
          <w:ilvl w:val="0"/>
          <w:numId w:val="118"/>
        </w:numPr>
        <w:autoSpaceDE w:val="0"/>
        <w:autoSpaceDN w:val="0"/>
        <w:adjustRightInd w:val="0"/>
        <w:spacing w:after="0" w:line="240" w:lineRule="auto"/>
        <w:contextualSpacing/>
        <w:rPr>
          <w:rFonts w:cs="Arial"/>
          <w:color w:val="000000"/>
          <w:sz w:val="18"/>
          <w:szCs w:val="18"/>
        </w:rPr>
      </w:pPr>
      <w:r w:rsidRPr="00446DCA">
        <w:rPr>
          <w:rFonts w:cs="Arial"/>
          <w:color w:val="000000"/>
          <w:sz w:val="18"/>
          <w:szCs w:val="18"/>
        </w:rPr>
        <w:t>Calculez les montants de ces postes qui figureraient dans le plan de financement définitif.</w:t>
      </w:r>
    </w:p>
    <w:p w:rsidR="00F51D28" w:rsidRPr="00446DCA" w:rsidRDefault="00F51D28" w:rsidP="00F51D28">
      <w:pPr>
        <w:autoSpaceDE w:val="0"/>
        <w:autoSpaceDN w:val="0"/>
        <w:adjustRightInd w:val="0"/>
        <w:rPr>
          <w:rFonts w:cs="Arial"/>
          <w:color w:val="000000"/>
          <w:sz w:val="18"/>
          <w:szCs w:val="18"/>
        </w:rPr>
      </w:pPr>
    </w:p>
    <w:p w:rsidR="00F51D28" w:rsidRPr="00446DCA" w:rsidRDefault="00F51D28" w:rsidP="00F51D28">
      <w:pPr>
        <w:autoSpaceDE w:val="0"/>
        <w:autoSpaceDN w:val="0"/>
        <w:adjustRightInd w:val="0"/>
        <w:rPr>
          <w:rFonts w:cs="Arial"/>
          <w:color w:val="000000"/>
          <w:sz w:val="18"/>
          <w:szCs w:val="18"/>
        </w:rPr>
      </w:pPr>
    </w:p>
    <w:p w:rsidR="00F51D28" w:rsidRPr="00446DCA" w:rsidRDefault="00F51D28" w:rsidP="00F51D28">
      <w:pPr>
        <w:autoSpaceDE w:val="0"/>
        <w:autoSpaceDN w:val="0"/>
        <w:adjustRightInd w:val="0"/>
        <w:rPr>
          <w:rFonts w:cs="Arial"/>
          <w:color w:val="000000"/>
          <w:sz w:val="18"/>
          <w:szCs w:val="18"/>
        </w:rPr>
      </w:pPr>
    </w:p>
    <w:p w:rsidR="00F51D28" w:rsidRPr="00446DCA" w:rsidRDefault="00F51D28" w:rsidP="00F51D28">
      <w:pPr>
        <w:autoSpaceDE w:val="0"/>
        <w:autoSpaceDN w:val="0"/>
        <w:adjustRightInd w:val="0"/>
        <w:spacing w:after="0" w:line="240" w:lineRule="auto"/>
        <w:ind w:left="765"/>
        <w:contextualSpacing/>
        <w:rPr>
          <w:rFonts w:cs="Arial"/>
          <w:b/>
          <w:bCs/>
          <w:i/>
          <w:color w:val="000000"/>
          <w:sz w:val="18"/>
          <w:szCs w:val="18"/>
          <w:u w:val="single"/>
        </w:rPr>
      </w:pPr>
      <w:r w:rsidRPr="00446DCA">
        <w:rPr>
          <w:rFonts w:cs="Arial"/>
          <w:b/>
          <w:bCs/>
          <w:i/>
          <w:color w:val="000000"/>
          <w:sz w:val="18"/>
          <w:szCs w:val="18"/>
          <w:u w:val="single"/>
        </w:rPr>
        <w:t>ANNEXE 1 : Compte de résultat (hors I/S) au 31/12/N en €</w:t>
      </w:r>
    </w:p>
    <w:p w:rsidR="00F51D28" w:rsidRPr="00446DCA" w:rsidRDefault="00F51D28" w:rsidP="00F51D28">
      <w:pPr>
        <w:autoSpaceDE w:val="0"/>
        <w:autoSpaceDN w:val="0"/>
        <w:adjustRightInd w:val="0"/>
        <w:rPr>
          <w:rFonts w:cs="Arial"/>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1244"/>
        <w:gridCol w:w="3174"/>
        <w:gridCol w:w="1228"/>
      </w:tblGrid>
      <w:tr w:rsidR="00F51D28" w:rsidRPr="00446DCA" w:rsidTr="00F51D28">
        <w:trPr>
          <w:trHeight w:hRule="exact" w:val="284"/>
        </w:trPr>
        <w:tc>
          <w:tcPr>
            <w:tcW w:w="3510" w:type="dxa"/>
          </w:tcPr>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CHARGES</w:t>
            </w:r>
          </w:p>
        </w:tc>
        <w:tc>
          <w:tcPr>
            <w:tcW w:w="1259" w:type="dxa"/>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Montants</w:t>
            </w:r>
          </w:p>
        </w:tc>
        <w:tc>
          <w:tcPr>
            <w:tcW w:w="3277" w:type="dxa"/>
          </w:tcPr>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PRODUITS</w:t>
            </w:r>
          </w:p>
        </w:tc>
        <w:tc>
          <w:tcPr>
            <w:tcW w:w="1242" w:type="dxa"/>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Montants</w:t>
            </w:r>
          </w:p>
        </w:tc>
      </w:tr>
      <w:tr w:rsidR="00F51D28" w:rsidRPr="00446DCA" w:rsidTr="00F51D28">
        <w:trPr>
          <w:trHeight w:hRule="exact" w:val="284"/>
        </w:trPr>
        <w:tc>
          <w:tcPr>
            <w:tcW w:w="3510" w:type="dxa"/>
          </w:tcPr>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Achats stockés de matières</w:t>
            </w:r>
          </w:p>
        </w:tc>
        <w:tc>
          <w:tcPr>
            <w:tcW w:w="1259" w:type="dxa"/>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73 000</w:t>
            </w:r>
          </w:p>
        </w:tc>
        <w:tc>
          <w:tcPr>
            <w:tcW w:w="3277" w:type="dxa"/>
          </w:tcPr>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Ventes de produits finis</w:t>
            </w:r>
          </w:p>
        </w:tc>
        <w:tc>
          <w:tcPr>
            <w:tcW w:w="1242" w:type="dxa"/>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360 000</w:t>
            </w:r>
          </w:p>
        </w:tc>
      </w:tr>
      <w:tr w:rsidR="00F51D28" w:rsidRPr="00446DCA" w:rsidTr="00F51D28">
        <w:trPr>
          <w:trHeight w:hRule="exact" w:val="284"/>
        </w:trPr>
        <w:tc>
          <w:tcPr>
            <w:tcW w:w="3510" w:type="dxa"/>
          </w:tcPr>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Achats de fournitures consommables</w:t>
            </w:r>
          </w:p>
        </w:tc>
        <w:tc>
          <w:tcPr>
            <w:tcW w:w="1259" w:type="dxa"/>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4250</w:t>
            </w:r>
          </w:p>
        </w:tc>
        <w:tc>
          <w:tcPr>
            <w:tcW w:w="3277" w:type="dxa"/>
          </w:tcPr>
          <w:p w:rsidR="00F51D28" w:rsidRPr="00446DCA" w:rsidRDefault="00F51D28" w:rsidP="00F51D28">
            <w:pPr>
              <w:autoSpaceDE w:val="0"/>
              <w:autoSpaceDN w:val="0"/>
              <w:adjustRightInd w:val="0"/>
              <w:rPr>
                <w:rFonts w:cs="Arial"/>
                <w:color w:val="000000"/>
                <w:sz w:val="18"/>
                <w:szCs w:val="18"/>
              </w:rPr>
            </w:pPr>
          </w:p>
        </w:tc>
        <w:tc>
          <w:tcPr>
            <w:tcW w:w="1242" w:type="dxa"/>
          </w:tcPr>
          <w:p w:rsidR="00F51D28" w:rsidRPr="00446DCA" w:rsidRDefault="00F51D28" w:rsidP="00F51D28">
            <w:pPr>
              <w:autoSpaceDE w:val="0"/>
              <w:autoSpaceDN w:val="0"/>
              <w:adjustRightInd w:val="0"/>
              <w:jc w:val="center"/>
              <w:rPr>
                <w:rFonts w:cs="Arial"/>
                <w:color w:val="000000"/>
                <w:sz w:val="18"/>
                <w:szCs w:val="18"/>
              </w:rPr>
            </w:pPr>
          </w:p>
        </w:tc>
      </w:tr>
      <w:tr w:rsidR="00F51D28" w:rsidRPr="00446DCA" w:rsidTr="00F51D28">
        <w:trPr>
          <w:trHeight w:hRule="exact" w:val="284"/>
        </w:trPr>
        <w:tc>
          <w:tcPr>
            <w:tcW w:w="3510" w:type="dxa"/>
          </w:tcPr>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Achats d’emballages</w:t>
            </w:r>
          </w:p>
        </w:tc>
        <w:tc>
          <w:tcPr>
            <w:tcW w:w="1259" w:type="dxa"/>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14 000</w:t>
            </w:r>
          </w:p>
        </w:tc>
        <w:tc>
          <w:tcPr>
            <w:tcW w:w="3277" w:type="dxa"/>
          </w:tcPr>
          <w:p w:rsidR="00F51D28" w:rsidRPr="00446DCA" w:rsidRDefault="00F51D28" w:rsidP="00F51D28">
            <w:pPr>
              <w:autoSpaceDE w:val="0"/>
              <w:autoSpaceDN w:val="0"/>
              <w:adjustRightInd w:val="0"/>
              <w:rPr>
                <w:rFonts w:cs="Arial"/>
                <w:color w:val="000000"/>
                <w:sz w:val="18"/>
                <w:szCs w:val="18"/>
              </w:rPr>
            </w:pPr>
          </w:p>
        </w:tc>
        <w:tc>
          <w:tcPr>
            <w:tcW w:w="1242" w:type="dxa"/>
          </w:tcPr>
          <w:p w:rsidR="00F51D28" w:rsidRPr="00446DCA" w:rsidRDefault="00F51D28" w:rsidP="00F51D28">
            <w:pPr>
              <w:autoSpaceDE w:val="0"/>
              <w:autoSpaceDN w:val="0"/>
              <w:adjustRightInd w:val="0"/>
              <w:jc w:val="center"/>
              <w:rPr>
                <w:rFonts w:cs="Arial"/>
                <w:color w:val="000000"/>
                <w:sz w:val="18"/>
                <w:szCs w:val="18"/>
              </w:rPr>
            </w:pPr>
          </w:p>
        </w:tc>
      </w:tr>
      <w:tr w:rsidR="00F51D28" w:rsidRPr="00446DCA" w:rsidTr="00F51D28">
        <w:trPr>
          <w:trHeight w:hRule="exact" w:val="284"/>
        </w:trPr>
        <w:tc>
          <w:tcPr>
            <w:tcW w:w="3510" w:type="dxa"/>
          </w:tcPr>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Variations de stocks de matières</w:t>
            </w:r>
          </w:p>
        </w:tc>
        <w:tc>
          <w:tcPr>
            <w:tcW w:w="1259" w:type="dxa"/>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-1250</w:t>
            </w:r>
          </w:p>
        </w:tc>
        <w:tc>
          <w:tcPr>
            <w:tcW w:w="3277" w:type="dxa"/>
          </w:tcPr>
          <w:p w:rsidR="00F51D28" w:rsidRPr="00446DCA" w:rsidRDefault="00F51D28" w:rsidP="00F51D28">
            <w:pPr>
              <w:autoSpaceDE w:val="0"/>
              <w:autoSpaceDN w:val="0"/>
              <w:adjustRightInd w:val="0"/>
              <w:rPr>
                <w:rFonts w:cs="Arial"/>
                <w:color w:val="000000"/>
                <w:sz w:val="18"/>
                <w:szCs w:val="18"/>
              </w:rPr>
            </w:pPr>
          </w:p>
        </w:tc>
        <w:tc>
          <w:tcPr>
            <w:tcW w:w="1242" w:type="dxa"/>
          </w:tcPr>
          <w:p w:rsidR="00F51D28" w:rsidRPr="00446DCA" w:rsidRDefault="00F51D28" w:rsidP="00F51D28">
            <w:pPr>
              <w:autoSpaceDE w:val="0"/>
              <w:autoSpaceDN w:val="0"/>
              <w:adjustRightInd w:val="0"/>
              <w:jc w:val="center"/>
              <w:rPr>
                <w:rFonts w:cs="Arial"/>
                <w:color w:val="000000"/>
                <w:sz w:val="18"/>
                <w:szCs w:val="18"/>
              </w:rPr>
            </w:pPr>
          </w:p>
        </w:tc>
      </w:tr>
      <w:tr w:rsidR="00F51D28" w:rsidRPr="00446DCA" w:rsidTr="00F51D28">
        <w:trPr>
          <w:trHeight w:hRule="exact" w:val="284"/>
        </w:trPr>
        <w:tc>
          <w:tcPr>
            <w:tcW w:w="3510" w:type="dxa"/>
          </w:tcPr>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Redevances de CB mobilier</w:t>
            </w:r>
          </w:p>
        </w:tc>
        <w:tc>
          <w:tcPr>
            <w:tcW w:w="1259" w:type="dxa"/>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2000</w:t>
            </w:r>
          </w:p>
        </w:tc>
        <w:tc>
          <w:tcPr>
            <w:tcW w:w="3277" w:type="dxa"/>
          </w:tcPr>
          <w:p w:rsidR="00F51D28" w:rsidRPr="00446DCA" w:rsidRDefault="00F51D28" w:rsidP="00F51D28">
            <w:pPr>
              <w:autoSpaceDE w:val="0"/>
              <w:autoSpaceDN w:val="0"/>
              <w:adjustRightInd w:val="0"/>
              <w:rPr>
                <w:rFonts w:cs="Arial"/>
                <w:color w:val="000000"/>
                <w:sz w:val="18"/>
                <w:szCs w:val="18"/>
              </w:rPr>
            </w:pPr>
          </w:p>
        </w:tc>
        <w:tc>
          <w:tcPr>
            <w:tcW w:w="1242" w:type="dxa"/>
          </w:tcPr>
          <w:p w:rsidR="00F51D28" w:rsidRPr="00446DCA" w:rsidRDefault="00F51D28" w:rsidP="00F51D28">
            <w:pPr>
              <w:autoSpaceDE w:val="0"/>
              <w:autoSpaceDN w:val="0"/>
              <w:adjustRightInd w:val="0"/>
              <w:jc w:val="center"/>
              <w:rPr>
                <w:rFonts w:cs="Arial"/>
                <w:color w:val="000000"/>
                <w:sz w:val="18"/>
                <w:szCs w:val="18"/>
              </w:rPr>
            </w:pPr>
          </w:p>
        </w:tc>
      </w:tr>
      <w:tr w:rsidR="00F51D28" w:rsidRPr="00446DCA" w:rsidTr="00F51D28">
        <w:trPr>
          <w:trHeight w:hRule="exact" w:val="284"/>
        </w:trPr>
        <w:tc>
          <w:tcPr>
            <w:tcW w:w="3510" w:type="dxa"/>
          </w:tcPr>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Primes d’assurance</w:t>
            </w:r>
          </w:p>
        </w:tc>
        <w:tc>
          <w:tcPr>
            <w:tcW w:w="1259" w:type="dxa"/>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3500</w:t>
            </w:r>
          </w:p>
        </w:tc>
        <w:tc>
          <w:tcPr>
            <w:tcW w:w="3277" w:type="dxa"/>
          </w:tcPr>
          <w:p w:rsidR="00F51D28" w:rsidRPr="00446DCA" w:rsidRDefault="00F51D28" w:rsidP="00F51D28">
            <w:pPr>
              <w:autoSpaceDE w:val="0"/>
              <w:autoSpaceDN w:val="0"/>
              <w:adjustRightInd w:val="0"/>
              <w:rPr>
                <w:rFonts w:cs="Arial"/>
                <w:color w:val="000000"/>
                <w:sz w:val="18"/>
                <w:szCs w:val="18"/>
              </w:rPr>
            </w:pPr>
          </w:p>
        </w:tc>
        <w:tc>
          <w:tcPr>
            <w:tcW w:w="1242" w:type="dxa"/>
          </w:tcPr>
          <w:p w:rsidR="00F51D28" w:rsidRPr="00446DCA" w:rsidRDefault="00F51D28" w:rsidP="00F51D28">
            <w:pPr>
              <w:autoSpaceDE w:val="0"/>
              <w:autoSpaceDN w:val="0"/>
              <w:adjustRightInd w:val="0"/>
              <w:jc w:val="center"/>
              <w:rPr>
                <w:rFonts w:cs="Arial"/>
                <w:color w:val="000000"/>
                <w:sz w:val="18"/>
                <w:szCs w:val="18"/>
              </w:rPr>
            </w:pPr>
          </w:p>
        </w:tc>
      </w:tr>
      <w:tr w:rsidR="00F51D28" w:rsidRPr="00446DCA" w:rsidTr="00F51D28">
        <w:trPr>
          <w:trHeight w:hRule="exact" w:val="284"/>
        </w:trPr>
        <w:tc>
          <w:tcPr>
            <w:tcW w:w="3510" w:type="dxa"/>
          </w:tcPr>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Autres services extérieurs</w:t>
            </w:r>
          </w:p>
        </w:tc>
        <w:tc>
          <w:tcPr>
            <w:tcW w:w="1259" w:type="dxa"/>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3600</w:t>
            </w:r>
          </w:p>
        </w:tc>
        <w:tc>
          <w:tcPr>
            <w:tcW w:w="3277" w:type="dxa"/>
          </w:tcPr>
          <w:p w:rsidR="00F51D28" w:rsidRPr="00446DCA" w:rsidRDefault="00F51D28" w:rsidP="00F51D28">
            <w:pPr>
              <w:autoSpaceDE w:val="0"/>
              <w:autoSpaceDN w:val="0"/>
              <w:adjustRightInd w:val="0"/>
              <w:rPr>
                <w:rFonts w:cs="Arial"/>
                <w:color w:val="000000"/>
                <w:sz w:val="18"/>
                <w:szCs w:val="18"/>
              </w:rPr>
            </w:pPr>
          </w:p>
        </w:tc>
        <w:tc>
          <w:tcPr>
            <w:tcW w:w="1242" w:type="dxa"/>
          </w:tcPr>
          <w:p w:rsidR="00F51D28" w:rsidRPr="00446DCA" w:rsidRDefault="00F51D28" w:rsidP="00F51D28">
            <w:pPr>
              <w:autoSpaceDE w:val="0"/>
              <w:autoSpaceDN w:val="0"/>
              <w:adjustRightInd w:val="0"/>
              <w:jc w:val="center"/>
              <w:rPr>
                <w:rFonts w:cs="Arial"/>
                <w:color w:val="000000"/>
                <w:sz w:val="18"/>
                <w:szCs w:val="18"/>
              </w:rPr>
            </w:pPr>
          </w:p>
        </w:tc>
      </w:tr>
      <w:tr w:rsidR="00F51D28" w:rsidRPr="00446DCA" w:rsidTr="00F51D28">
        <w:trPr>
          <w:trHeight w:hRule="exact" w:val="284"/>
        </w:trPr>
        <w:tc>
          <w:tcPr>
            <w:tcW w:w="3510" w:type="dxa"/>
          </w:tcPr>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Impôts et taxes</w:t>
            </w:r>
          </w:p>
        </w:tc>
        <w:tc>
          <w:tcPr>
            <w:tcW w:w="1259" w:type="dxa"/>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1400</w:t>
            </w:r>
          </w:p>
        </w:tc>
        <w:tc>
          <w:tcPr>
            <w:tcW w:w="3277" w:type="dxa"/>
          </w:tcPr>
          <w:p w:rsidR="00F51D28" w:rsidRPr="00446DCA" w:rsidRDefault="00F51D28" w:rsidP="00F51D28">
            <w:pPr>
              <w:autoSpaceDE w:val="0"/>
              <w:autoSpaceDN w:val="0"/>
              <w:adjustRightInd w:val="0"/>
              <w:rPr>
                <w:rFonts w:cs="Arial"/>
                <w:color w:val="000000"/>
                <w:sz w:val="18"/>
                <w:szCs w:val="18"/>
              </w:rPr>
            </w:pPr>
          </w:p>
        </w:tc>
        <w:tc>
          <w:tcPr>
            <w:tcW w:w="1242" w:type="dxa"/>
          </w:tcPr>
          <w:p w:rsidR="00F51D28" w:rsidRPr="00446DCA" w:rsidRDefault="00F51D28" w:rsidP="00F51D28">
            <w:pPr>
              <w:autoSpaceDE w:val="0"/>
              <w:autoSpaceDN w:val="0"/>
              <w:adjustRightInd w:val="0"/>
              <w:jc w:val="center"/>
              <w:rPr>
                <w:rFonts w:cs="Arial"/>
                <w:color w:val="000000"/>
                <w:sz w:val="18"/>
                <w:szCs w:val="18"/>
              </w:rPr>
            </w:pPr>
          </w:p>
        </w:tc>
      </w:tr>
      <w:tr w:rsidR="00F51D28" w:rsidRPr="00446DCA" w:rsidTr="00F51D28">
        <w:trPr>
          <w:trHeight w:hRule="exact" w:val="284"/>
        </w:trPr>
        <w:tc>
          <w:tcPr>
            <w:tcW w:w="3510" w:type="dxa"/>
          </w:tcPr>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Charges de personnel</w:t>
            </w:r>
          </w:p>
        </w:tc>
        <w:tc>
          <w:tcPr>
            <w:tcW w:w="1259" w:type="dxa"/>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188 000</w:t>
            </w:r>
          </w:p>
        </w:tc>
        <w:tc>
          <w:tcPr>
            <w:tcW w:w="3277" w:type="dxa"/>
          </w:tcPr>
          <w:p w:rsidR="00F51D28" w:rsidRPr="00446DCA" w:rsidRDefault="00F51D28" w:rsidP="00F51D28">
            <w:pPr>
              <w:autoSpaceDE w:val="0"/>
              <w:autoSpaceDN w:val="0"/>
              <w:adjustRightInd w:val="0"/>
              <w:rPr>
                <w:rFonts w:cs="Arial"/>
                <w:color w:val="000000"/>
                <w:sz w:val="18"/>
                <w:szCs w:val="18"/>
              </w:rPr>
            </w:pPr>
          </w:p>
        </w:tc>
        <w:tc>
          <w:tcPr>
            <w:tcW w:w="1242" w:type="dxa"/>
          </w:tcPr>
          <w:p w:rsidR="00F51D28" w:rsidRPr="00446DCA" w:rsidRDefault="00F51D28" w:rsidP="00F51D28">
            <w:pPr>
              <w:autoSpaceDE w:val="0"/>
              <w:autoSpaceDN w:val="0"/>
              <w:adjustRightInd w:val="0"/>
              <w:jc w:val="center"/>
              <w:rPr>
                <w:rFonts w:cs="Arial"/>
                <w:color w:val="000000"/>
                <w:sz w:val="18"/>
                <w:szCs w:val="18"/>
              </w:rPr>
            </w:pPr>
          </w:p>
        </w:tc>
      </w:tr>
      <w:tr w:rsidR="00F51D28" w:rsidRPr="00446DCA" w:rsidTr="00F51D28">
        <w:trPr>
          <w:trHeight w:hRule="exact" w:val="284"/>
        </w:trPr>
        <w:tc>
          <w:tcPr>
            <w:tcW w:w="3510" w:type="dxa"/>
          </w:tcPr>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Charges d’intérêts</w:t>
            </w:r>
          </w:p>
        </w:tc>
        <w:tc>
          <w:tcPr>
            <w:tcW w:w="1259" w:type="dxa"/>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20 000</w:t>
            </w:r>
          </w:p>
        </w:tc>
        <w:tc>
          <w:tcPr>
            <w:tcW w:w="3277" w:type="dxa"/>
          </w:tcPr>
          <w:p w:rsidR="00F51D28" w:rsidRPr="00446DCA" w:rsidRDefault="00F51D28" w:rsidP="00F51D28">
            <w:pPr>
              <w:autoSpaceDE w:val="0"/>
              <w:autoSpaceDN w:val="0"/>
              <w:adjustRightInd w:val="0"/>
              <w:rPr>
                <w:rFonts w:cs="Arial"/>
                <w:color w:val="000000"/>
                <w:sz w:val="18"/>
                <w:szCs w:val="18"/>
              </w:rPr>
            </w:pPr>
          </w:p>
        </w:tc>
        <w:tc>
          <w:tcPr>
            <w:tcW w:w="1242" w:type="dxa"/>
          </w:tcPr>
          <w:p w:rsidR="00F51D28" w:rsidRPr="00446DCA" w:rsidRDefault="00F51D28" w:rsidP="00F51D28">
            <w:pPr>
              <w:autoSpaceDE w:val="0"/>
              <w:autoSpaceDN w:val="0"/>
              <w:adjustRightInd w:val="0"/>
              <w:jc w:val="center"/>
              <w:rPr>
                <w:rFonts w:cs="Arial"/>
                <w:color w:val="000000"/>
                <w:sz w:val="18"/>
                <w:szCs w:val="18"/>
              </w:rPr>
            </w:pPr>
          </w:p>
        </w:tc>
      </w:tr>
      <w:tr w:rsidR="00F51D28" w:rsidRPr="00446DCA" w:rsidTr="00F51D28">
        <w:trPr>
          <w:trHeight w:hRule="exact" w:val="284"/>
        </w:trPr>
        <w:tc>
          <w:tcPr>
            <w:tcW w:w="3510" w:type="dxa"/>
          </w:tcPr>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Dotations aux amortissements</w:t>
            </w:r>
          </w:p>
        </w:tc>
        <w:tc>
          <w:tcPr>
            <w:tcW w:w="1259" w:type="dxa"/>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44 500</w:t>
            </w:r>
          </w:p>
        </w:tc>
        <w:tc>
          <w:tcPr>
            <w:tcW w:w="3277" w:type="dxa"/>
          </w:tcPr>
          <w:p w:rsidR="00F51D28" w:rsidRPr="00446DCA" w:rsidRDefault="00F51D28" w:rsidP="00F51D28">
            <w:pPr>
              <w:autoSpaceDE w:val="0"/>
              <w:autoSpaceDN w:val="0"/>
              <w:adjustRightInd w:val="0"/>
              <w:rPr>
                <w:rFonts w:cs="Arial"/>
                <w:color w:val="000000"/>
                <w:sz w:val="18"/>
                <w:szCs w:val="18"/>
              </w:rPr>
            </w:pPr>
          </w:p>
        </w:tc>
        <w:tc>
          <w:tcPr>
            <w:tcW w:w="1242" w:type="dxa"/>
          </w:tcPr>
          <w:p w:rsidR="00F51D28" w:rsidRPr="00446DCA" w:rsidRDefault="00F51D28" w:rsidP="00F51D28">
            <w:pPr>
              <w:autoSpaceDE w:val="0"/>
              <w:autoSpaceDN w:val="0"/>
              <w:adjustRightInd w:val="0"/>
              <w:jc w:val="center"/>
              <w:rPr>
                <w:rFonts w:cs="Arial"/>
                <w:color w:val="000000"/>
                <w:sz w:val="18"/>
                <w:szCs w:val="18"/>
              </w:rPr>
            </w:pPr>
          </w:p>
        </w:tc>
      </w:tr>
    </w:tbl>
    <w:p w:rsidR="00F51D28" w:rsidRPr="00446DCA" w:rsidRDefault="00F51D28" w:rsidP="00F51D28">
      <w:pPr>
        <w:autoSpaceDE w:val="0"/>
        <w:autoSpaceDN w:val="0"/>
        <w:adjustRightInd w:val="0"/>
        <w:rPr>
          <w:rFonts w:cs="Arial"/>
          <w:color w:val="000000"/>
          <w:sz w:val="18"/>
          <w:szCs w:val="18"/>
        </w:rPr>
      </w:pPr>
    </w:p>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Les achats de biens (et les variations de stocks correspondantes) sont considérés comme proportionnels au chiffre d’affaires de l’entreprise ; Toutes les autres charges sont indépendantes du niveau de chiffre d’affaires, à l’exception d’une commission versé aux salariés ; cette commission représente 5 % du chiffre d’affaires hors taxes ; Le prix moyen de vente hors taxes d’un plat préparé en N était de 8 €.</w:t>
      </w:r>
    </w:p>
    <w:p w:rsidR="00F51D28" w:rsidRPr="00446DCA" w:rsidRDefault="00F51D28" w:rsidP="00F51D28">
      <w:pPr>
        <w:autoSpaceDE w:val="0"/>
        <w:autoSpaceDN w:val="0"/>
        <w:adjustRightInd w:val="0"/>
        <w:spacing w:after="0" w:line="240" w:lineRule="auto"/>
        <w:ind w:left="765"/>
        <w:contextualSpacing/>
        <w:rPr>
          <w:rFonts w:cs="Arial"/>
          <w:b/>
          <w:bCs/>
          <w:i/>
          <w:color w:val="000000"/>
          <w:sz w:val="18"/>
          <w:szCs w:val="18"/>
          <w:u w:val="single"/>
        </w:rPr>
      </w:pPr>
      <w:r w:rsidRPr="00446DCA">
        <w:rPr>
          <w:rFonts w:cs="Arial"/>
          <w:b/>
          <w:bCs/>
          <w:i/>
          <w:color w:val="000000"/>
          <w:sz w:val="18"/>
          <w:szCs w:val="18"/>
          <w:u w:val="single"/>
        </w:rPr>
        <w:t>ANNEXE 2 : Données prévisionnelles pour les années N+1, N+2, N+3</w:t>
      </w:r>
    </w:p>
    <w:p w:rsidR="00F51D28" w:rsidRPr="00446DCA" w:rsidRDefault="00F51D28" w:rsidP="00F51D28">
      <w:pPr>
        <w:autoSpaceDE w:val="0"/>
        <w:autoSpaceDN w:val="0"/>
        <w:adjustRightInd w:val="0"/>
        <w:rPr>
          <w:rFonts w:cs="Arial"/>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026"/>
        <w:gridCol w:w="1026"/>
        <w:gridCol w:w="1026"/>
      </w:tblGrid>
      <w:tr w:rsidR="00F51D28" w:rsidRPr="00446DCA" w:rsidTr="00F51D28">
        <w:trPr>
          <w:trHeight w:hRule="exact" w:val="284"/>
          <w:jc w:val="center"/>
        </w:trPr>
        <w:tc>
          <w:tcPr>
            <w:tcW w:w="2270" w:type="dxa"/>
          </w:tcPr>
          <w:p w:rsidR="00F51D28" w:rsidRPr="00446DCA" w:rsidRDefault="00F51D28" w:rsidP="00F51D28">
            <w:pPr>
              <w:autoSpaceDE w:val="0"/>
              <w:autoSpaceDN w:val="0"/>
              <w:adjustRightInd w:val="0"/>
              <w:jc w:val="center"/>
              <w:rPr>
                <w:rFonts w:cs="Arial"/>
                <w:color w:val="000000"/>
                <w:sz w:val="18"/>
                <w:szCs w:val="18"/>
              </w:rPr>
            </w:pPr>
          </w:p>
        </w:tc>
        <w:tc>
          <w:tcPr>
            <w:tcW w:w="1026" w:type="dxa"/>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N+1</w:t>
            </w:r>
          </w:p>
        </w:tc>
        <w:tc>
          <w:tcPr>
            <w:tcW w:w="1026" w:type="dxa"/>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N+2</w:t>
            </w:r>
          </w:p>
        </w:tc>
        <w:tc>
          <w:tcPr>
            <w:tcW w:w="1026" w:type="dxa"/>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N+3</w:t>
            </w:r>
          </w:p>
        </w:tc>
      </w:tr>
      <w:tr w:rsidR="00F51D28" w:rsidRPr="00446DCA" w:rsidTr="00F51D28">
        <w:trPr>
          <w:trHeight w:hRule="exact" w:val="284"/>
          <w:jc w:val="center"/>
        </w:trPr>
        <w:tc>
          <w:tcPr>
            <w:tcW w:w="2270" w:type="dxa"/>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 xml:space="preserve"> pizzas vendues (prévisions)</w:t>
            </w:r>
          </w:p>
        </w:tc>
        <w:tc>
          <w:tcPr>
            <w:tcW w:w="1026" w:type="dxa"/>
            <w:vAlign w:val="center"/>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37 500</w:t>
            </w:r>
          </w:p>
        </w:tc>
        <w:tc>
          <w:tcPr>
            <w:tcW w:w="1026" w:type="dxa"/>
            <w:vAlign w:val="center"/>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45 000</w:t>
            </w:r>
          </w:p>
        </w:tc>
        <w:tc>
          <w:tcPr>
            <w:tcW w:w="1026" w:type="dxa"/>
            <w:vAlign w:val="center"/>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60 000</w:t>
            </w:r>
          </w:p>
        </w:tc>
      </w:tr>
      <w:tr w:rsidR="00F51D28" w:rsidRPr="00446DCA" w:rsidTr="00F51D28">
        <w:trPr>
          <w:trHeight w:hRule="exact" w:val="284"/>
          <w:jc w:val="center"/>
        </w:trPr>
        <w:tc>
          <w:tcPr>
            <w:tcW w:w="2270" w:type="dxa"/>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 xml:space="preserve">Charges fixes annuelles </w:t>
            </w:r>
          </w:p>
        </w:tc>
        <w:tc>
          <w:tcPr>
            <w:tcW w:w="1026" w:type="dxa"/>
            <w:vAlign w:val="center"/>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260 000 €</w:t>
            </w:r>
          </w:p>
        </w:tc>
        <w:tc>
          <w:tcPr>
            <w:tcW w:w="1026" w:type="dxa"/>
            <w:vAlign w:val="center"/>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280 000 €</w:t>
            </w:r>
          </w:p>
        </w:tc>
        <w:tc>
          <w:tcPr>
            <w:tcW w:w="1026" w:type="dxa"/>
            <w:vAlign w:val="center"/>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300 000 €</w:t>
            </w:r>
          </w:p>
        </w:tc>
      </w:tr>
      <w:tr w:rsidR="00F51D28" w:rsidRPr="00446DCA" w:rsidTr="00F51D28">
        <w:trPr>
          <w:trHeight w:hRule="exact" w:val="284"/>
          <w:jc w:val="center"/>
        </w:trPr>
        <w:tc>
          <w:tcPr>
            <w:tcW w:w="2270" w:type="dxa"/>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Prix moyen d’une pizza</w:t>
            </w:r>
          </w:p>
        </w:tc>
        <w:tc>
          <w:tcPr>
            <w:tcW w:w="1026" w:type="dxa"/>
            <w:vAlign w:val="center"/>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7 €</w:t>
            </w:r>
          </w:p>
        </w:tc>
        <w:tc>
          <w:tcPr>
            <w:tcW w:w="1026" w:type="dxa"/>
            <w:vAlign w:val="center"/>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7,5 €</w:t>
            </w:r>
          </w:p>
        </w:tc>
        <w:tc>
          <w:tcPr>
            <w:tcW w:w="1026" w:type="dxa"/>
            <w:vAlign w:val="center"/>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8 €</w:t>
            </w:r>
          </w:p>
        </w:tc>
      </w:tr>
    </w:tbl>
    <w:p w:rsidR="00F51D28" w:rsidRPr="00446DCA" w:rsidRDefault="00F51D28" w:rsidP="00F51D28">
      <w:pPr>
        <w:autoSpaceDE w:val="0"/>
        <w:autoSpaceDN w:val="0"/>
        <w:adjustRightInd w:val="0"/>
        <w:jc w:val="center"/>
        <w:rPr>
          <w:rFonts w:cs="Arial"/>
          <w:color w:val="000000"/>
          <w:sz w:val="18"/>
          <w:szCs w:val="18"/>
        </w:rPr>
      </w:pPr>
    </w:p>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Le prix de vente et les coûts unitaires de production variables des plats sénégalais resteront constants au cours des trois années. Par ailleurs, M. Keizo estime à 60 % le taux de marge sur coût variable pour les ventes de pizzas.</w:t>
      </w:r>
    </w:p>
    <w:p w:rsidR="00F51D28" w:rsidRPr="00446DCA" w:rsidRDefault="00F51D28" w:rsidP="006037AE">
      <w:pPr>
        <w:numPr>
          <w:ilvl w:val="0"/>
          <w:numId w:val="115"/>
        </w:numPr>
        <w:autoSpaceDE w:val="0"/>
        <w:autoSpaceDN w:val="0"/>
        <w:adjustRightInd w:val="0"/>
        <w:spacing w:after="0" w:line="240" w:lineRule="auto"/>
        <w:contextualSpacing/>
        <w:rPr>
          <w:rFonts w:cs="Arial"/>
          <w:b/>
          <w:bCs/>
          <w:i/>
          <w:color w:val="000000"/>
          <w:sz w:val="18"/>
          <w:szCs w:val="18"/>
          <w:u w:val="single"/>
        </w:rPr>
      </w:pPr>
      <w:r w:rsidRPr="00446DCA">
        <w:rPr>
          <w:rFonts w:cs="Arial"/>
          <w:b/>
          <w:bCs/>
          <w:i/>
          <w:color w:val="000000"/>
          <w:sz w:val="18"/>
          <w:szCs w:val="18"/>
          <w:u w:val="single"/>
        </w:rPr>
        <w:t>ANNEXE 3 : Bilan de la SARL Keizo au 31/12/N (avant répartition)</w:t>
      </w:r>
    </w:p>
    <w:p w:rsidR="00F51D28" w:rsidRPr="00446DCA" w:rsidRDefault="00F51D28" w:rsidP="00F51D28">
      <w:pPr>
        <w:autoSpaceDE w:val="0"/>
        <w:autoSpaceDN w:val="0"/>
        <w:adjustRightInd w:val="0"/>
        <w:rPr>
          <w:rFonts w:cs="Arial"/>
          <w:b/>
          <w:bCs/>
          <w:color w:val="000000"/>
          <w:sz w:val="18"/>
          <w:szCs w:val="1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1365"/>
        <w:gridCol w:w="3233"/>
        <w:gridCol w:w="1296"/>
      </w:tblGrid>
      <w:tr w:rsidR="00F51D28" w:rsidRPr="00446DCA" w:rsidTr="00F51D28">
        <w:trPr>
          <w:trHeight w:hRule="exact" w:val="284"/>
        </w:trPr>
        <w:tc>
          <w:tcPr>
            <w:tcW w:w="3227" w:type="dxa"/>
            <w:vAlign w:val="center"/>
          </w:tcPr>
          <w:p w:rsidR="00F51D28" w:rsidRPr="00446DCA" w:rsidRDefault="00F51D28" w:rsidP="00F51D28">
            <w:pPr>
              <w:autoSpaceDE w:val="0"/>
              <w:autoSpaceDN w:val="0"/>
              <w:adjustRightInd w:val="0"/>
              <w:rPr>
                <w:rFonts w:cs="Arial"/>
                <w:b/>
                <w:bCs/>
                <w:color w:val="000000"/>
                <w:sz w:val="18"/>
                <w:szCs w:val="18"/>
              </w:rPr>
            </w:pPr>
            <w:r w:rsidRPr="00446DCA">
              <w:rPr>
                <w:rFonts w:cs="Arial"/>
                <w:b/>
                <w:bCs/>
                <w:color w:val="000000"/>
                <w:sz w:val="18"/>
                <w:szCs w:val="18"/>
              </w:rPr>
              <w:t>ACTIF</w:t>
            </w:r>
          </w:p>
        </w:tc>
        <w:tc>
          <w:tcPr>
            <w:tcW w:w="1379" w:type="dxa"/>
            <w:vAlign w:val="center"/>
          </w:tcPr>
          <w:p w:rsidR="00F51D28" w:rsidRPr="00446DCA" w:rsidRDefault="00F51D28" w:rsidP="00F51D28">
            <w:pPr>
              <w:autoSpaceDE w:val="0"/>
              <w:autoSpaceDN w:val="0"/>
              <w:adjustRightInd w:val="0"/>
              <w:jc w:val="center"/>
              <w:rPr>
                <w:rFonts w:cs="Arial"/>
                <w:b/>
                <w:bCs/>
                <w:color w:val="000000"/>
                <w:sz w:val="18"/>
                <w:szCs w:val="18"/>
              </w:rPr>
            </w:pPr>
            <w:r w:rsidRPr="00446DCA">
              <w:rPr>
                <w:rFonts w:cs="Arial"/>
                <w:b/>
                <w:bCs/>
                <w:color w:val="000000"/>
                <w:sz w:val="18"/>
                <w:szCs w:val="18"/>
              </w:rPr>
              <w:t>Montants</w:t>
            </w:r>
          </w:p>
        </w:tc>
        <w:tc>
          <w:tcPr>
            <w:tcW w:w="3299" w:type="dxa"/>
            <w:vAlign w:val="center"/>
          </w:tcPr>
          <w:p w:rsidR="00F51D28" w:rsidRPr="00446DCA" w:rsidRDefault="00F51D28" w:rsidP="00F51D28">
            <w:pPr>
              <w:autoSpaceDE w:val="0"/>
              <w:autoSpaceDN w:val="0"/>
              <w:adjustRightInd w:val="0"/>
              <w:rPr>
                <w:rFonts w:cs="Arial"/>
                <w:b/>
                <w:bCs/>
                <w:color w:val="000000"/>
                <w:sz w:val="18"/>
                <w:szCs w:val="18"/>
              </w:rPr>
            </w:pPr>
            <w:r w:rsidRPr="00446DCA">
              <w:rPr>
                <w:rFonts w:cs="Arial"/>
                <w:b/>
                <w:bCs/>
                <w:color w:val="000000"/>
                <w:sz w:val="18"/>
                <w:szCs w:val="18"/>
              </w:rPr>
              <w:t>PASSIF</w:t>
            </w:r>
          </w:p>
        </w:tc>
        <w:tc>
          <w:tcPr>
            <w:tcW w:w="1307" w:type="dxa"/>
            <w:vAlign w:val="center"/>
          </w:tcPr>
          <w:p w:rsidR="00F51D28" w:rsidRPr="00446DCA" w:rsidRDefault="00F51D28" w:rsidP="00F51D28">
            <w:pPr>
              <w:autoSpaceDE w:val="0"/>
              <w:autoSpaceDN w:val="0"/>
              <w:adjustRightInd w:val="0"/>
              <w:jc w:val="center"/>
              <w:rPr>
                <w:rFonts w:cs="Arial"/>
                <w:b/>
                <w:bCs/>
                <w:color w:val="000000"/>
                <w:sz w:val="18"/>
                <w:szCs w:val="18"/>
              </w:rPr>
            </w:pPr>
            <w:r w:rsidRPr="00446DCA">
              <w:rPr>
                <w:rFonts w:cs="Arial"/>
                <w:b/>
                <w:bCs/>
                <w:color w:val="000000"/>
                <w:sz w:val="18"/>
                <w:szCs w:val="18"/>
              </w:rPr>
              <w:t>Montants</w:t>
            </w:r>
          </w:p>
        </w:tc>
      </w:tr>
      <w:tr w:rsidR="00F51D28" w:rsidRPr="00446DCA" w:rsidTr="00F51D28">
        <w:trPr>
          <w:trHeight w:hRule="exact" w:val="284"/>
        </w:trPr>
        <w:tc>
          <w:tcPr>
            <w:tcW w:w="3227" w:type="dxa"/>
            <w:vAlign w:val="center"/>
          </w:tcPr>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Immobilisations incorporelles</w:t>
            </w:r>
          </w:p>
        </w:tc>
        <w:tc>
          <w:tcPr>
            <w:tcW w:w="1379" w:type="dxa"/>
            <w:vAlign w:val="center"/>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35 000</w:t>
            </w:r>
          </w:p>
        </w:tc>
        <w:tc>
          <w:tcPr>
            <w:tcW w:w="3299" w:type="dxa"/>
            <w:vAlign w:val="center"/>
          </w:tcPr>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Capital</w:t>
            </w:r>
          </w:p>
        </w:tc>
        <w:tc>
          <w:tcPr>
            <w:tcW w:w="1307" w:type="dxa"/>
            <w:vAlign w:val="center"/>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70 000</w:t>
            </w:r>
          </w:p>
        </w:tc>
      </w:tr>
      <w:tr w:rsidR="00F51D28" w:rsidRPr="00446DCA" w:rsidTr="00F51D28">
        <w:trPr>
          <w:trHeight w:hRule="exact" w:val="284"/>
        </w:trPr>
        <w:tc>
          <w:tcPr>
            <w:tcW w:w="3227" w:type="dxa"/>
            <w:vAlign w:val="center"/>
          </w:tcPr>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Immobilisations corporelles</w:t>
            </w:r>
          </w:p>
        </w:tc>
        <w:tc>
          <w:tcPr>
            <w:tcW w:w="1379" w:type="dxa"/>
            <w:vAlign w:val="center"/>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315 000</w:t>
            </w:r>
          </w:p>
        </w:tc>
        <w:tc>
          <w:tcPr>
            <w:tcW w:w="3299" w:type="dxa"/>
            <w:vAlign w:val="center"/>
          </w:tcPr>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Réserves</w:t>
            </w:r>
          </w:p>
        </w:tc>
        <w:tc>
          <w:tcPr>
            <w:tcW w:w="1307" w:type="dxa"/>
            <w:vAlign w:val="center"/>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50 000</w:t>
            </w:r>
          </w:p>
        </w:tc>
      </w:tr>
      <w:tr w:rsidR="00F51D28" w:rsidRPr="00446DCA" w:rsidTr="00F51D28">
        <w:trPr>
          <w:trHeight w:hRule="exact" w:val="284"/>
        </w:trPr>
        <w:tc>
          <w:tcPr>
            <w:tcW w:w="3227" w:type="dxa"/>
            <w:vAlign w:val="center"/>
          </w:tcPr>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Immobilisations financières</w:t>
            </w:r>
          </w:p>
        </w:tc>
        <w:tc>
          <w:tcPr>
            <w:tcW w:w="1379" w:type="dxa"/>
            <w:vAlign w:val="center"/>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5000</w:t>
            </w:r>
          </w:p>
        </w:tc>
        <w:tc>
          <w:tcPr>
            <w:tcW w:w="3299" w:type="dxa"/>
            <w:vAlign w:val="center"/>
          </w:tcPr>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Résultat net de l’exercice</w:t>
            </w:r>
          </w:p>
        </w:tc>
        <w:tc>
          <w:tcPr>
            <w:tcW w:w="1307" w:type="dxa"/>
            <w:vAlign w:val="center"/>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6667</w:t>
            </w:r>
          </w:p>
        </w:tc>
      </w:tr>
      <w:tr w:rsidR="00F51D28" w:rsidRPr="00446DCA" w:rsidTr="00F51D28">
        <w:trPr>
          <w:trHeight w:hRule="exact" w:val="284"/>
        </w:trPr>
        <w:tc>
          <w:tcPr>
            <w:tcW w:w="3227" w:type="dxa"/>
            <w:vAlign w:val="center"/>
          </w:tcPr>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Stocks</w:t>
            </w:r>
          </w:p>
        </w:tc>
        <w:tc>
          <w:tcPr>
            <w:tcW w:w="1379" w:type="dxa"/>
            <w:vAlign w:val="center"/>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8000</w:t>
            </w:r>
          </w:p>
        </w:tc>
        <w:tc>
          <w:tcPr>
            <w:tcW w:w="3299" w:type="dxa"/>
            <w:vAlign w:val="center"/>
          </w:tcPr>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Dettes financières</w:t>
            </w:r>
          </w:p>
        </w:tc>
        <w:tc>
          <w:tcPr>
            <w:tcW w:w="1307" w:type="dxa"/>
            <w:vAlign w:val="center"/>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200 000</w:t>
            </w:r>
          </w:p>
        </w:tc>
      </w:tr>
      <w:tr w:rsidR="00F51D28" w:rsidRPr="00446DCA" w:rsidTr="00F51D28">
        <w:trPr>
          <w:trHeight w:hRule="exact" w:val="284"/>
        </w:trPr>
        <w:tc>
          <w:tcPr>
            <w:tcW w:w="3227" w:type="dxa"/>
            <w:vAlign w:val="center"/>
          </w:tcPr>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Créances</w:t>
            </w:r>
          </w:p>
        </w:tc>
        <w:tc>
          <w:tcPr>
            <w:tcW w:w="1379" w:type="dxa"/>
            <w:vAlign w:val="center"/>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12 000</w:t>
            </w:r>
          </w:p>
        </w:tc>
        <w:tc>
          <w:tcPr>
            <w:tcW w:w="3299" w:type="dxa"/>
            <w:vAlign w:val="center"/>
          </w:tcPr>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Dettes d’exploitation</w:t>
            </w:r>
          </w:p>
        </w:tc>
        <w:tc>
          <w:tcPr>
            <w:tcW w:w="1307" w:type="dxa"/>
            <w:vAlign w:val="center"/>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40 000</w:t>
            </w:r>
          </w:p>
        </w:tc>
      </w:tr>
      <w:tr w:rsidR="00F51D28" w:rsidRPr="00446DCA" w:rsidTr="00F51D28">
        <w:trPr>
          <w:trHeight w:hRule="exact" w:val="284"/>
        </w:trPr>
        <w:tc>
          <w:tcPr>
            <w:tcW w:w="3227" w:type="dxa"/>
            <w:vAlign w:val="center"/>
          </w:tcPr>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Disponibilités</w:t>
            </w:r>
          </w:p>
        </w:tc>
        <w:tc>
          <w:tcPr>
            <w:tcW w:w="1379" w:type="dxa"/>
            <w:vAlign w:val="center"/>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5000</w:t>
            </w:r>
          </w:p>
        </w:tc>
        <w:tc>
          <w:tcPr>
            <w:tcW w:w="3299" w:type="dxa"/>
            <w:vAlign w:val="center"/>
          </w:tcPr>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Autres dettes</w:t>
            </w:r>
          </w:p>
        </w:tc>
        <w:tc>
          <w:tcPr>
            <w:tcW w:w="1307" w:type="dxa"/>
            <w:vAlign w:val="center"/>
          </w:tcPr>
          <w:p w:rsidR="00F51D28" w:rsidRPr="00446DCA" w:rsidRDefault="00F51D28" w:rsidP="00F51D28">
            <w:pPr>
              <w:autoSpaceDE w:val="0"/>
              <w:autoSpaceDN w:val="0"/>
              <w:adjustRightInd w:val="0"/>
              <w:jc w:val="center"/>
              <w:rPr>
                <w:rFonts w:cs="Arial"/>
                <w:color w:val="000000"/>
                <w:sz w:val="18"/>
                <w:szCs w:val="18"/>
              </w:rPr>
            </w:pPr>
            <w:r w:rsidRPr="00446DCA">
              <w:rPr>
                <w:rFonts w:cs="Arial"/>
                <w:color w:val="000000"/>
                <w:sz w:val="18"/>
                <w:szCs w:val="18"/>
              </w:rPr>
              <w:t>13 333</w:t>
            </w:r>
          </w:p>
        </w:tc>
      </w:tr>
      <w:tr w:rsidR="00F51D28" w:rsidRPr="00446DCA" w:rsidTr="00F51D28">
        <w:trPr>
          <w:trHeight w:hRule="exact" w:val="284"/>
        </w:trPr>
        <w:tc>
          <w:tcPr>
            <w:tcW w:w="3227" w:type="dxa"/>
            <w:vAlign w:val="center"/>
          </w:tcPr>
          <w:p w:rsidR="00F51D28" w:rsidRPr="00446DCA" w:rsidRDefault="00F51D28" w:rsidP="00F51D28">
            <w:pPr>
              <w:autoSpaceDE w:val="0"/>
              <w:autoSpaceDN w:val="0"/>
              <w:adjustRightInd w:val="0"/>
              <w:rPr>
                <w:rFonts w:cs="Arial"/>
                <w:b/>
                <w:bCs/>
                <w:color w:val="000000"/>
                <w:sz w:val="18"/>
                <w:szCs w:val="18"/>
              </w:rPr>
            </w:pPr>
            <w:r w:rsidRPr="00446DCA">
              <w:rPr>
                <w:rFonts w:cs="Arial"/>
                <w:b/>
                <w:bCs/>
                <w:color w:val="000000"/>
                <w:sz w:val="18"/>
                <w:szCs w:val="18"/>
              </w:rPr>
              <w:t>TOTAL ACTIF</w:t>
            </w:r>
          </w:p>
        </w:tc>
        <w:tc>
          <w:tcPr>
            <w:tcW w:w="1379" w:type="dxa"/>
            <w:vAlign w:val="center"/>
          </w:tcPr>
          <w:p w:rsidR="00F51D28" w:rsidRPr="00446DCA" w:rsidRDefault="00F51D28" w:rsidP="00F51D28">
            <w:pPr>
              <w:autoSpaceDE w:val="0"/>
              <w:autoSpaceDN w:val="0"/>
              <w:adjustRightInd w:val="0"/>
              <w:jc w:val="center"/>
              <w:rPr>
                <w:rFonts w:cs="Arial"/>
                <w:b/>
                <w:bCs/>
                <w:color w:val="000000"/>
                <w:sz w:val="18"/>
                <w:szCs w:val="18"/>
              </w:rPr>
            </w:pPr>
            <w:r w:rsidRPr="00446DCA">
              <w:rPr>
                <w:rFonts w:cs="Arial"/>
                <w:b/>
                <w:bCs/>
                <w:color w:val="000000"/>
                <w:sz w:val="18"/>
                <w:szCs w:val="18"/>
              </w:rPr>
              <w:t>380 000</w:t>
            </w:r>
          </w:p>
        </w:tc>
        <w:tc>
          <w:tcPr>
            <w:tcW w:w="3299" w:type="dxa"/>
            <w:vAlign w:val="center"/>
          </w:tcPr>
          <w:p w:rsidR="00F51D28" w:rsidRPr="00446DCA" w:rsidRDefault="00F51D28" w:rsidP="00F51D28">
            <w:pPr>
              <w:autoSpaceDE w:val="0"/>
              <w:autoSpaceDN w:val="0"/>
              <w:adjustRightInd w:val="0"/>
              <w:rPr>
                <w:rFonts w:cs="Arial"/>
                <w:b/>
                <w:bCs/>
                <w:color w:val="000000"/>
                <w:sz w:val="18"/>
                <w:szCs w:val="18"/>
              </w:rPr>
            </w:pPr>
            <w:r w:rsidRPr="00446DCA">
              <w:rPr>
                <w:rFonts w:cs="Arial"/>
                <w:b/>
                <w:bCs/>
                <w:color w:val="000000"/>
                <w:sz w:val="18"/>
                <w:szCs w:val="18"/>
              </w:rPr>
              <w:t>TOTAL PASSIF</w:t>
            </w:r>
          </w:p>
        </w:tc>
        <w:tc>
          <w:tcPr>
            <w:tcW w:w="1307" w:type="dxa"/>
            <w:vAlign w:val="center"/>
          </w:tcPr>
          <w:p w:rsidR="00F51D28" w:rsidRPr="00446DCA" w:rsidRDefault="00F51D28" w:rsidP="00F51D28">
            <w:pPr>
              <w:autoSpaceDE w:val="0"/>
              <w:autoSpaceDN w:val="0"/>
              <w:adjustRightInd w:val="0"/>
              <w:jc w:val="center"/>
              <w:rPr>
                <w:rFonts w:cs="Arial"/>
                <w:b/>
                <w:bCs/>
                <w:color w:val="000000"/>
                <w:sz w:val="18"/>
                <w:szCs w:val="18"/>
              </w:rPr>
            </w:pPr>
            <w:r w:rsidRPr="00446DCA">
              <w:rPr>
                <w:rFonts w:cs="Arial"/>
                <w:b/>
                <w:bCs/>
                <w:color w:val="000000"/>
                <w:sz w:val="18"/>
                <w:szCs w:val="18"/>
              </w:rPr>
              <w:t>380 000</w:t>
            </w:r>
          </w:p>
        </w:tc>
      </w:tr>
    </w:tbl>
    <w:p w:rsidR="00F51D28" w:rsidRPr="00446DCA" w:rsidRDefault="00F51D28" w:rsidP="00F51D28">
      <w:pPr>
        <w:autoSpaceDE w:val="0"/>
        <w:autoSpaceDN w:val="0"/>
        <w:adjustRightInd w:val="0"/>
        <w:rPr>
          <w:rFonts w:cs="Arial"/>
          <w:color w:val="000000"/>
          <w:sz w:val="18"/>
          <w:szCs w:val="18"/>
        </w:rPr>
      </w:pPr>
    </w:p>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L’actif économique de la SARL Keizo sera mesuré par le total « capitaux propres + dettes financières » estimé au début de l’année N. Aucun mouvement n’a affecté les postes de capitaux propres et de dettes financières au cours de l’année N.</w:t>
      </w:r>
    </w:p>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lastRenderedPageBreak/>
        <w:t>La rentabilité économique sera évaluée à partir du résultat d’exploitation net de l’impôt théorique de 33.33 %. Par ailleurs, les dettes financières correspondent à un emprunt bancaire remboursable in fine le 31/12/ n+5</w:t>
      </w:r>
    </w:p>
    <w:p w:rsidR="00F51D28" w:rsidRPr="00446DCA" w:rsidRDefault="00F51D28" w:rsidP="00F51D28">
      <w:pPr>
        <w:autoSpaceDE w:val="0"/>
        <w:autoSpaceDN w:val="0"/>
        <w:adjustRightInd w:val="0"/>
        <w:rPr>
          <w:rFonts w:cs="Arial"/>
          <w:color w:val="000000"/>
          <w:sz w:val="18"/>
          <w:szCs w:val="18"/>
        </w:rPr>
      </w:pPr>
    </w:p>
    <w:p w:rsidR="00F51D28" w:rsidRPr="00446DCA" w:rsidRDefault="00F51D28" w:rsidP="00F51D28">
      <w:pPr>
        <w:autoSpaceDE w:val="0"/>
        <w:autoSpaceDN w:val="0"/>
        <w:adjustRightInd w:val="0"/>
        <w:rPr>
          <w:rFonts w:cs="Arial"/>
          <w:color w:val="000000"/>
          <w:sz w:val="18"/>
          <w:szCs w:val="18"/>
        </w:rPr>
      </w:pPr>
    </w:p>
    <w:p w:rsidR="00F51D28" w:rsidRPr="00446DCA" w:rsidRDefault="00F51D28" w:rsidP="00F51D28">
      <w:pPr>
        <w:autoSpaceDE w:val="0"/>
        <w:autoSpaceDN w:val="0"/>
        <w:adjustRightInd w:val="0"/>
        <w:spacing w:after="0" w:line="240" w:lineRule="auto"/>
        <w:ind w:left="765"/>
        <w:contextualSpacing/>
        <w:rPr>
          <w:rFonts w:cs="Arial"/>
          <w:b/>
          <w:bCs/>
          <w:i/>
          <w:color w:val="000000"/>
          <w:sz w:val="18"/>
          <w:szCs w:val="18"/>
          <w:u w:val="single"/>
        </w:rPr>
      </w:pPr>
      <w:r w:rsidRPr="00446DCA">
        <w:rPr>
          <w:rFonts w:cs="Arial"/>
          <w:b/>
          <w:bCs/>
          <w:i/>
          <w:color w:val="000000"/>
          <w:sz w:val="18"/>
          <w:szCs w:val="18"/>
          <w:u w:val="single"/>
        </w:rPr>
        <w:t>ANNEXE 4 : Prévisions de financement des investissements</w:t>
      </w:r>
    </w:p>
    <w:p w:rsidR="00F51D28" w:rsidRPr="00446DCA" w:rsidRDefault="00F51D28" w:rsidP="00F51D28">
      <w:pPr>
        <w:autoSpaceDE w:val="0"/>
        <w:autoSpaceDN w:val="0"/>
        <w:adjustRightInd w:val="0"/>
        <w:rPr>
          <w:rFonts w:cs="Arial"/>
          <w:b/>
          <w:bCs/>
          <w:color w:val="000000"/>
          <w:sz w:val="18"/>
          <w:szCs w:val="18"/>
          <w:u w:val="single"/>
        </w:rPr>
      </w:pPr>
    </w:p>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Les investissements nécessaires au développement de l’activité et l’accroissement du besoin de financement du cycle d’exploitation porteraient l’actif économique à 375 000 €.</w:t>
      </w:r>
    </w:p>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Le financement de la croissance de l’entreprise serait assuré soit par un financement par émission de 400 parts nouvelles au PE de 125 € (VN=100€) soit par un emprunt bancaire de 50 000 €, remboursable en 4 amortissements constants au taux de %. (la première annuité serait versée le 31/12/N+1). Quel que soit le financement, les sommes seraient obtenues par l’entreprise en tout début d’année N+1.</w:t>
      </w:r>
    </w:p>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Un montant de 5000 € sera porté en réserves au début N+1 (affectation du résultat de l’exercice N), indépendamment du choix de financement.</w:t>
      </w:r>
    </w:p>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L’estimation des taux de rentabilité en N+1 sera faite en suivant les principes définis pour l’année N.</w:t>
      </w:r>
    </w:p>
    <w:p w:rsidR="00F51D28" w:rsidRPr="00446DCA" w:rsidRDefault="00F51D28" w:rsidP="00F51D28">
      <w:pPr>
        <w:ind w:left="720"/>
        <w:contextualSpacing/>
        <w:rPr>
          <w:rFonts w:cs="Arial"/>
          <w:color w:val="000000"/>
          <w:sz w:val="18"/>
          <w:szCs w:val="18"/>
        </w:rPr>
      </w:pPr>
    </w:p>
    <w:p w:rsidR="00F51D28" w:rsidRPr="00446DCA" w:rsidRDefault="00F51D28" w:rsidP="00F51D28">
      <w:pPr>
        <w:autoSpaceDE w:val="0"/>
        <w:autoSpaceDN w:val="0"/>
        <w:adjustRightInd w:val="0"/>
        <w:spacing w:after="0" w:line="240" w:lineRule="auto"/>
        <w:ind w:left="765"/>
        <w:contextualSpacing/>
        <w:rPr>
          <w:rFonts w:cs="Arial"/>
          <w:b/>
          <w:bCs/>
          <w:i/>
          <w:color w:val="000000"/>
          <w:sz w:val="18"/>
          <w:szCs w:val="18"/>
          <w:u w:val="single"/>
        </w:rPr>
      </w:pPr>
      <w:r w:rsidRPr="00446DCA">
        <w:rPr>
          <w:rFonts w:cs="Arial"/>
          <w:b/>
          <w:bCs/>
          <w:i/>
          <w:color w:val="000000"/>
          <w:sz w:val="18"/>
          <w:szCs w:val="18"/>
          <w:u w:val="single"/>
        </w:rPr>
        <w:t>ANNEXE 5 : Plan de financement provisoire de la SARL</w:t>
      </w:r>
    </w:p>
    <w:p w:rsidR="00F51D28" w:rsidRPr="00446DCA" w:rsidRDefault="00F51D28" w:rsidP="00F51D28">
      <w:pPr>
        <w:autoSpaceDE w:val="0"/>
        <w:autoSpaceDN w:val="0"/>
        <w:adjustRightInd w:val="0"/>
        <w:rPr>
          <w:rFonts w:cs="Arial"/>
          <w:b/>
          <w:bCs/>
          <w:color w:val="000000"/>
          <w:sz w:val="18"/>
          <w:szCs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5"/>
        <w:gridCol w:w="1134"/>
        <w:gridCol w:w="1134"/>
        <w:gridCol w:w="1134"/>
        <w:gridCol w:w="1134"/>
      </w:tblGrid>
      <w:tr w:rsidR="00F51D28" w:rsidRPr="00446DCA" w:rsidTr="00F51D28">
        <w:trPr>
          <w:trHeight w:hRule="exact" w:val="284"/>
          <w:jc w:val="center"/>
        </w:trPr>
        <w:tc>
          <w:tcPr>
            <w:tcW w:w="3855" w:type="dxa"/>
            <w:vAlign w:val="center"/>
          </w:tcPr>
          <w:p w:rsidR="00F51D28" w:rsidRPr="00446DCA" w:rsidRDefault="00F51D28" w:rsidP="00F51D28">
            <w:pPr>
              <w:autoSpaceDE w:val="0"/>
              <w:autoSpaceDN w:val="0"/>
              <w:adjustRightInd w:val="0"/>
              <w:rPr>
                <w:rFonts w:cs="Arial"/>
                <w:bCs/>
                <w:color w:val="000000"/>
                <w:sz w:val="18"/>
                <w:szCs w:val="18"/>
                <w:u w:val="single"/>
              </w:rPr>
            </w:pPr>
          </w:p>
        </w:tc>
        <w:tc>
          <w:tcPr>
            <w:tcW w:w="1134" w:type="dxa"/>
            <w:vAlign w:val="center"/>
          </w:tcPr>
          <w:p w:rsidR="00F51D28" w:rsidRPr="00446DCA" w:rsidRDefault="00F51D28" w:rsidP="00F51D28">
            <w:pPr>
              <w:autoSpaceDE w:val="0"/>
              <w:autoSpaceDN w:val="0"/>
              <w:adjustRightInd w:val="0"/>
              <w:jc w:val="center"/>
              <w:rPr>
                <w:rFonts w:cs="Arial"/>
                <w:b/>
                <w:bCs/>
                <w:color w:val="000000"/>
                <w:sz w:val="18"/>
                <w:szCs w:val="18"/>
                <w:u w:val="single"/>
              </w:rPr>
            </w:pPr>
            <w:r w:rsidRPr="00446DCA">
              <w:rPr>
                <w:rFonts w:cs="Arial"/>
                <w:b/>
                <w:bCs/>
                <w:color w:val="000000"/>
                <w:sz w:val="18"/>
                <w:szCs w:val="18"/>
                <w:u w:val="single"/>
              </w:rPr>
              <w:t>N+1</w:t>
            </w:r>
          </w:p>
        </w:tc>
        <w:tc>
          <w:tcPr>
            <w:tcW w:w="1134" w:type="dxa"/>
            <w:vAlign w:val="center"/>
          </w:tcPr>
          <w:p w:rsidR="00F51D28" w:rsidRPr="00446DCA" w:rsidRDefault="00F51D28" w:rsidP="00F51D28">
            <w:pPr>
              <w:autoSpaceDE w:val="0"/>
              <w:autoSpaceDN w:val="0"/>
              <w:adjustRightInd w:val="0"/>
              <w:jc w:val="center"/>
              <w:rPr>
                <w:rFonts w:cs="Arial"/>
                <w:b/>
                <w:bCs/>
                <w:color w:val="000000"/>
                <w:sz w:val="18"/>
                <w:szCs w:val="18"/>
                <w:u w:val="single"/>
              </w:rPr>
            </w:pPr>
            <w:r w:rsidRPr="00446DCA">
              <w:rPr>
                <w:rFonts w:cs="Arial"/>
                <w:b/>
                <w:bCs/>
                <w:color w:val="000000"/>
                <w:sz w:val="18"/>
                <w:szCs w:val="18"/>
                <w:u w:val="single"/>
              </w:rPr>
              <w:t>N+2</w:t>
            </w:r>
          </w:p>
        </w:tc>
        <w:tc>
          <w:tcPr>
            <w:tcW w:w="1134" w:type="dxa"/>
            <w:vAlign w:val="center"/>
          </w:tcPr>
          <w:p w:rsidR="00F51D28" w:rsidRPr="00446DCA" w:rsidRDefault="00F51D28" w:rsidP="00F51D28">
            <w:pPr>
              <w:autoSpaceDE w:val="0"/>
              <w:autoSpaceDN w:val="0"/>
              <w:adjustRightInd w:val="0"/>
              <w:jc w:val="center"/>
              <w:rPr>
                <w:rFonts w:cs="Arial"/>
                <w:b/>
                <w:bCs/>
                <w:color w:val="000000"/>
                <w:sz w:val="18"/>
                <w:szCs w:val="18"/>
                <w:u w:val="single"/>
              </w:rPr>
            </w:pPr>
            <w:r w:rsidRPr="00446DCA">
              <w:rPr>
                <w:rFonts w:cs="Arial"/>
                <w:b/>
                <w:bCs/>
                <w:color w:val="000000"/>
                <w:sz w:val="18"/>
                <w:szCs w:val="18"/>
                <w:u w:val="single"/>
              </w:rPr>
              <w:t>N+3</w:t>
            </w:r>
          </w:p>
        </w:tc>
        <w:tc>
          <w:tcPr>
            <w:tcW w:w="1134" w:type="dxa"/>
            <w:vAlign w:val="center"/>
          </w:tcPr>
          <w:p w:rsidR="00F51D28" w:rsidRPr="00446DCA" w:rsidRDefault="00F51D28" w:rsidP="00F51D28">
            <w:pPr>
              <w:autoSpaceDE w:val="0"/>
              <w:autoSpaceDN w:val="0"/>
              <w:adjustRightInd w:val="0"/>
              <w:jc w:val="center"/>
              <w:rPr>
                <w:rFonts w:cs="Arial"/>
                <w:b/>
                <w:bCs/>
                <w:color w:val="000000"/>
                <w:sz w:val="18"/>
                <w:szCs w:val="18"/>
                <w:u w:val="single"/>
              </w:rPr>
            </w:pPr>
            <w:r w:rsidRPr="00446DCA">
              <w:rPr>
                <w:rFonts w:cs="Arial"/>
                <w:b/>
                <w:bCs/>
                <w:color w:val="000000"/>
                <w:sz w:val="18"/>
                <w:szCs w:val="18"/>
                <w:u w:val="single"/>
              </w:rPr>
              <w:t>N+4</w:t>
            </w:r>
          </w:p>
        </w:tc>
      </w:tr>
      <w:tr w:rsidR="00F51D28" w:rsidRPr="00446DCA" w:rsidTr="00F51D28">
        <w:trPr>
          <w:trHeight w:hRule="exact" w:val="284"/>
          <w:jc w:val="center"/>
        </w:trPr>
        <w:tc>
          <w:tcPr>
            <w:tcW w:w="3855" w:type="dxa"/>
            <w:vAlign w:val="center"/>
          </w:tcPr>
          <w:p w:rsidR="00F51D28" w:rsidRPr="00446DCA" w:rsidRDefault="00F51D28" w:rsidP="00F51D28">
            <w:pPr>
              <w:autoSpaceDE w:val="0"/>
              <w:autoSpaceDN w:val="0"/>
              <w:adjustRightInd w:val="0"/>
              <w:rPr>
                <w:rFonts w:cs="Arial"/>
                <w:bCs/>
                <w:color w:val="000000"/>
                <w:sz w:val="18"/>
                <w:szCs w:val="18"/>
              </w:rPr>
            </w:pPr>
            <w:r w:rsidRPr="00446DCA">
              <w:rPr>
                <w:rFonts w:cs="Arial"/>
                <w:bCs/>
                <w:color w:val="000000"/>
                <w:sz w:val="18"/>
                <w:szCs w:val="18"/>
              </w:rPr>
              <w:t>CAF</w:t>
            </w:r>
          </w:p>
        </w:tc>
        <w:tc>
          <w:tcPr>
            <w:tcW w:w="1134" w:type="dxa"/>
            <w:vAlign w:val="center"/>
          </w:tcPr>
          <w:p w:rsidR="00F51D28" w:rsidRPr="00446DCA" w:rsidRDefault="00F51D28" w:rsidP="00F51D28">
            <w:pPr>
              <w:autoSpaceDE w:val="0"/>
              <w:autoSpaceDN w:val="0"/>
              <w:adjustRightInd w:val="0"/>
              <w:jc w:val="center"/>
              <w:rPr>
                <w:rFonts w:cs="Arial"/>
                <w:bCs/>
                <w:color w:val="000000"/>
                <w:sz w:val="18"/>
                <w:szCs w:val="18"/>
              </w:rPr>
            </w:pPr>
            <w:r w:rsidRPr="00446DCA">
              <w:rPr>
                <w:rFonts w:cs="Arial"/>
                <w:bCs/>
                <w:color w:val="000000"/>
                <w:sz w:val="18"/>
                <w:szCs w:val="18"/>
              </w:rPr>
              <w:t>38 250</w:t>
            </w:r>
          </w:p>
        </w:tc>
        <w:tc>
          <w:tcPr>
            <w:tcW w:w="1134" w:type="dxa"/>
            <w:vAlign w:val="center"/>
          </w:tcPr>
          <w:p w:rsidR="00F51D28" w:rsidRPr="00446DCA" w:rsidRDefault="00F51D28" w:rsidP="00F51D28">
            <w:pPr>
              <w:autoSpaceDE w:val="0"/>
              <w:autoSpaceDN w:val="0"/>
              <w:adjustRightInd w:val="0"/>
              <w:jc w:val="center"/>
              <w:rPr>
                <w:rFonts w:cs="Arial"/>
                <w:bCs/>
                <w:color w:val="000000"/>
                <w:sz w:val="18"/>
                <w:szCs w:val="18"/>
              </w:rPr>
            </w:pPr>
            <w:r w:rsidRPr="00446DCA">
              <w:rPr>
                <w:rFonts w:cs="Arial"/>
                <w:bCs/>
                <w:color w:val="000000"/>
                <w:sz w:val="18"/>
                <w:szCs w:val="18"/>
              </w:rPr>
              <w:t>44 300</w:t>
            </w:r>
          </w:p>
        </w:tc>
        <w:tc>
          <w:tcPr>
            <w:tcW w:w="1134" w:type="dxa"/>
            <w:vAlign w:val="center"/>
          </w:tcPr>
          <w:p w:rsidR="00F51D28" w:rsidRPr="00446DCA" w:rsidRDefault="00F51D28" w:rsidP="00F51D28">
            <w:pPr>
              <w:autoSpaceDE w:val="0"/>
              <w:autoSpaceDN w:val="0"/>
              <w:adjustRightInd w:val="0"/>
              <w:jc w:val="center"/>
              <w:rPr>
                <w:rFonts w:cs="Arial"/>
                <w:bCs/>
                <w:color w:val="000000"/>
                <w:sz w:val="18"/>
                <w:szCs w:val="18"/>
              </w:rPr>
            </w:pPr>
            <w:r w:rsidRPr="00446DCA">
              <w:rPr>
                <w:rFonts w:cs="Arial"/>
                <w:bCs/>
                <w:color w:val="000000"/>
                <w:sz w:val="18"/>
                <w:szCs w:val="18"/>
              </w:rPr>
              <w:t>48 000</w:t>
            </w:r>
          </w:p>
        </w:tc>
        <w:tc>
          <w:tcPr>
            <w:tcW w:w="1134" w:type="dxa"/>
            <w:vAlign w:val="center"/>
          </w:tcPr>
          <w:p w:rsidR="00F51D28" w:rsidRPr="00446DCA" w:rsidRDefault="00F51D28" w:rsidP="00F51D28">
            <w:pPr>
              <w:autoSpaceDE w:val="0"/>
              <w:autoSpaceDN w:val="0"/>
              <w:adjustRightInd w:val="0"/>
              <w:jc w:val="center"/>
              <w:rPr>
                <w:rFonts w:cs="Arial"/>
                <w:bCs/>
                <w:color w:val="000000"/>
                <w:sz w:val="18"/>
                <w:szCs w:val="18"/>
              </w:rPr>
            </w:pPr>
            <w:r w:rsidRPr="00446DCA">
              <w:rPr>
                <w:rFonts w:cs="Arial"/>
                <w:bCs/>
                <w:color w:val="000000"/>
                <w:sz w:val="18"/>
                <w:szCs w:val="18"/>
              </w:rPr>
              <w:t>60 000</w:t>
            </w:r>
          </w:p>
        </w:tc>
      </w:tr>
      <w:tr w:rsidR="00F51D28" w:rsidRPr="00446DCA" w:rsidTr="00F51D28">
        <w:trPr>
          <w:trHeight w:hRule="exact" w:val="284"/>
          <w:jc w:val="center"/>
        </w:trPr>
        <w:tc>
          <w:tcPr>
            <w:tcW w:w="3855" w:type="dxa"/>
            <w:vAlign w:val="center"/>
          </w:tcPr>
          <w:p w:rsidR="00F51D28" w:rsidRPr="00446DCA" w:rsidRDefault="00F51D28" w:rsidP="00F51D28">
            <w:pPr>
              <w:autoSpaceDE w:val="0"/>
              <w:autoSpaceDN w:val="0"/>
              <w:adjustRightInd w:val="0"/>
              <w:rPr>
                <w:rFonts w:cs="Arial"/>
                <w:bCs/>
                <w:color w:val="000000"/>
                <w:sz w:val="18"/>
                <w:szCs w:val="18"/>
              </w:rPr>
            </w:pPr>
            <w:r w:rsidRPr="00446DCA">
              <w:rPr>
                <w:rFonts w:cs="Arial"/>
                <w:bCs/>
                <w:color w:val="000000"/>
                <w:sz w:val="18"/>
                <w:szCs w:val="18"/>
              </w:rPr>
              <w:t>Cession d’immobilisations</w:t>
            </w:r>
          </w:p>
        </w:tc>
        <w:tc>
          <w:tcPr>
            <w:tcW w:w="1134" w:type="dxa"/>
            <w:vAlign w:val="center"/>
          </w:tcPr>
          <w:p w:rsidR="00F51D28" w:rsidRPr="00446DCA" w:rsidRDefault="00F51D28" w:rsidP="00F51D28">
            <w:pPr>
              <w:autoSpaceDE w:val="0"/>
              <w:autoSpaceDN w:val="0"/>
              <w:adjustRightInd w:val="0"/>
              <w:jc w:val="center"/>
              <w:rPr>
                <w:rFonts w:cs="Arial"/>
                <w:bCs/>
                <w:color w:val="000000"/>
                <w:sz w:val="18"/>
                <w:szCs w:val="18"/>
              </w:rPr>
            </w:pPr>
          </w:p>
        </w:tc>
        <w:tc>
          <w:tcPr>
            <w:tcW w:w="1134" w:type="dxa"/>
            <w:vAlign w:val="center"/>
          </w:tcPr>
          <w:p w:rsidR="00F51D28" w:rsidRPr="00446DCA" w:rsidRDefault="00F51D28" w:rsidP="00F51D28">
            <w:pPr>
              <w:autoSpaceDE w:val="0"/>
              <w:autoSpaceDN w:val="0"/>
              <w:adjustRightInd w:val="0"/>
              <w:jc w:val="center"/>
              <w:rPr>
                <w:rFonts w:cs="Arial"/>
                <w:bCs/>
                <w:color w:val="000000"/>
                <w:sz w:val="18"/>
                <w:szCs w:val="18"/>
              </w:rPr>
            </w:pPr>
            <w:r w:rsidRPr="00446DCA">
              <w:rPr>
                <w:rFonts w:cs="Arial"/>
                <w:bCs/>
                <w:color w:val="000000"/>
                <w:sz w:val="18"/>
                <w:szCs w:val="18"/>
              </w:rPr>
              <w:t>700</w:t>
            </w:r>
          </w:p>
        </w:tc>
        <w:tc>
          <w:tcPr>
            <w:tcW w:w="1134" w:type="dxa"/>
            <w:vAlign w:val="center"/>
          </w:tcPr>
          <w:p w:rsidR="00F51D28" w:rsidRPr="00446DCA" w:rsidRDefault="00F51D28" w:rsidP="00F51D28">
            <w:pPr>
              <w:autoSpaceDE w:val="0"/>
              <w:autoSpaceDN w:val="0"/>
              <w:adjustRightInd w:val="0"/>
              <w:jc w:val="center"/>
              <w:rPr>
                <w:rFonts w:cs="Arial"/>
                <w:bCs/>
                <w:color w:val="000000"/>
                <w:sz w:val="18"/>
                <w:szCs w:val="18"/>
              </w:rPr>
            </w:pPr>
          </w:p>
        </w:tc>
        <w:tc>
          <w:tcPr>
            <w:tcW w:w="1134" w:type="dxa"/>
            <w:vAlign w:val="center"/>
          </w:tcPr>
          <w:p w:rsidR="00F51D28" w:rsidRPr="00446DCA" w:rsidRDefault="00F51D28" w:rsidP="00F51D28">
            <w:pPr>
              <w:autoSpaceDE w:val="0"/>
              <w:autoSpaceDN w:val="0"/>
              <w:adjustRightInd w:val="0"/>
              <w:jc w:val="center"/>
              <w:rPr>
                <w:rFonts w:cs="Arial"/>
                <w:bCs/>
                <w:color w:val="000000"/>
                <w:sz w:val="18"/>
                <w:szCs w:val="18"/>
              </w:rPr>
            </w:pPr>
            <w:r w:rsidRPr="00446DCA">
              <w:rPr>
                <w:rFonts w:cs="Arial"/>
                <w:bCs/>
                <w:color w:val="000000"/>
                <w:sz w:val="18"/>
                <w:szCs w:val="18"/>
              </w:rPr>
              <w:t>12 000</w:t>
            </w:r>
          </w:p>
        </w:tc>
      </w:tr>
      <w:tr w:rsidR="00F51D28" w:rsidRPr="00446DCA" w:rsidTr="00F51D28">
        <w:trPr>
          <w:trHeight w:hRule="exact" w:val="284"/>
          <w:jc w:val="center"/>
        </w:trPr>
        <w:tc>
          <w:tcPr>
            <w:tcW w:w="3855" w:type="dxa"/>
            <w:vAlign w:val="center"/>
          </w:tcPr>
          <w:p w:rsidR="00F51D28" w:rsidRPr="00446DCA" w:rsidRDefault="00F51D28" w:rsidP="00F51D28">
            <w:pPr>
              <w:autoSpaceDE w:val="0"/>
              <w:autoSpaceDN w:val="0"/>
              <w:adjustRightInd w:val="0"/>
              <w:rPr>
                <w:rFonts w:cs="Arial"/>
                <w:bCs/>
                <w:color w:val="000000"/>
                <w:sz w:val="18"/>
                <w:szCs w:val="18"/>
              </w:rPr>
            </w:pPr>
            <w:r w:rsidRPr="00446DCA">
              <w:rPr>
                <w:rFonts w:cs="Arial"/>
                <w:bCs/>
                <w:color w:val="000000"/>
                <w:sz w:val="18"/>
                <w:szCs w:val="18"/>
              </w:rPr>
              <w:t>Augmentation de capital</w:t>
            </w:r>
          </w:p>
        </w:tc>
        <w:tc>
          <w:tcPr>
            <w:tcW w:w="1134" w:type="dxa"/>
            <w:vAlign w:val="center"/>
          </w:tcPr>
          <w:p w:rsidR="00F51D28" w:rsidRPr="00446DCA" w:rsidRDefault="00F51D28" w:rsidP="00F51D28">
            <w:pPr>
              <w:autoSpaceDE w:val="0"/>
              <w:autoSpaceDN w:val="0"/>
              <w:adjustRightInd w:val="0"/>
              <w:jc w:val="center"/>
              <w:rPr>
                <w:rFonts w:cs="Arial"/>
                <w:bCs/>
                <w:color w:val="000000"/>
                <w:sz w:val="18"/>
                <w:szCs w:val="18"/>
              </w:rPr>
            </w:pPr>
            <w:r w:rsidRPr="00446DCA">
              <w:rPr>
                <w:rFonts w:cs="Arial"/>
                <w:bCs/>
                <w:color w:val="000000"/>
                <w:sz w:val="18"/>
                <w:szCs w:val="18"/>
              </w:rPr>
              <w:t>10 000</w:t>
            </w:r>
          </w:p>
        </w:tc>
        <w:tc>
          <w:tcPr>
            <w:tcW w:w="1134" w:type="dxa"/>
            <w:vAlign w:val="center"/>
          </w:tcPr>
          <w:p w:rsidR="00F51D28" w:rsidRPr="00446DCA" w:rsidRDefault="00F51D28" w:rsidP="00F51D28">
            <w:pPr>
              <w:autoSpaceDE w:val="0"/>
              <w:autoSpaceDN w:val="0"/>
              <w:adjustRightInd w:val="0"/>
              <w:jc w:val="center"/>
              <w:rPr>
                <w:rFonts w:cs="Arial"/>
                <w:bCs/>
                <w:color w:val="000000"/>
                <w:sz w:val="18"/>
                <w:szCs w:val="18"/>
              </w:rPr>
            </w:pPr>
          </w:p>
        </w:tc>
        <w:tc>
          <w:tcPr>
            <w:tcW w:w="1134" w:type="dxa"/>
            <w:vAlign w:val="center"/>
          </w:tcPr>
          <w:p w:rsidR="00F51D28" w:rsidRPr="00446DCA" w:rsidRDefault="00F51D28" w:rsidP="00F51D28">
            <w:pPr>
              <w:autoSpaceDE w:val="0"/>
              <w:autoSpaceDN w:val="0"/>
              <w:adjustRightInd w:val="0"/>
              <w:jc w:val="center"/>
              <w:rPr>
                <w:rFonts w:cs="Arial"/>
                <w:bCs/>
                <w:color w:val="000000"/>
                <w:sz w:val="18"/>
                <w:szCs w:val="18"/>
              </w:rPr>
            </w:pPr>
          </w:p>
        </w:tc>
        <w:tc>
          <w:tcPr>
            <w:tcW w:w="1134" w:type="dxa"/>
            <w:vAlign w:val="center"/>
          </w:tcPr>
          <w:p w:rsidR="00F51D28" w:rsidRPr="00446DCA" w:rsidRDefault="00F51D28" w:rsidP="00F51D28">
            <w:pPr>
              <w:autoSpaceDE w:val="0"/>
              <w:autoSpaceDN w:val="0"/>
              <w:adjustRightInd w:val="0"/>
              <w:jc w:val="center"/>
              <w:rPr>
                <w:rFonts w:cs="Arial"/>
                <w:bCs/>
                <w:color w:val="000000"/>
                <w:sz w:val="18"/>
                <w:szCs w:val="18"/>
              </w:rPr>
            </w:pPr>
          </w:p>
        </w:tc>
      </w:tr>
      <w:tr w:rsidR="00F51D28" w:rsidRPr="00446DCA" w:rsidTr="00F51D28">
        <w:trPr>
          <w:trHeight w:hRule="exact" w:val="284"/>
          <w:jc w:val="center"/>
        </w:trPr>
        <w:tc>
          <w:tcPr>
            <w:tcW w:w="3855" w:type="dxa"/>
            <w:vAlign w:val="center"/>
          </w:tcPr>
          <w:p w:rsidR="00F51D28" w:rsidRPr="00446DCA" w:rsidRDefault="00F51D28" w:rsidP="00F51D28">
            <w:pPr>
              <w:autoSpaceDE w:val="0"/>
              <w:autoSpaceDN w:val="0"/>
              <w:adjustRightInd w:val="0"/>
              <w:rPr>
                <w:rFonts w:cs="Arial"/>
                <w:bCs/>
                <w:color w:val="000000"/>
                <w:sz w:val="18"/>
                <w:szCs w:val="18"/>
              </w:rPr>
            </w:pPr>
            <w:r w:rsidRPr="00446DCA">
              <w:rPr>
                <w:rFonts w:cs="Arial"/>
                <w:bCs/>
                <w:color w:val="000000"/>
                <w:sz w:val="18"/>
                <w:szCs w:val="18"/>
              </w:rPr>
              <w:t>Augmentation de dettes financières</w:t>
            </w:r>
          </w:p>
        </w:tc>
        <w:tc>
          <w:tcPr>
            <w:tcW w:w="1134" w:type="dxa"/>
            <w:vAlign w:val="center"/>
          </w:tcPr>
          <w:p w:rsidR="00F51D28" w:rsidRPr="00446DCA" w:rsidRDefault="00F51D28" w:rsidP="00F51D28">
            <w:pPr>
              <w:autoSpaceDE w:val="0"/>
              <w:autoSpaceDN w:val="0"/>
              <w:adjustRightInd w:val="0"/>
              <w:jc w:val="center"/>
              <w:rPr>
                <w:rFonts w:cs="Arial"/>
                <w:bCs/>
                <w:color w:val="000000"/>
                <w:sz w:val="18"/>
                <w:szCs w:val="18"/>
              </w:rPr>
            </w:pPr>
            <w:r w:rsidRPr="00446DCA">
              <w:rPr>
                <w:rFonts w:cs="Arial"/>
                <w:bCs/>
                <w:color w:val="000000"/>
                <w:sz w:val="18"/>
                <w:szCs w:val="18"/>
              </w:rPr>
              <w:t>20 000</w:t>
            </w:r>
          </w:p>
        </w:tc>
        <w:tc>
          <w:tcPr>
            <w:tcW w:w="1134" w:type="dxa"/>
            <w:vAlign w:val="center"/>
          </w:tcPr>
          <w:p w:rsidR="00F51D28" w:rsidRPr="00446DCA" w:rsidRDefault="00F51D28" w:rsidP="00F51D28">
            <w:pPr>
              <w:autoSpaceDE w:val="0"/>
              <w:autoSpaceDN w:val="0"/>
              <w:adjustRightInd w:val="0"/>
              <w:jc w:val="center"/>
              <w:rPr>
                <w:rFonts w:cs="Arial"/>
                <w:bCs/>
                <w:color w:val="000000"/>
                <w:sz w:val="18"/>
                <w:szCs w:val="18"/>
              </w:rPr>
            </w:pPr>
          </w:p>
        </w:tc>
        <w:tc>
          <w:tcPr>
            <w:tcW w:w="1134" w:type="dxa"/>
            <w:vAlign w:val="center"/>
          </w:tcPr>
          <w:p w:rsidR="00F51D28" w:rsidRPr="00446DCA" w:rsidRDefault="00F51D28" w:rsidP="00F51D28">
            <w:pPr>
              <w:autoSpaceDE w:val="0"/>
              <w:autoSpaceDN w:val="0"/>
              <w:adjustRightInd w:val="0"/>
              <w:jc w:val="center"/>
              <w:rPr>
                <w:rFonts w:cs="Arial"/>
                <w:bCs/>
                <w:color w:val="000000"/>
                <w:sz w:val="18"/>
                <w:szCs w:val="18"/>
              </w:rPr>
            </w:pPr>
          </w:p>
        </w:tc>
        <w:tc>
          <w:tcPr>
            <w:tcW w:w="1134" w:type="dxa"/>
            <w:vAlign w:val="center"/>
          </w:tcPr>
          <w:p w:rsidR="00F51D28" w:rsidRPr="00446DCA" w:rsidRDefault="00F51D28" w:rsidP="00F51D28">
            <w:pPr>
              <w:autoSpaceDE w:val="0"/>
              <w:autoSpaceDN w:val="0"/>
              <w:adjustRightInd w:val="0"/>
              <w:jc w:val="center"/>
              <w:rPr>
                <w:rFonts w:cs="Arial"/>
                <w:bCs/>
                <w:color w:val="000000"/>
                <w:sz w:val="18"/>
                <w:szCs w:val="18"/>
              </w:rPr>
            </w:pPr>
          </w:p>
        </w:tc>
      </w:tr>
      <w:tr w:rsidR="00F51D28" w:rsidRPr="00446DCA" w:rsidTr="00F51D28">
        <w:trPr>
          <w:trHeight w:hRule="exact" w:val="284"/>
          <w:jc w:val="center"/>
        </w:trPr>
        <w:tc>
          <w:tcPr>
            <w:tcW w:w="3855" w:type="dxa"/>
            <w:vAlign w:val="center"/>
          </w:tcPr>
          <w:p w:rsidR="00F51D28" w:rsidRPr="00446DCA" w:rsidRDefault="00F51D28" w:rsidP="00F51D28">
            <w:pPr>
              <w:autoSpaceDE w:val="0"/>
              <w:autoSpaceDN w:val="0"/>
              <w:adjustRightInd w:val="0"/>
              <w:rPr>
                <w:rFonts w:cs="Arial"/>
                <w:bCs/>
                <w:color w:val="000000"/>
                <w:sz w:val="18"/>
                <w:szCs w:val="18"/>
              </w:rPr>
            </w:pPr>
            <w:r w:rsidRPr="00446DCA">
              <w:rPr>
                <w:rFonts w:cs="Arial"/>
                <w:bCs/>
                <w:color w:val="000000"/>
                <w:sz w:val="18"/>
                <w:szCs w:val="18"/>
              </w:rPr>
              <w:t>Dividendes versés</w:t>
            </w:r>
          </w:p>
        </w:tc>
        <w:tc>
          <w:tcPr>
            <w:tcW w:w="1134" w:type="dxa"/>
            <w:vAlign w:val="center"/>
          </w:tcPr>
          <w:p w:rsidR="00F51D28" w:rsidRPr="00446DCA" w:rsidRDefault="00F51D28" w:rsidP="00F51D28">
            <w:pPr>
              <w:autoSpaceDE w:val="0"/>
              <w:autoSpaceDN w:val="0"/>
              <w:adjustRightInd w:val="0"/>
              <w:jc w:val="center"/>
              <w:rPr>
                <w:rFonts w:cs="Arial"/>
                <w:bCs/>
                <w:color w:val="000000"/>
                <w:sz w:val="18"/>
                <w:szCs w:val="18"/>
              </w:rPr>
            </w:pPr>
            <w:r w:rsidRPr="00446DCA">
              <w:rPr>
                <w:rFonts w:cs="Arial"/>
                <w:bCs/>
                <w:color w:val="000000"/>
                <w:sz w:val="18"/>
                <w:szCs w:val="18"/>
              </w:rPr>
              <w:t>1667</w:t>
            </w:r>
          </w:p>
        </w:tc>
        <w:tc>
          <w:tcPr>
            <w:tcW w:w="1134" w:type="dxa"/>
            <w:vAlign w:val="center"/>
          </w:tcPr>
          <w:p w:rsidR="00F51D28" w:rsidRPr="00446DCA" w:rsidRDefault="00F51D28" w:rsidP="00F51D28">
            <w:pPr>
              <w:autoSpaceDE w:val="0"/>
              <w:autoSpaceDN w:val="0"/>
              <w:adjustRightInd w:val="0"/>
              <w:jc w:val="center"/>
              <w:rPr>
                <w:rFonts w:cs="Arial"/>
                <w:bCs/>
                <w:color w:val="000000"/>
                <w:sz w:val="18"/>
                <w:szCs w:val="18"/>
              </w:rPr>
            </w:pPr>
            <w:r w:rsidRPr="00446DCA">
              <w:rPr>
                <w:rFonts w:cs="Arial"/>
                <w:bCs/>
                <w:color w:val="000000"/>
                <w:sz w:val="18"/>
                <w:szCs w:val="18"/>
              </w:rPr>
              <w:t>2000</w:t>
            </w:r>
          </w:p>
        </w:tc>
        <w:tc>
          <w:tcPr>
            <w:tcW w:w="1134" w:type="dxa"/>
            <w:vAlign w:val="center"/>
          </w:tcPr>
          <w:p w:rsidR="00F51D28" w:rsidRPr="00446DCA" w:rsidRDefault="00F51D28" w:rsidP="00F51D28">
            <w:pPr>
              <w:autoSpaceDE w:val="0"/>
              <w:autoSpaceDN w:val="0"/>
              <w:adjustRightInd w:val="0"/>
              <w:jc w:val="center"/>
              <w:rPr>
                <w:rFonts w:cs="Arial"/>
                <w:bCs/>
                <w:color w:val="000000"/>
                <w:sz w:val="18"/>
                <w:szCs w:val="18"/>
              </w:rPr>
            </w:pPr>
            <w:r w:rsidRPr="00446DCA">
              <w:rPr>
                <w:rFonts w:cs="Arial"/>
                <w:bCs/>
                <w:color w:val="000000"/>
                <w:sz w:val="18"/>
                <w:szCs w:val="18"/>
              </w:rPr>
              <w:t>5000</w:t>
            </w:r>
          </w:p>
        </w:tc>
        <w:tc>
          <w:tcPr>
            <w:tcW w:w="1134" w:type="dxa"/>
            <w:vAlign w:val="center"/>
          </w:tcPr>
          <w:p w:rsidR="00F51D28" w:rsidRPr="00446DCA" w:rsidRDefault="00F51D28" w:rsidP="00F51D28">
            <w:pPr>
              <w:autoSpaceDE w:val="0"/>
              <w:autoSpaceDN w:val="0"/>
              <w:adjustRightInd w:val="0"/>
              <w:jc w:val="center"/>
              <w:rPr>
                <w:rFonts w:cs="Arial"/>
                <w:bCs/>
                <w:color w:val="000000"/>
                <w:sz w:val="18"/>
                <w:szCs w:val="18"/>
              </w:rPr>
            </w:pPr>
            <w:r w:rsidRPr="00446DCA">
              <w:rPr>
                <w:rFonts w:cs="Arial"/>
                <w:bCs/>
                <w:color w:val="000000"/>
                <w:sz w:val="18"/>
                <w:szCs w:val="18"/>
              </w:rPr>
              <w:t>6000</w:t>
            </w:r>
          </w:p>
        </w:tc>
      </w:tr>
      <w:tr w:rsidR="00F51D28" w:rsidRPr="00446DCA" w:rsidTr="00F51D28">
        <w:trPr>
          <w:trHeight w:hRule="exact" w:val="284"/>
          <w:jc w:val="center"/>
        </w:trPr>
        <w:tc>
          <w:tcPr>
            <w:tcW w:w="3855" w:type="dxa"/>
            <w:vAlign w:val="center"/>
          </w:tcPr>
          <w:p w:rsidR="00F51D28" w:rsidRPr="00446DCA" w:rsidRDefault="00F51D28" w:rsidP="00F51D28">
            <w:pPr>
              <w:autoSpaceDE w:val="0"/>
              <w:autoSpaceDN w:val="0"/>
              <w:adjustRightInd w:val="0"/>
              <w:rPr>
                <w:rFonts w:cs="Arial"/>
                <w:bCs/>
                <w:color w:val="000000"/>
                <w:sz w:val="18"/>
                <w:szCs w:val="18"/>
              </w:rPr>
            </w:pPr>
            <w:r w:rsidRPr="00446DCA">
              <w:rPr>
                <w:rFonts w:cs="Arial"/>
                <w:bCs/>
                <w:color w:val="000000"/>
                <w:sz w:val="18"/>
                <w:szCs w:val="18"/>
              </w:rPr>
              <w:t>Acquisitions d’immobilisations</w:t>
            </w:r>
          </w:p>
        </w:tc>
        <w:tc>
          <w:tcPr>
            <w:tcW w:w="1134" w:type="dxa"/>
            <w:vAlign w:val="center"/>
          </w:tcPr>
          <w:p w:rsidR="00F51D28" w:rsidRPr="00446DCA" w:rsidRDefault="00F51D28" w:rsidP="00F51D28">
            <w:pPr>
              <w:autoSpaceDE w:val="0"/>
              <w:autoSpaceDN w:val="0"/>
              <w:adjustRightInd w:val="0"/>
              <w:jc w:val="center"/>
              <w:rPr>
                <w:rFonts w:cs="Arial"/>
                <w:bCs/>
                <w:color w:val="000000"/>
                <w:sz w:val="18"/>
                <w:szCs w:val="18"/>
              </w:rPr>
            </w:pPr>
            <w:r w:rsidRPr="00446DCA">
              <w:rPr>
                <w:rFonts w:cs="Arial"/>
                <w:bCs/>
                <w:color w:val="000000"/>
                <w:sz w:val="18"/>
                <w:szCs w:val="18"/>
              </w:rPr>
              <w:t>73 000</w:t>
            </w:r>
          </w:p>
        </w:tc>
        <w:tc>
          <w:tcPr>
            <w:tcW w:w="1134" w:type="dxa"/>
            <w:vAlign w:val="center"/>
          </w:tcPr>
          <w:p w:rsidR="00F51D28" w:rsidRPr="00446DCA" w:rsidRDefault="00F51D28" w:rsidP="00F51D28">
            <w:pPr>
              <w:autoSpaceDE w:val="0"/>
              <w:autoSpaceDN w:val="0"/>
              <w:adjustRightInd w:val="0"/>
              <w:jc w:val="center"/>
              <w:rPr>
                <w:rFonts w:cs="Arial"/>
                <w:bCs/>
                <w:color w:val="000000"/>
                <w:sz w:val="18"/>
                <w:szCs w:val="18"/>
              </w:rPr>
            </w:pPr>
            <w:r w:rsidRPr="00446DCA">
              <w:rPr>
                <w:rFonts w:cs="Arial"/>
                <w:bCs/>
                <w:color w:val="000000"/>
                <w:sz w:val="18"/>
                <w:szCs w:val="18"/>
              </w:rPr>
              <w:t>4000</w:t>
            </w:r>
          </w:p>
        </w:tc>
        <w:tc>
          <w:tcPr>
            <w:tcW w:w="1134" w:type="dxa"/>
            <w:vAlign w:val="center"/>
          </w:tcPr>
          <w:p w:rsidR="00F51D28" w:rsidRPr="00446DCA" w:rsidRDefault="00F51D28" w:rsidP="00F51D28">
            <w:pPr>
              <w:autoSpaceDE w:val="0"/>
              <w:autoSpaceDN w:val="0"/>
              <w:adjustRightInd w:val="0"/>
              <w:jc w:val="center"/>
              <w:rPr>
                <w:rFonts w:cs="Arial"/>
                <w:bCs/>
                <w:color w:val="000000"/>
                <w:sz w:val="18"/>
                <w:szCs w:val="18"/>
              </w:rPr>
            </w:pPr>
            <w:r w:rsidRPr="00446DCA">
              <w:rPr>
                <w:rFonts w:cs="Arial"/>
                <w:bCs/>
                <w:color w:val="000000"/>
                <w:sz w:val="18"/>
                <w:szCs w:val="18"/>
              </w:rPr>
              <w:t>2000</w:t>
            </w:r>
          </w:p>
        </w:tc>
        <w:tc>
          <w:tcPr>
            <w:tcW w:w="1134" w:type="dxa"/>
            <w:vAlign w:val="center"/>
          </w:tcPr>
          <w:p w:rsidR="00F51D28" w:rsidRPr="00446DCA" w:rsidRDefault="00F51D28" w:rsidP="00F51D28">
            <w:pPr>
              <w:autoSpaceDE w:val="0"/>
              <w:autoSpaceDN w:val="0"/>
              <w:adjustRightInd w:val="0"/>
              <w:jc w:val="center"/>
              <w:rPr>
                <w:rFonts w:cs="Arial"/>
                <w:bCs/>
                <w:color w:val="000000"/>
                <w:sz w:val="18"/>
                <w:szCs w:val="18"/>
              </w:rPr>
            </w:pPr>
            <w:r w:rsidRPr="00446DCA">
              <w:rPr>
                <w:rFonts w:cs="Arial"/>
                <w:bCs/>
                <w:color w:val="000000"/>
                <w:sz w:val="18"/>
                <w:szCs w:val="18"/>
              </w:rPr>
              <w:t>5000</w:t>
            </w:r>
          </w:p>
        </w:tc>
      </w:tr>
      <w:tr w:rsidR="00F51D28" w:rsidRPr="00446DCA" w:rsidTr="00F51D28">
        <w:trPr>
          <w:trHeight w:hRule="exact" w:val="284"/>
          <w:jc w:val="center"/>
        </w:trPr>
        <w:tc>
          <w:tcPr>
            <w:tcW w:w="3855" w:type="dxa"/>
            <w:vAlign w:val="center"/>
          </w:tcPr>
          <w:p w:rsidR="00F51D28" w:rsidRPr="00446DCA" w:rsidRDefault="00F51D28" w:rsidP="00F51D28">
            <w:pPr>
              <w:autoSpaceDE w:val="0"/>
              <w:autoSpaceDN w:val="0"/>
              <w:adjustRightInd w:val="0"/>
              <w:rPr>
                <w:rFonts w:cs="Arial"/>
                <w:bCs/>
                <w:color w:val="000000"/>
                <w:sz w:val="18"/>
                <w:szCs w:val="18"/>
              </w:rPr>
            </w:pPr>
            <w:r w:rsidRPr="00446DCA">
              <w:rPr>
                <w:rFonts w:cs="Arial"/>
                <w:bCs/>
                <w:color w:val="000000"/>
                <w:sz w:val="18"/>
                <w:szCs w:val="18"/>
              </w:rPr>
              <w:t>Remboursement dettes financières</w:t>
            </w:r>
          </w:p>
        </w:tc>
        <w:tc>
          <w:tcPr>
            <w:tcW w:w="1134" w:type="dxa"/>
            <w:vAlign w:val="center"/>
          </w:tcPr>
          <w:p w:rsidR="00F51D28" w:rsidRPr="00446DCA" w:rsidRDefault="00F51D28" w:rsidP="00F51D28">
            <w:pPr>
              <w:autoSpaceDE w:val="0"/>
              <w:autoSpaceDN w:val="0"/>
              <w:adjustRightInd w:val="0"/>
              <w:jc w:val="center"/>
              <w:rPr>
                <w:rFonts w:cs="Arial"/>
                <w:bCs/>
                <w:color w:val="000000"/>
                <w:sz w:val="18"/>
                <w:szCs w:val="18"/>
              </w:rPr>
            </w:pPr>
            <w:r w:rsidRPr="00446DCA">
              <w:rPr>
                <w:rFonts w:cs="Arial"/>
                <w:bCs/>
                <w:color w:val="000000"/>
                <w:sz w:val="18"/>
                <w:szCs w:val="18"/>
              </w:rPr>
              <w:t>5000</w:t>
            </w:r>
          </w:p>
        </w:tc>
        <w:tc>
          <w:tcPr>
            <w:tcW w:w="1134" w:type="dxa"/>
            <w:vAlign w:val="center"/>
          </w:tcPr>
          <w:p w:rsidR="00F51D28" w:rsidRPr="00446DCA" w:rsidRDefault="00F51D28" w:rsidP="00F51D28">
            <w:pPr>
              <w:autoSpaceDE w:val="0"/>
              <w:autoSpaceDN w:val="0"/>
              <w:adjustRightInd w:val="0"/>
              <w:jc w:val="center"/>
              <w:rPr>
                <w:rFonts w:cs="Arial"/>
                <w:bCs/>
                <w:color w:val="000000"/>
                <w:sz w:val="18"/>
                <w:szCs w:val="18"/>
              </w:rPr>
            </w:pPr>
            <w:r w:rsidRPr="00446DCA">
              <w:rPr>
                <w:rFonts w:cs="Arial"/>
                <w:bCs/>
                <w:color w:val="000000"/>
                <w:sz w:val="18"/>
                <w:szCs w:val="18"/>
              </w:rPr>
              <w:t>5000</w:t>
            </w:r>
          </w:p>
        </w:tc>
        <w:tc>
          <w:tcPr>
            <w:tcW w:w="1134" w:type="dxa"/>
            <w:vAlign w:val="center"/>
          </w:tcPr>
          <w:p w:rsidR="00F51D28" w:rsidRPr="00446DCA" w:rsidRDefault="00F51D28" w:rsidP="00F51D28">
            <w:pPr>
              <w:autoSpaceDE w:val="0"/>
              <w:autoSpaceDN w:val="0"/>
              <w:adjustRightInd w:val="0"/>
              <w:jc w:val="center"/>
              <w:rPr>
                <w:rFonts w:cs="Arial"/>
                <w:bCs/>
                <w:color w:val="000000"/>
                <w:sz w:val="18"/>
                <w:szCs w:val="18"/>
              </w:rPr>
            </w:pPr>
            <w:r w:rsidRPr="00446DCA">
              <w:rPr>
                <w:rFonts w:cs="Arial"/>
                <w:bCs/>
                <w:color w:val="000000"/>
                <w:sz w:val="18"/>
                <w:szCs w:val="18"/>
              </w:rPr>
              <w:t>5000</w:t>
            </w:r>
          </w:p>
        </w:tc>
        <w:tc>
          <w:tcPr>
            <w:tcW w:w="1134" w:type="dxa"/>
            <w:vAlign w:val="center"/>
          </w:tcPr>
          <w:p w:rsidR="00F51D28" w:rsidRPr="00446DCA" w:rsidRDefault="00F51D28" w:rsidP="00F51D28">
            <w:pPr>
              <w:autoSpaceDE w:val="0"/>
              <w:autoSpaceDN w:val="0"/>
              <w:adjustRightInd w:val="0"/>
              <w:jc w:val="center"/>
              <w:rPr>
                <w:rFonts w:cs="Arial"/>
                <w:bCs/>
                <w:color w:val="000000"/>
                <w:sz w:val="18"/>
                <w:szCs w:val="18"/>
              </w:rPr>
            </w:pPr>
            <w:r w:rsidRPr="00446DCA">
              <w:rPr>
                <w:rFonts w:cs="Arial"/>
                <w:bCs/>
                <w:color w:val="000000"/>
                <w:sz w:val="18"/>
                <w:szCs w:val="18"/>
              </w:rPr>
              <w:t>5000</w:t>
            </w:r>
          </w:p>
        </w:tc>
      </w:tr>
      <w:tr w:rsidR="00F51D28" w:rsidRPr="00446DCA" w:rsidTr="00F51D28">
        <w:trPr>
          <w:trHeight w:hRule="exact" w:val="284"/>
          <w:jc w:val="center"/>
        </w:trPr>
        <w:tc>
          <w:tcPr>
            <w:tcW w:w="3855" w:type="dxa"/>
            <w:vAlign w:val="center"/>
          </w:tcPr>
          <w:p w:rsidR="00F51D28" w:rsidRPr="00446DCA" w:rsidRDefault="00F51D28" w:rsidP="00F51D28">
            <w:pPr>
              <w:autoSpaceDE w:val="0"/>
              <w:autoSpaceDN w:val="0"/>
              <w:adjustRightInd w:val="0"/>
              <w:rPr>
                <w:rFonts w:cs="Arial"/>
                <w:bCs/>
                <w:color w:val="000000"/>
                <w:sz w:val="18"/>
                <w:szCs w:val="18"/>
              </w:rPr>
            </w:pPr>
            <w:r w:rsidRPr="00446DCA">
              <w:rPr>
                <w:rFonts w:cs="Arial"/>
                <w:bCs/>
                <w:color w:val="000000"/>
                <w:sz w:val="18"/>
                <w:szCs w:val="18"/>
              </w:rPr>
              <w:t>Augmentation du BFRE</w:t>
            </w:r>
          </w:p>
        </w:tc>
        <w:tc>
          <w:tcPr>
            <w:tcW w:w="1134" w:type="dxa"/>
            <w:vAlign w:val="center"/>
          </w:tcPr>
          <w:p w:rsidR="00F51D28" w:rsidRPr="00446DCA" w:rsidRDefault="00F51D28" w:rsidP="00F51D28">
            <w:pPr>
              <w:autoSpaceDE w:val="0"/>
              <w:autoSpaceDN w:val="0"/>
              <w:adjustRightInd w:val="0"/>
              <w:jc w:val="center"/>
              <w:rPr>
                <w:rFonts w:cs="Arial"/>
                <w:bCs/>
                <w:color w:val="000000"/>
                <w:sz w:val="18"/>
                <w:szCs w:val="18"/>
              </w:rPr>
            </w:pPr>
            <w:r w:rsidRPr="00446DCA">
              <w:rPr>
                <w:rFonts w:cs="Arial"/>
                <w:bCs/>
                <w:color w:val="000000"/>
                <w:sz w:val="18"/>
                <w:szCs w:val="18"/>
              </w:rPr>
              <w:t>2333</w:t>
            </w:r>
          </w:p>
        </w:tc>
        <w:tc>
          <w:tcPr>
            <w:tcW w:w="1134" w:type="dxa"/>
            <w:vAlign w:val="center"/>
          </w:tcPr>
          <w:p w:rsidR="00F51D28" w:rsidRPr="00446DCA" w:rsidRDefault="00F51D28" w:rsidP="00F51D28">
            <w:pPr>
              <w:autoSpaceDE w:val="0"/>
              <w:autoSpaceDN w:val="0"/>
              <w:adjustRightInd w:val="0"/>
              <w:jc w:val="center"/>
              <w:rPr>
                <w:rFonts w:cs="Arial"/>
                <w:bCs/>
                <w:color w:val="000000"/>
                <w:sz w:val="18"/>
                <w:szCs w:val="18"/>
              </w:rPr>
            </w:pPr>
            <w:r w:rsidRPr="00446DCA">
              <w:rPr>
                <w:rFonts w:cs="Arial"/>
                <w:bCs/>
                <w:color w:val="000000"/>
                <w:sz w:val="18"/>
                <w:szCs w:val="18"/>
              </w:rPr>
              <w:t>3000</w:t>
            </w:r>
          </w:p>
        </w:tc>
        <w:tc>
          <w:tcPr>
            <w:tcW w:w="1134" w:type="dxa"/>
            <w:vAlign w:val="center"/>
          </w:tcPr>
          <w:p w:rsidR="00F51D28" w:rsidRPr="00446DCA" w:rsidRDefault="00F51D28" w:rsidP="00F51D28">
            <w:pPr>
              <w:autoSpaceDE w:val="0"/>
              <w:autoSpaceDN w:val="0"/>
              <w:adjustRightInd w:val="0"/>
              <w:jc w:val="center"/>
              <w:rPr>
                <w:rFonts w:cs="Arial"/>
                <w:bCs/>
                <w:color w:val="000000"/>
                <w:sz w:val="18"/>
                <w:szCs w:val="18"/>
              </w:rPr>
            </w:pPr>
            <w:r w:rsidRPr="00446DCA">
              <w:rPr>
                <w:rFonts w:cs="Arial"/>
                <w:bCs/>
                <w:color w:val="000000"/>
                <w:sz w:val="18"/>
                <w:szCs w:val="18"/>
              </w:rPr>
              <w:t>3000</w:t>
            </w:r>
          </w:p>
        </w:tc>
        <w:tc>
          <w:tcPr>
            <w:tcW w:w="1134" w:type="dxa"/>
            <w:vAlign w:val="center"/>
          </w:tcPr>
          <w:p w:rsidR="00F51D28" w:rsidRPr="00446DCA" w:rsidRDefault="00F51D28" w:rsidP="00F51D28">
            <w:pPr>
              <w:autoSpaceDE w:val="0"/>
              <w:autoSpaceDN w:val="0"/>
              <w:adjustRightInd w:val="0"/>
              <w:jc w:val="center"/>
              <w:rPr>
                <w:rFonts w:cs="Arial"/>
                <w:bCs/>
                <w:color w:val="000000"/>
                <w:sz w:val="18"/>
                <w:szCs w:val="18"/>
              </w:rPr>
            </w:pPr>
            <w:r w:rsidRPr="00446DCA">
              <w:rPr>
                <w:rFonts w:cs="Arial"/>
                <w:bCs/>
                <w:color w:val="000000"/>
                <w:sz w:val="18"/>
                <w:szCs w:val="18"/>
              </w:rPr>
              <w:t>4000</w:t>
            </w:r>
          </w:p>
        </w:tc>
      </w:tr>
    </w:tbl>
    <w:p w:rsidR="00F51D28" w:rsidRPr="00446DCA" w:rsidRDefault="00F51D28" w:rsidP="00F51D28">
      <w:pPr>
        <w:autoSpaceDE w:val="0"/>
        <w:autoSpaceDN w:val="0"/>
        <w:adjustRightInd w:val="0"/>
        <w:rPr>
          <w:rFonts w:cs="Arial"/>
          <w:b/>
          <w:bCs/>
          <w:color w:val="000000"/>
          <w:sz w:val="18"/>
          <w:szCs w:val="18"/>
          <w:u w:val="single"/>
        </w:rPr>
      </w:pPr>
    </w:p>
    <w:p w:rsidR="00F51D28" w:rsidRPr="00446DCA" w:rsidRDefault="00F51D28" w:rsidP="00F51D28">
      <w:pPr>
        <w:ind w:left="720"/>
        <w:contextualSpacing/>
        <w:rPr>
          <w:rFonts w:cs="Arial"/>
          <w:color w:val="000000"/>
          <w:sz w:val="18"/>
          <w:szCs w:val="18"/>
        </w:rPr>
      </w:pPr>
    </w:p>
    <w:p w:rsidR="00F51D28" w:rsidRPr="00446DCA" w:rsidRDefault="00F51D28" w:rsidP="00F51D28">
      <w:pPr>
        <w:autoSpaceDE w:val="0"/>
        <w:autoSpaceDN w:val="0"/>
        <w:adjustRightInd w:val="0"/>
        <w:spacing w:after="0" w:line="240" w:lineRule="auto"/>
        <w:ind w:left="765"/>
        <w:contextualSpacing/>
        <w:rPr>
          <w:rFonts w:cs="Arial"/>
          <w:b/>
          <w:bCs/>
          <w:i/>
          <w:color w:val="000000"/>
          <w:sz w:val="18"/>
          <w:szCs w:val="18"/>
          <w:u w:val="single"/>
        </w:rPr>
      </w:pPr>
      <w:r w:rsidRPr="00446DCA">
        <w:rPr>
          <w:rFonts w:cs="Arial"/>
          <w:b/>
          <w:bCs/>
          <w:i/>
          <w:color w:val="000000"/>
          <w:sz w:val="18"/>
          <w:szCs w:val="18"/>
          <w:u w:val="single"/>
        </w:rPr>
        <w:t>ANNEXE 6 : Caractéristiques du contrat de crédit-bail</w:t>
      </w:r>
    </w:p>
    <w:p w:rsidR="00F51D28" w:rsidRPr="00446DCA" w:rsidRDefault="00F51D28" w:rsidP="00F51D28">
      <w:pPr>
        <w:autoSpaceDE w:val="0"/>
        <w:autoSpaceDN w:val="0"/>
        <w:adjustRightInd w:val="0"/>
        <w:rPr>
          <w:rFonts w:cs="Arial"/>
          <w:b/>
          <w:bCs/>
          <w:color w:val="000000"/>
          <w:sz w:val="18"/>
          <w:szCs w:val="18"/>
          <w:u w:val="single"/>
        </w:rPr>
      </w:pPr>
    </w:p>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Le contrat de crédit-bail concerne le financement de six fours, afin d’équiper chaque point de vente de la région parisienne. Le montant total de ces six fours s’élevait à 15 000 €. Dans le plan de financement provisoire, ces matériels étaient acquis et amortis en linéaire sur 4 ans.</w:t>
      </w:r>
    </w:p>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Le contrat de crédit-bail prévoit :</w:t>
      </w:r>
    </w:p>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ab/>
        <w:t>-Le versement de 36 redevances mensuelles de 450 €, la première versée au début N+1, la dernière versée le 31/12/N+3 ;</w:t>
      </w:r>
    </w:p>
    <w:p w:rsidR="00F51D28" w:rsidRPr="00446DCA" w:rsidRDefault="00F51D28" w:rsidP="00F51D28">
      <w:pPr>
        <w:autoSpaceDE w:val="0"/>
        <w:autoSpaceDN w:val="0"/>
        <w:adjustRightInd w:val="0"/>
        <w:rPr>
          <w:rFonts w:cs="Arial"/>
          <w:color w:val="000000"/>
          <w:sz w:val="18"/>
          <w:szCs w:val="18"/>
        </w:rPr>
      </w:pPr>
      <w:r w:rsidRPr="00446DCA">
        <w:rPr>
          <w:rFonts w:cs="Arial"/>
          <w:color w:val="000000"/>
          <w:sz w:val="18"/>
          <w:szCs w:val="18"/>
        </w:rPr>
        <w:tab/>
        <w:t>-La levée d’option d’achat pour un montant de 4500 €, somme versée en début de N+4. Les matériels acquis seraient alors amortis en un an.</w:t>
      </w:r>
    </w:p>
    <w:p w:rsidR="00F51D28" w:rsidRDefault="00F51D28" w:rsidP="00F51D28">
      <w:pPr>
        <w:autoSpaceDE w:val="0"/>
        <w:autoSpaceDN w:val="0"/>
        <w:adjustRightInd w:val="0"/>
        <w:rPr>
          <w:rFonts w:cs="Arial"/>
          <w:color w:val="000000"/>
          <w:sz w:val="18"/>
          <w:szCs w:val="18"/>
        </w:rPr>
      </w:pPr>
      <w:r w:rsidRPr="00446DCA">
        <w:rPr>
          <w:rFonts w:cs="Arial"/>
          <w:color w:val="000000"/>
          <w:sz w:val="18"/>
          <w:szCs w:val="18"/>
        </w:rPr>
        <w:tab/>
        <w:t>-La SARL Keizo est imposée sur les bénéfices au taux de 33,33 %.</w:t>
      </w:r>
    </w:p>
    <w:p w:rsidR="009E7305" w:rsidRDefault="009E7305" w:rsidP="00F51D28">
      <w:pPr>
        <w:autoSpaceDE w:val="0"/>
        <w:autoSpaceDN w:val="0"/>
        <w:adjustRightInd w:val="0"/>
        <w:rPr>
          <w:rFonts w:cs="Arial"/>
          <w:color w:val="000000"/>
          <w:sz w:val="18"/>
          <w:szCs w:val="18"/>
        </w:rPr>
      </w:pPr>
    </w:p>
    <w:p w:rsidR="009E7305" w:rsidRDefault="009E7305" w:rsidP="00F51D28">
      <w:pPr>
        <w:autoSpaceDE w:val="0"/>
        <w:autoSpaceDN w:val="0"/>
        <w:adjustRightInd w:val="0"/>
        <w:rPr>
          <w:rFonts w:cs="Arial"/>
          <w:color w:val="000000"/>
          <w:sz w:val="18"/>
          <w:szCs w:val="18"/>
        </w:rPr>
      </w:pPr>
    </w:p>
    <w:p w:rsidR="009E7305" w:rsidRDefault="009E7305" w:rsidP="00F51D28">
      <w:pPr>
        <w:autoSpaceDE w:val="0"/>
        <w:autoSpaceDN w:val="0"/>
        <w:adjustRightInd w:val="0"/>
        <w:rPr>
          <w:rFonts w:cs="Arial"/>
          <w:color w:val="000000"/>
          <w:sz w:val="18"/>
          <w:szCs w:val="18"/>
        </w:rPr>
      </w:pPr>
    </w:p>
    <w:p w:rsidR="009E7305" w:rsidRDefault="009E7305" w:rsidP="00F51D28">
      <w:pPr>
        <w:autoSpaceDE w:val="0"/>
        <w:autoSpaceDN w:val="0"/>
        <w:adjustRightInd w:val="0"/>
        <w:rPr>
          <w:rFonts w:cs="Arial"/>
          <w:color w:val="000000"/>
          <w:sz w:val="18"/>
          <w:szCs w:val="18"/>
        </w:rPr>
      </w:pPr>
    </w:p>
    <w:p w:rsidR="009E7305" w:rsidRDefault="009E7305" w:rsidP="00F51D28">
      <w:pPr>
        <w:autoSpaceDE w:val="0"/>
        <w:autoSpaceDN w:val="0"/>
        <w:adjustRightInd w:val="0"/>
        <w:rPr>
          <w:rFonts w:cs="Arial"/>
          <w:color w:val="000000"/>
          <w:sz w:val="18"/>
          <w:szCs w:val="18"/>
        </w:rPr>
      </w:pPr>
    </w:p>
    <w:p w:rsidR="009E7305" w:rsidRDefault="009E7305" w:rsidP="00F51D28">
      <w:pPr>
        <w:autoSpaceDE w:val="0"/>
        <w:autoSpaceDN w:val="0"/>
        <w:adjustRightInd w:val="0"/>
        <w:rPr>
          <w:rFonts w:cs="Arial"/>
          <w:color w:val="000000"/>
          <w:sz w:val="18"/>
          <w:szCs w:val="18"/>
        </w:rPr>
      </w:pPr>
    </w:p>
    <w:p w:rsidR="009E7305" w:rsidRPr="00DB61D8" w:rsidRDefault="009E7305" w:rsidP="009E7305">
      <w:pPr>
        <w:tabs>
          <w:tab w:val="left" w:pos="3402"/>
        </w:tabs>
        <w:rPr>
          <w:rFonts w:ascii="Calibri" w:hAnsi="Calibri" w:cs="Calibri"/>
          <w:b/>
          <w:sz w:val="18"/>
          <w:szCs w:val="24"/>
          <w:u w:val="single"/>
        </w:rPr>
      </w:pPr>
      <w:r>
        <w:rPr>
          <w:rFonts w:ascii="Calibri" w:hAnsi="Calibri" w:cs="Calibri"/>
          <w:b/>
          <w:sz w:val="18"/>
          <w:szCs w:val="24"/>
          <w:u w:val="single"/>
        </w:rPr>
        <w:t>EXERCICE 57</w:t>
      </w:r>
    </w:p>
    <w:p w:rsidR="009E7305" w:rsidRPr="00DB61D8" w:rsidRDefault="009E7305" w:rsidP="009E7305">
      <w:pPr>
        <w:tabs>
          <w:tab w:val="left" w:pos="3402"/>
        </w:tabs>
        <w:rPr>
          <w:rFonts w:ascii="Calibri" w:hAnsi="Calibri" w:cs="Calibri"/>
          <w:sz w:val="18"/>
          <w:szCs w:val="24"/>
        </w:rPr>
      </w:pPr>
      <w:r w:rsidRPr="00DB61D8">
        <w:rPr>
          <w:rFonts w:ascii="Calibri" w:hAnsi="Calibri" w:cs="Calibri"/>
          <w:sz w:val="18"/>
          <w:szCs w:val="24"/>
        </w:rPr>
        <w:t>La SATIM (Société Anonyme des Technologies de l'Imagerie Micro - Ondes) est spécialisée dans la conception, la fabrication et la commercialisation de systèmes multi - capteurs à balayage électronique destinés à visualiser en temps réel des champs d'ondes électromagnétiques. Les produits de l’entreprise sont utilisés dans les domaines des radiocommunications, de l'automobile, de l'aéronautique et de la défense. L'activité s'organise essentiellement autour de la vente de systèmes de mesure et de développement de logiciels associés. La SATIM s’inscrit dans une dynamique de croissance forte en imposant progressivement sa technologie à des marchés de plus en plus réceptifs à l’apport de son savoir-faire. M. Barrot souhaite étudier l’évolution de l’activité et de la trésorerie d’exploitation de son entreprise:</w:t>
      </w:r>
    </w:p>
    <w:p w:rsidR="009E7305" w:rsidRPr="00DB61D8" w:rsidRDefault="009E7305" w:rsidP="009E7305">
      <w:pPr>
        <w:tabs>
          <w:tab w:val="left" w:pos="3402"/>
        </w:tabs>
        <w:ind w:right="-1"/>
        <w:rPr>
          <w:rFonts w:ascii="Calibri" w:hAnsi="Calibri" w:cs="Calibri"/>
          <w:sz w:val="18"/>
        </w:rPr>
      </w:pPr>
      <w:r w:rsidRPr="00DB61D8">
        <w:rPr>
          <w:rFonts w:ascii="Calibri" w:hAnsi="Calibri" w:cs="Calibri"/>
          <w:sz w:val="18"/>
          <w:szCs w:val="24"/>
        </w:rPr>
        <w:t xml:space="preserve">A l’aide des </w:t>
      </w:r>
      <w:r w:rsidRPr="00DB61D8">
        <w:rPr>
          <w:rFonts w:ascii="Calibri" w:hAnsi="Calibri" w:cs="Calibri"/>
          <w:b/>
          <w:bCs/>
          <w:iCs/>
          <w:sz w:val="18"/>
          <w:szCs w:val="24"/>
        </w:rPr>
        <w:t>annexes 1 à 5 </w:t>
      </w:r>
      <w:r w:rsidRPr="00DB61D8">
        <w:rPr>
          <w:rFonts w:ascii="Calibri" w:hAnsi="Calibri" w:cs="Calibri"/>
          <w:b/>
          <w:bCs/>
          <w:sz w:val="18"/>
          <w:szCs w:val="24"/>
        </w:rPr>
        <w:t>:</w:t>
      </w:r>
    </w:p>
    <w:p w:rsidR="009E7305" w:rsidRPr="00DB61D8" w:rsidRDefault="009E7305" w:rsidP="009E7305">
      <w:pPr>
        <w:tabs>
          <w:tab w:val="left" w:pos="3402"/>
        </w:tabs>
        <w:rPr>
          <w:rFonts w:ascii="Calibri" w:hAnsi="Calibri" w:cs="Calibri"/>
          <w:b/>
          <w:bCs/>
          <w:sz w:val="18"/>
          <w:szCs w:val="18"/>
          <w:u w:val="single"/>
        </w:rPr>
      </w:pPr>
      <w:r w:rsidRPr="00DB61D8">
        <w:rPr>
          <w:rFonts w:ascii="Calibri" w:hAnsi="Calibri" w:cs="Calibri"/>
          <w:b/>
          <w:bCs/>
          <w:sz w:val="18"/>
          <w:szCs w:val="18"/>
          <w:u w:val="single"/>
        </w:rPr>
        <w:t>Travail à faire :</w:t>
      </w:r>
    </w:p>
    <w:p w:rsidR="009E7305" w:rsidRPr="009E7305" w:rsidRDefault="009E7305" w:rsidP="006037AE">
      <w:pPr>
        <w:pStyle w:val="Paragraphedeliste"/>
        <w:numPr>
          <w:ilvl w:val="0"/>
          <w:numId w:val="151"/>
        </w:numPr>
        <w:tabs>
          <w:tab w:val="left" w:pos="3402"/>
        </w:tabs>
        <w:rPr>
          <w:rFonts w:ascii="Calibri" w:hAnsi="Calibri" w:cs="Calibri"/>
          <w:bCs/>
          <w:sz w:val="18"/>
          <w:szCs w:val="18"/>
          <w:u w:val="single"/>
        </w:rPr>
      </w:pPr>
      <w:r w:rsidRPr="009E7305">
        <w:rPr>
          <w:rFonts w:ascii="Calibri" w:hAnsi="Calibri" w:cs="Calibri"/>
          <w:bCs/>
          <w:color w:val="000000"/>
          <w:sz w:val="18"/>
          <w:szCs w:val="18"/>
        </w:rPr>
        <w:t>Calculer les soldes intermédiaires de gestion à l’aide de l’annexe A</w:t>
      </w:r>
      <w:r w:rsidRPr="009E7305">
        <w:rPr>
          <w:rFonts w:ascii="Calibri" w:hAnsi="Calibri" w:cs="Calibri"/>
          <w:bCs/>
          <w:i/>
          <w:iCs/>
          <w:color w:val="000000"/>
          <w:sz w:val="18"/>
          <w:szCs w:val="18"/>
        </w:rPr>
        <w:t>.</w:t>
      </w:r>
      <w:r w:rsidRPr="009E7305">
        <w:rPr>
          <w:rFonts w:ascii="Calibri" w:hAnsi="Calibri" w:cs="Calibri"/>
          <w:bCs/>
          <w:color w:val="000000"/>
          <w:sz w:val="18"/>
          <w:szCs w:val="18"/>
        </w:rPr>
        <w:t> </w:t>
      </w:r>
    </w:p>
    <w:p w:rsidR="009E7305" w:rsidRPr="009E7305" w:rsidRDefault="009E7305" w:rsidP="006037AE">
      <w:pPr>
        <w:pStyle w:val="Paragraphedeliste"/>
        <w:numPr>
          <w:ilvl w:val="0"/>
          <w:numId w:val="151"/>
        </w:numPr>
        <w:tabs>
          <w:tab w:val="left" w:pos="3402"/>
        </w:tabs>
        <w:rPr>
          <w:rFonts w:ascii="Calibri" w:hAnsi="Calibri" w:cs="Calibri"/>
          <w:bCs/>
          <w:sz w:val="18"/>
          <w:szCs w:val="18"/>
          <w:u w:val="single"/>
        </w:rPr>
      </w:pPr>
      <w:r w:rsidRPr="009E7305">
        <w:rPr>
          <w:rFonts w:ascii="Calibri" w:hAnsi="Calibri" w:cs="Calibri"/>
          <w:bCs/>
          <w:color w:val="000000"/>
          <w:sz w:val="18"/>
          <w:szCs w:val="18"/>
        </w:rPr>
        <w:t>Indiquer les principaux retraitements des soldes intermédiaires de gestion préconisés par la Centrale des Bilans de la Banque de France. Préciser la justification de chacun d’entre eux.</w:t>
      </w:r>
      <w:r w:rsidRPr="009E7305">
        <w:rPr>
          <w:rFonts w:ascii="Calibri" w:hAnsi="Calibri" w:cs="Calibri"/>
          <w:b/>
          <w:bCs/>
          <w:color w:val="000000"/>
          <w:sz w:val="18"/>
          <w:szCs w:val="18"/>
        </w:rPr>
        <w:t xml:space="preserve"> </w:t>
      </w:r>
    </w:p>
    <w:p w:rsidR="009E7305" w:rsidRPr="009E7305" w:rsidRDefault="009E7305" w:rsidP="006037AE">
      <w:pPr>
        <w:pStyle w:val="Paragraphedeliste"/>
        <w:numPr>
          <w:ilvl w:val="0"/>
          <w:numId w:val="151"/>
        </w:numPr>
        <w:tabs>
          <w:tab w:val="left" w:pos="3402"/>
        </w:tabs>
        <w:rPr>
          <w:rFonts w:ascii="Calibri" w:hAnsi="Calibri" w:cs="Calibri"/>
          <w:bCs/>
          <w:sz w:val="18"/>
          <w:szCs w:val="18"/>
          <w:u w:val="single"/>
        </w:rPr>
      </w:pPr>
      <w:r w:rsidRPr="009E7305">
        <w:rPr>
          <w:rFonts w:ascii="Calibri" w:hAnsi="Calibri" w:cs="Calibri"/>
          <w:bCs/>
          <w:color w:val="000000"/>
          <w:sz w:val="18"/>
          <w:szCs w:val="18"/>
        </w:rPr>
        <w:t>Définir la notion d’Excédent de Trésorerie d’Exploitation (ETE). Préciser l’intérêt de cet indicateur pour la gestion.</w:t>
      </w:r>
      <w:r w:rsidRPr="009E7305">
        <w:rPr>
          <w:rFonts w:ascii="Calibri" w:hAnsi="Calibri" w:cs="Calibri"/>
          <w:b/>
          <w:bCs/>
          <w:color w:val="000000"/>
          <w:sz w:val="18"/>
          <w:szCs w:val="18"/>
        </w:rPr>
        <w:t xml:space="preserve"> </w:t>
      </w:r>
    </w:p>
    <w:p w:rsidR="009E7305" w:rsidRPr="009E7305" w:rsidRDefault="009E7305" w:rsidP="006037AE">
      <w:pPr>
        <w:pStyle w:val="Paragraphedeliste"/>
        <w:numPr>
          <w:ilvl w:val="0"/>
          <w:numId w:val="151"/>
        </w:numPr>
        <w:tabs>
          <w:tab w:val="left" w:pos="3402"/>
        </w:tabs>
        <w:rPr>
          <w:rFonts w:ascii="Calibri" w:hAnsi="Calibri" w:cs="Calibri"/>
          <w:bCs/>
          <w:sz w:val="18"/>
          <w:szCs w:val="18"/>
          <w:u w:val="single"/>
        </w:rPr>
      </w:pPr>
      <w:r>
        <w:rPr>
          <w:rFonts w:ascii="Calibri" w:hAnsi="Calibri" w:cs="Calibri"/>
          <w:bCs/>
          <w:color w:val="000000"/>
          <w:sz w:val="18"/>
          <w:szCs w:val="18"/>
        </w:rPr>
        <w:t>Indiquer de quelle façon l’ETE</w:t>
      </w:r>
      <w:r w:rsidRPr="009E7305">
        <w:rPr>
          <w:rFonts w:ascii="Calibri" w:hAnsi="Calibri" w:cs="Calibri"/>
          <w:bCs/>
          <w:color w:val="000000"/>
          <w:sz w:val="18"/>
          <w:szCs w:val="18"/>
        </w:rPr>
        <w:t xml:space="preserve"> se différencie de l’Excédent Brut d’Exploitation (EBE) ?</w:t>
      </w:r>
    </w:p>
    <w:p w:rsidR="009E7305" w:rsidRPr="009E7305" w:rsidRDefault="009E7305" w:rsidP="006037AE">
      <w:pPr>
        <w:pStyle w:val="Paragraphedeliste"/>
        <w:numPr>
          <w:ilvl w:val="0"/>
          <w:numId w:val="151"/>
        </w:numPr>
        <w:tabs>
          <w:tab w:val="left" w:pos="3402"/>
        </w:tabs>
        <w:rPr>
          <w:rFonts w:ascii="Calibri" w:hAnsi="Calibri" w:cs="Calibri"/>
          <w:bCs/>
          <w:sz w:val="18"/>
          <w:szCs w:val="18"/>
          <w:u w:val="single"/>
        </w:rPr>
      </w:pPr>
      <w:r w:rsidRPr="009E7305">
        <w:rPr>
          <w:rFonts w:ascii="Calibri" w:hAnsi="Calibri" w:cs="Calibri"/>
          <w:bCs/>
          <w:color w:val="000000"/>
          <w:sz w:val="18"/>
          <w:szCs w:val="18"/>
        </w:rPr>
        <w:t>Calculer l’ETE pour les exercices 2006 et 2007. Indiquer si son évolution traduit un effet de ciseaux. Justifier votre réponse.</w:t>
      </w:r>
    </w:p>
    <w:p w:rsidR="009E7305" w:rsidRPr="009E7305" w:rsidRDefault="009E7305" w:rsidP="006037AE">
      <w:pPr>
        <w:pStyle w:val="Paragraphedeliste"/>
        <w:numPr>
          <w:ilvl w:val="0"/>
          <w:numId w:val="151"/>
        </w:numPr>
        <w:tabs>
          <w:tab w:val="left" w:pos="3402"/>
        </w:tabs>
        <w:rPr>
          <w:rFonts w:ascii="Calibri" w:hAnsi="Calibri" w:cs="Calibri"/>
          <w:bCs/>
          <w:sz w:val="18"/>
          <w:szCs w:val="18"/>
          <w:u w:val="single"/>
        </w:rPr>
      </w:pPr>
      <w:r w:rsidRPr="009E7305">
        <w:rPr>
          <w:rFonts w:ascii="Calibri" w:hAnsi="Calibri" w:cs="Calibri"/>
          <w:bCs/>
          <w:color w:val="000000"/>
          <w:sz w:val="18"/>
          <w:szCs w:val="18"/>
        </w:rPr>
        <w:t>Compléter le tableau de flux </w:t>
      </w:r>
      <w:r w:rsidRPr="009E7305">
        <w:rPr>
          <w:rFonts w:ascii="Calibri" w:hAnsi="Calibri" w:cs="Calibri"/>
          <w:bCs/>
          <w:iCs/>
          <w:color w:val="000000"/>
          <w:sz w:val="18"/>
          <w:szCs w:val="18"/>
        </w:rPr>
        <w:t>(annexe B)</w:t>
      </w:r>
      <w:r w:rsidRPr="009E7305">
        <w:rPr>
          <w:rFonts w:ascii="Calibri" w:hAnsi="Calibri" w:cs="Calibri"/>
          <w:bCs/>
          <w:i/>
          <w:iCs/>
          <w:color w:val="000000"/>
          <w:sz w:val="18"/>
          <w:szCs w:val="18"/>
        </w:rPr>
        <w:t xml:space="preserve"> </w:t>
      </w:r>
      <w:r w:rsidRPr="009E7305">
        <w:rPr>
          <w:rFonts w:ascii="Calibri" w:hAnsi="Calibri" w:cs="Calibri"/>
          <w:bCs/>
          <w:color w:val="000000"/>
          <w:sz w:val="18"/>
          <w:szCs w:val="18"/>
        </w:rPr>
        <w:t xml:space="preserve">sachant que les VMP sont assimilées aux disponibilités et que les intérêts courus sont retraités. </w:t>
      </w:r>
    </w:p>
    <w:p w:rsidR="009E7305" w:rsidRPr="009E7305" w:rsidRDefault="009E7305" w:rsidP="006037AE">
      <w:pPr>
        <w:pStyle w:val="Paragraphedeliste"/>
        <w:numPr>
          <w:ilvl w:val="0"/>
          <w:numId w:val="151"/>
        </w:numPr>
        <w:tabs>
          <w:tab w:val="left" w:pos="3402"/>
        </w:tabs>
        <w:rPr>
          <w:rFonts w:ascii="Calibri" w:hAnsi="Calibri" w:cs="Calibri"/>
          <w:bCs/>
          <w:sz w:val="18"/>
          <w:szCs w:val="18"/>
          <w:u w:val="single"/>
        </w:rPr>
      </w:pPr>
      <w:r w:rsidRPr="009E7305">
        <w:rPr>
          <w:rFonts w:ascii="Calibri" w:hAnsi="Calibri" w:cs="Calibri"/>
          <w:bCs/>
          <w:color w:val="000000"/>
          <w:sz w:val="18"/>
          <w:szCs w:val="18"/>
        </w:rPr>
        <w:t>Rappeler la finalité d’un diagnostic financier.</w:t>
      </w:r>
    </w:p>
    <w:p w:rsidR="009E7305" w:rsidRPr="009E7305" w:rsidRDefault="009E7305" w:rsidP="006037AE">
      <w:pPr>
        <w:pStyle w:val="Paragraphedeliste"/>
        <w:numPr>
          <w:ilvl w:val="0"/>
          <w:numId w:val="151"/>
        </w:numPr>
        <w:tabs>
          <w:tab w:val="left" w:pos="3402"/>
        </w:tabs>
        <w:rPr>
          <w:rFonts w:ascii="Calibri" w:hAnsi="Calibri" w:cs="Calibri"/>
          <w:bCs/>
          <w:sz w:val="18"/>
          <w:szCs w:val="18"/>
          <w:u w:val="single"/>
        </w:rPr>
      </w:pPr>
      <w:r w:rsidRPr="009E7305">
        <w:rPr>
          <w:rFonts w:ascii="Calibri" w:hAnsi="Calibri" w:cs="Calibri"/>
          <w:bCs/>
          <w:color w:val="000000"/>
          <w:sz w:val="18"/>
          <w:szCs w:val="18"/>
        </w:rPr>
        <w:t>Présenter le diagnostic financier de la société SATIM, notamment :</w:t>
      </w:r>
    </w:p>
    <w:p w:rsidR="009E7305" w:rsidRPr="009E7305" w:rsidRDefault="009E7305" w:rsidP="009E7305">
      <w:pPr>
        <w:pStyle w:val="Paragraphedeliste"/>
        <w:tabs>
          <w:tab w:val="left" w:pos="3402"/>
        </w:tabs>
        <w:rPr>
          <w:rFonts w:ascii="Calibri" w:hAnsi="Calibri" w:cs="Calibri"/>
          <w:bCs/>
          <w:sz w:val="18"/>
          <w:szCs w:val="18"/>
          <w:u w:val="single"/>
        </w:rPr>
      </w:pPr>
    </w:p>
    <w:p w:rsidR="009E7305" w:rsidRDefault="009E7305" w:rsidP="006037AE">
      <w:pPr>
        <w:pStyle w:val="Paragraphedeliste"/>
        <w:numPr>
          <w:ilvl w:val="1"/>
          <w:numId w:val="115"/>
        </w:numPr>
        <w:tabs>
          <w:tab w:val="left" w:pos="3402"/>
        </w:tabs>
        <w:jc w:val="left"/>
        <w:rPr>
          <w:rFonts w:ascii="Calibri" w:hAnsi="Calibri" w:cs="Calibri"/>
          <w:bCs/>
          <w:color w:val="000000"/>
          <w:sz w:val="18"/>
          <w:szCs w:val="18"/>
        </w:rPr>
      </w:pPr>
      <w:r w:rsidRPr="009E7305">
        <w:rPr>
          <w:rFonts w:ascii="Calibri" w:hAnsi="Calibri" w:cs="Calibri"/>
          <w:bCs/>
          <w:color w:val="000000"/>
          <w:sz w:val="18"/>
          <w:szCs w:val="18"/>
        </w:rPr>
        <w:t>l’analyse de l’activité et des résultats</w:t>
      </w:r>
    </w:p>
    <w:p w:rsidR="009E7305" w:rsidRDefault="009E7305" w:rsidP="006037AE">
      <w:pPr>
        <w:pStyle w:val="Paragraphedeliste"/>
        <w:numPr>
          <w:ilvl w:val="1"/>
          <w:numId w:val="115"/>
        </w:numPr>
        <w:tabs>
          <w:tab w:val="left" w:pos="3402"/>
        </w:tabs>
        <w:jc w:val="left"/>
        <w:rPr>
          <w:rFonts w:ascii="Calibri" w:hAnsi="Calibri" w:cs="Calibri"/>
          <w:bCs/>
          <w:color w:val="000000"/>
          <w:sz w:val="18"/>
          <w:szCs w:val="18"/>
        </w:rPr>
      </w:pPr>
      <w:r w:rsidRPr="009E7305">
        <w:rPr>
          <w:rFonts w:ascii="Calibri" w:hAnsi="Calibri" w:cs="Calibri"/>
          <w:bCs/>
          <w:color w:val="000000"/>
          <w:sz w:val="18"/>
          <w:szCs w:val="18"/>
        </w:rPr>
        <w:t>l’équilibre financier du bilan</w:t>
      </w:r>
    </w:p>
    <w:p w:rsidR="009E7305" w:rsidRDefault="009E7305" w:rsidP="006037AE">
      <w:pPr>
        <w:pStyle w:val="Paragraphedeliste"/>
        <w:numPr>
          <w:ilvl w:val="1"/>
          <w:numId w:val="115"/>
        </w:numPr>
        <w:tabs>
          <w:tab w:val="left" w:pos="3402"/>
        </w:tabs>
        <w:jc w:val="left"/>
        <w:rPr>
          <w:rFonts w:ascii="Calibri" w:hAnsi="Calibri" w:cs="Calibri"/>
          <w:bCs/>
          <w:color w:val="000000"/>
          <w:sz w:val="18"/>
          <w:szCs w:val="18"/>
        </w:rPr>
      </w:pPr>
      <w:r w:rsidRPr="009E7305">
        <w:rPr>
          <w:rFonts w:ascii="Calibri" w:hAnsi="Calibri" w:cs="Calibri"/>
          <w:bCs/>
          <w:color w:val="000000"/>
          <w:sz w:val="18"/>
          <w:szCs w:val="18"/>
        </w:rPr>
        <w:t>l’endettement financier</w:t>
      </w:r>
    </w:p>
    <w:p w:rsidR="009E7305" w:rsidRDefault="009E7305" w:rsidP="006037AE">
      <w:pPr>
        <w:pStyle w:val="Paragraphedeliste"/>
        <w:numPr>
          <w:ilvl w:val="1"/>
          <w:numId w:val="115"/>
        </w:numPr>
        <w:tabs>
          <w:tab w:val="left" w:pos="3402"/>
        </w:tabs>
        <w:jc w:val="left"/>
        <w:rPr>
          <w:rFonts w:ascii="Calibri" w:hAnsi="Calibri" w:cs="Calibri"/>
          <w:bCs/>
          <w:color w:val="000000"/>
          <w:sz w:val="18"/>
          <w:szCs w:val="18"/>
        </w:rPr>
      </w:pPr>
      <w:r w:rsidRPr="009E7305">
        <w:rPr>
          <w:rFonts w:ascii="Calibri" w:hAnsi="Calibri" w:cs="Calibri"/>
          <w:bCs/>
          <w:color w:val="000000"/>
          <w:sz w:val="18"/>
          <w:szCs w:val="18"/>
        </w:rPr>
        <w:t>l’évolution de la trésorerie</w:t>
      </w:r>
    </w:p>
    <w:p w:rsidR="00A031D3" w:rsidRPr="009E7305" w:rsidRDefault="00A031D3" w:rsidP="00A031D3">
      <w:pPr>
        <w:pStyle w:val="Paragraphedeliste"/>
        <w:tabs>
          <w:tab w:val="left" w:pos="3402"/>
        </w:tabs>
        <w:ind w:left="1485"/>
        <w:jc w:val="left"/>
        <w:rPr>
          <w:rFonts w:ascii="Calibri" w:hAnsi="Calibri" w:cs="Calibri"/>
          <w:bCs/>
          <w:color w:val="000000"/>
          <w:sz w:val="18"/>
          <w:szCs w:val="18"/>
        </w:rPr>
      </w:pPr>
    </w:p>
    <w:p w:rsidR="009E7305" w:rsidRPr="00A031D3" w:rsidRDefault="009E7305" w:rsidP="00A031D3">
      <w:pPr>
        <w:pStyle w:val="Paragraphedeliste"/>
        <w:tabs>
          <w:tab w:val="left" w:pos="3402"/>
        </w:tabs>
        <w:ind w:left="360"/>
        <w:rPr>
          <w:rFonts w:ascii="Calibri" w:hAnsi="Calibri" w:cs="Calibri"/>
          <w:bCs/>
          <w:color w:val="000000"/>
          <w:sz w:val="18"/>
          <w:szCs w:val="18"/>
        </w:rPr>
      </w:pPr>
      <w:r w:rsidRPr="00A031D3">
        <w:rPr>
          <w:rFonts w:ascii="Calibri" w:hAnsi="Calibri" w:cs="Calibri"/>
          <w:bCs/>
          <w:color w:val="000000"/>
          <w:sz w:val="18"/>
          <w:szCs w:val="18"/>
        </w:rPr>
        <w:t xml:space="preserve">9- </w:t>
      </w:r>
      <w:r w:rsidR="00A031D3">
        <w:rPr>
          <w:rFonts w:ascii="Calibri" w:hAnsi="Calibri" w:cs="Calibri"/>
          <w:bCs/>
          <w:color w:val="000000"/>
          <w:sz w:val="18"/>
          <w:szCs w:val="18"/>
        </w:rPr>
        <w:t xml:space="preserve">    </w:t>
      </w:r>
      <w:r w:rsidRPr="00A031D3">
        <w:rPr>
          <w:rFonts w:ascii="Calibri" w:hAnsi="Calibri" w:cs="Calibri"/>
          <w:bCs/>
          <w:color w:val="000000"/>
          <w:sz w:val="18"/>
          <w:szCs w:val="18"/>
        </w:rPr>
        <w:t>Quels autres domaines aurait-on pu également aborder dans le cadre d’un diagnostic financier ?</w:t>
      </w:r>
    </w:p>
    <w:p w:rsidR="009E7305" w:rsidRPr="00DB61D8" w:rsidRDefault="009E7305" w:rsidP="009E7305">
      <w:pPr>
        <w:ind w:firstLine="720"/>
        <w:rPr>
          <w:rFonts w:ascii="Calibri" w:hAnsi="Calibri" w:cs="Calibri"/>
          <w:sz w:val="18"/>
          <w:szCs w:val="18"/>
        </w:rPr>
      </w:pPr>
    </w:p>
    <w:p w:rsidR="009E7305" w:rsidRDefault="009E7305" w:rsidP="009E7305">
      <w:pPr>
        <w:pStyle w:val="Corpsdetexte"/>
        <w:rPr>
          <w:noProof/>
        </w:rPr>
      </w:pPr>
    </w:p>
    <w:p w:rsidR="009E7305" w:rsidRDefault="009E7305" w:rsidP="009E7305">
      <w:pPr>
        <w:pStyle w:val="Corpsdetexte"/>
        <w:rPr>
          <w:rFonts w:ascii="Calibri" w:hAnsi="Calibri" w:cs="Calibri"/>
          <w:b/>
          <w:sz w:val="18"/>
          <w:u w:val="single"/>
        </w:rPr>
      </w:pPr>
      <w:r w:rsidRPr="00E47BB8">
        <w:rPr>
          <w:noProof/>
          <w:lang w:eastAsia="fr-FR"/>
        </w:rPr>
        <w:lastRenderedPageBreak/>
        <w:drawing>
          <wp:inline distT="0" distB="0" distL="0" distR="0">
            <wp:extent cx="6120765" cy="4053205"/>
            <wp:effectExtent l="0" t="0" r="0" b="444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4053205"/>
                    </a:xfrm>
                    <a:prstGeom prst="rect">
                      <a:avLst/>
                    </a:prstGeom>
                    <a:noFill/>
                    <a:ln>
                      <a:noFill/>
                    </a:ln>
                  </pic:spPr>
                </pic:pic>
              </a:graphicData>
            </a:graphic>
          </wp:inline>
        </w:drawing>
      </w:r>
    </w:p>
    <w:p w:rsidR="009E7305" w:rsidRDefault="009E7305" w:rsidP="009E7305"/>
    <w:p w:rsidR="009E7305" w:rsidRDefault="009E7305" w:rsidP="009E7305">
      <w:pPr>
        <w:tabs>
          <w:tab w:val="left" w:pos="445"/>
        </w:tabs>
      </w:pPr>
      <w:r>
        <w:tab/>
      </w:r>
    </w:p>
    <w:p w:rsidR="009E7305" w:rsidRPr="00B37E62" w:rsidRDefault="009E7305" w:rsidP="009E7305">
      <w:pPr>
        <w:tabs>
          <w:tab w:val="left" w:pos="445"/>
        </w:tabs>
      </w:pPr>
    </w:p>
    <w:p w:rsidR="009E7305" w:rsidRDefault="009E7305" w:rsidP="009E7305">
      <w:pPr>
        <w:pStyle w:val="Corpsdetexte"/>
        <w:rPr>
          <w:rFonts w:ascii="Calibri" w:hAnsi="Calibri" w:cs="Calibri"/>
          <w:b/>
          <w:sz w:val="18"/>
          <w:u w:val="single"/>
        </w:rPr>
      </w:pPr>
      <w:r w:rsidRPr="00E47BB8">
        <w:rPr>
          <w:noProof/>
          <w:lang w:eastAsia="fr-FR"/>
        </w:rPr>
        <w:lastRenderedPageBreak/>
        <w:drawing>
          <wp:inline distT="0" distB="0" distL="0" distR="0">
            <wp:extent cx="6124575" cy="4112895"/>
            <wp:effectExtent l="0" t="0" r="9525" b="190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4112895"/>
                    </a:xfrm>
                    <a:prstGeom prst="rect">
                      <a:avLst/>
                    </a:prstGeom>
                    <a:noFill/>
                    <a:ln>
                      <a:noFill/>
                    </a:ln>
                  </pic:spPr>
                </pic:pic>
              </a:graphicData>
            </a:graphic>
          </wp:inline>
        </w:drawing>
      </w:r>
    </w:p>
    <w:p w:rsidR="009E7305" w:rsidRDefault="009E7305" w:rsidP="009E7305">
      <w:pPr>
        <w:pStyle w:val="Corpsdetexte"/>
        <w:rPr>
          <w:rFonts w:ascii="Calibri" w:hAnsi="Calibri" w:cs="Calibri"/>
          <w:b/>
          <w:sz w:val="18"/>
          <w:u w:val="single"/>
        </w:rPr>
      </w:pPr>
    </w:p>
    <w:p w:rsidR="009E7305" w:rsidRDefault="009E7305" w:rsidP="009E7305">
      <w:pPr>
        <w:pStyle w:val="Corpsdetexte"/>
        <w:rPr>
          <w:rFonts w:ascii="Calibri" w:hAnsi="Calibri" w:cs="Calibri"/>
          <w:b/>
          <w:sz w:val="18"/>
          <w:u w:val="single"/>
        </w:rPr>
      </w:pPr>
    </w:p>
    <w:p w:rsidR="009E7305" w:rsidRDefault="009E7305" w:rsidP="009E7305">
      <w:pPr>
        <w:pStyle w:val="Corpsdetexte"/>
        <w:rPr>
          <w:rFonts w:ascii="Calibri" w:hAnsi="Calibri" w:cs="Calibri"/>
          <w:b/>
          <w:sz w:val="18"/>
          <w:u w:val="single"/>
        </w:rPr>
      </w:pPr>
    </w:p>
    <w:p w:rsidR="009E7305" w:rsidRDefault="009E7305" w:rsidP="009E7305">
      <w:pPr>
        <w:pStyle w:val="Corpsdetexte"/>
        <w:rPr>
          <w:rFonts w:ascii="Calibri" w:hAnsi="Calibri" w:cs="Calibri"/>
          <w:b/>
          <w:sz w:val="18"/>
          <w:u w:val="single"/>
        </w:rPr>
      </w:pPr>
      <w:r w:rsidRPr="00E47BB8">
        <w:rPr>
          <w:noProof/>
          <w:lang w:eastAsia="fr-FR"/>
        </w:rPr>
        <w:drawing>
          <wp:inline distT="0" distB="0" distL="0" distR="0">
            <wp:extent cx="6124575" cy="3329305"/>
            <wp:effectExtent l="0" t="0" r="9525" b="444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575" cy="3329305"/>
                    </a:xfrm>
                    <a:prstGeom prst="rect">
                      <a:avLst/>
                    </a:prstGeom>
                    <a:noFill/>
                    <a:ln>
                      <a:noFill/>
                    </a:ln>
                  </pic:spPr>
                </pic:pic>
              </a:graphicData>
            </a:graphic>
          </wp:inline>
        </w:drawing>
      </w:r>
    </w:p>
    <w:p w:rsidR="009E7305" w:rsidRDefault="009E7305" w:rsidP="009E7305">
      <w:pPr>
        <w:pStyle w:val="Corpsdetexte"/>
        <w:rPr>
          <w:rFonts w:ascii="Calibri" w:hAnsi="Calibri" w:cs="Calibri"/>
          <w:b/>
          <w:sz w:val="18"/>
          <w:u w:val="single"/>
        </w:rPr>
      </w:pPr>
    </w:p>
    <w:p w:rsidR="009E7305" w:rsidRDefault="009E7305" w:rsidP="009E7305">
      <w:pPr>
        <w:pStyle w:val="Corpsdetexte"/>
        <w:rPr>
          <w:rFonts w:ascii="Calibri" w:hAnsi="Calibri" w:cs="Calibri"/>
          <w:b/>
          <w:sz w:val="18"/>
          <w:u w:val="single"/>
        </w:rPr>
      </w:pPr>
    </w:p>
    <w:p w:rsidR="009E7305" w:rsidRDefault="009E7305" w:rsidP="009E7305">
      <w:pPr>
        <w:pStyle w:val="Corpsdetexte"/>
        <w:rPr>
          <w:rFonts w:ascii="Calibri" w:hAnsi="Calibri" w:cs="Calibri"/>
          <w:b/>
          <w:sz w:val="18"/>
          <w:u w:val="single"/>
        </w:rPr>
      </w:pPr>
      <w:r w:rsidRPr="00E47BB8">
        <w:rPr>
          <w:noProof/>
          <w:lang w:eastAsia="fr-FR"/>
        </w:rPr>
        <w:drawing>
          <wp:inline distT="0" distB="0" distL="0" distR="0">
            <wp:extent cx="6116955" cy="3232150"/>
            <wp:effectExtent l="0" t="0" r="0" b="635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955" cy="3232150"/>
                    </a:xfrm>
                    <a:prstGeom prst="rect">
                      <a:avLst/>
                    </a:prstGeom>
                    <a:noFill/>
                    <a:ln>
                      <a:noFill/>
                    </a:ln>
                  </pic:spPr>
                </pic:pic>
              </a:graphicData>
            </a:graphic>
          </wp:inline>
        </w:drawing>
      </w:r>
    </w:p>
    <w:p w:rsidR="009E7305" w:rsidRDefault="009E7305" w:rsidP="009E7305">
      <w:pPr>
        <w:pStyle w:val="Corpsdetexte"/>
        <w:rPr>
          <w:noProof/>
        </w:rPr>
      </w:pPr>
    </w:p>
    <w:p w:rsidR="009E7305" w:rsidRDefault="009E7305" w:rsidP="009E7305">
      <w:pPr>
        <w:pStyle w:val="Corpsdetexte"/>
        <w:jc w:val="center"/>
        <w:rPr>
          <w:rFonts w:ascii="Calibri" w:hAnsi="Calibri" w:cs="Calibri"/>
          <w:b/>
          <w:sz w:val="18"/>
          <w:u w:val="single"/>
        </w:rPr>
      </w:pPr>
      <w:r w:rsidRPr="00E47BB8">
        <w:rPr>
          <w:noProof/>
          <w:lang w:eastAsia="fr-FR"/>
        </w:rPr>
        <w:drawing>
          <wp:inline distT="0" distB="0" distL="0" distR="0">
            <wp:extent cx="5060950" cy="4001135"/>
            <wp:effectExtent l="0" t="0" r="635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0950" cy="4001135"/>
                    </a:xfrm>
                    <a:prstGeom prst="rect">
                      <a:avLst/>
                    </a:prstGeom>
                    <a:noFill/>
                    <a:ln>
                      <a:noFill/>
                    </a:ln>
                  </pic:spPr>
                </pic:pic>
              </a:graphicData>
            </a:graphic>
          </wp:inline>
        </w:drawing>
      </w:r>
    </w:p>
    <w:p w:rsidR="009E7305" w:rsidRDefault="009E7305" w:rsidP="009E7305">
      <w:pPr>
        <w:pStyle w:val="Corpsdetexte"/>
        <w:rPr>
          <w:noProof/>
        </w:rPr>
      </w:pPr>
    </w:p>
    <w:p w:rsidR="009E7305" w:rsidRDefault="009E7305" w:rsidP="009E7305">
      <w:pPr>
        <w:pStyle w:val="Corpsdetexte"/>
        <w:jc w:val="center"/>
        <w:rPr>
          <w:rFonts w:ascii="Calibri" w:hAnsi="Calibri" w:cs="Calibri"/>
          <w:b/>
          <w:sz w:val="18"/>
          <w:u w:val="single"/>
        </w:rPr>
      </w:pPr>
      <w:r w:rsidRPr="00E47BB8">
        <w:rPr>
          <w:noProof/>
          <w:lang w:eastAsia="fr-FR"/>
        </w:rPr>
        <w:lastRenderedPageBreak/>
        <w:drawing>
          <wp:inline distT="0" distB="0" distL="0" distR="0">
            <wp:extent cx="5116830" cy="1287780"/>
            <wp:effectExtent l="0" t="0" r="7620" b="762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6830" cy="1287780"/>
                    </a:xfrm>
                    <a:prstGeom prst="rect">
                      <a:avLst/>
                    </a:prstGeom>
                    <a:noFill/>
                    <a:ln>
                      <a:noFill/>
                    </a:ln>
                  </pic:spPr>
                </pic:pic>
              </a:graphicData>
            </a:graphic>
          </wp:inline>
        </w:drawing>
      </w:r>
    </w:p>
    <w:p w:rsidR="009E7305" w:rsidRDefault="009E7305" w:rsidP="009E7305">
      <w:pPr>
        <w:pStyle w:val="Corpsdetexte"/>
        <w:rPr>
          <w:rFonts w:ascii="Calibri" w:hAnsi="Calibri" w:cs="Calibri"/>
          <w:b/>
          <w:sz w:val="18"/>
          <w:u w:val="single"/>
        </w:rPr>
      </w:pPr>
    </w:p>
    <w:p w:rsidR="009E7305" w:rsidRDefault="009E7305" w:rsidP="009E7305">
      <w:pPr>
        <w:pStyle w:val="Corpsdetexte"/>
        <w:rPr>
          <w:rFonts w:ascii="Calibri" w:hAnsi="Calibri" w:cs="Calibri"/>
          <w:b/>
          <w:sz w:val="18"/>
          <w:u w:val="single"/>
        </w:rPr>
      </w:pPr>
      <w:r w:rsidRPr="00E47BB8">
        <w:rPr>
          <w:noProof/>
          <w:lang w:eastAsia="fr-FR"/>
        </w:rPr>
        <w:drawing>
          <wp:inline distT="0" distB="0" distL="0" distR="0">
            <wp:extent cx="6120765" cy="3862705"/>
            <wp:effectExtent l="0" t="0" r="0" b="444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3862705"/>
                    </a:xfrm>
                    <a:prstGeom prst="rect">
                      <a:avLst/>
                    </a:prstGeom>
                    <a:noFill/>
                    <a:ln>
                      <a:noFill/>
                    </a:ln>
                  </pic:spPr>
                </pic:pic>
              </a:graphicData>
            </a:graphic>
          </wp:inline>
        </w:drawing>
      </w:r>
    </w:p>
    <w:p w:rsidR="009E7305" w:rsidRDefault="009E7305" w:rsidP="009E7305">
      <w:pPr>
        <w:pStyle w:val="Corpsdetexte"/>
        <w:rPr>
          <w:rFonts w:ascii="Calibri" w:hAnsi="Calibri" w:cs="Calibri"/>
          <w:b/>
          <w:sz w:val="18"/>
          <w:u w:val="single"/>
        </w:rPr>
      </w:pPr>
    </w:p>
    <w:p w:rsidR="009E7305" w:rsidRDefault="009E7305" w:rsidP="009E7305">
      <w:pPr>
        <w:pStyle w:val="Corpsdetexte"/>
        <w:jc w:val="center"/>
        <w:rPr>
          <w:rFonts w:ascii="Calibri" w:hAnsi="Calibri" w:cs="Calibri"/>
          <w:b/>
          <w:sz w:val="18"/>
          <w:u w:val="single"/>
        </w:rPr>
      </w:pPr>
      <w:r w:rsidRPr="00E47BB8">
        <w:rPr>
          <w:noProof/>
          <w:lang w:eastAsia="fr-FR"/>
        </w:rPr>
        <w:lastRenderedPageBreak/>
        <w:drawing>
          <wp:inline distT="0" distB="0" distL="0" distR="0">
            <wp:extent cx="4624070" cy="4441190"/>
            <wp:effectExtent l="0" t="0" r="508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4070" cy="4441190"/>
                    </a:xfrm>
                    <a:prstGeom prst="rect">
                      <a:avLst/>
                    </a:prstGeom>
                    <a:noFill/>
                    <a:ln>
                      <a:noFill/>
                    </a:ln>
                  </pic:spPr>
                </pic:pic>
              </a:graphicData>
            </a:graphic>
          </wp:inline>
        </w:drawing>
      </w:r>
    </w:p>
    <w:p w:rsidR="009E7305" w:rsidRDefault="009E7305" w:rsidP="009E7305">
      <w:pPr>
        <w:pStyle w:val="Corpsdetexte"/>
        <w:rPr>
          <w:rFonts w:ascii="Calibri" w:hAnsi="Calibri" w:cs="Calibri"/>
          <w:b/>
          <w:sz w:val="18"/>
          <w:u w:val="single"/>
        </w:rPr>
      </w:pPr>
    </w:p>
    <w:p w:rsidR="009E7305" w:rsidRDefault="009E7305" w:rsidP="009E7305">
      <w:pPr>
        <w:pStyle w:val="Corpsdetexte"/>
        <w:rPr>
          <w:rFonts w:ascii="Calibri" w:hAnsi="Calibri" w:cs="Calibri"/>
          <w:b/>
          <w:sz w:val="18"/>
          <w:u w:val="single"/>
        </w:rPr>
      </w:pPr>
    </w:p>
    <w:p w:rsidR="009E7305" w:rsidRDefault="009E7305" w:rsidP="009E7305">
      <w:pPr>
        <w:pStyle w:val="Corpsdetexte"/>
        <w:rPr>
          <w:rFonts w:ascii="Calibri" w:hAnsi="Calibri" w:cs="Calibri"/>
          <w:b/>
          <w:sz w:val="18"/>
          <w:u w:val="single"/>
        </w:rPr>
      </w:pPr>
    </w:p>
    <w:p w:rsidR="00A031D3" w:rsidRDefault="00A031D3" w:rsidP="009E7305">
      <w:pPr>
        <w:pStyle w:val="Corpsdetexte"/>
        <w:rPr>
          <w:rFonts w:ascii="Calibri" w:hAnsi="Calibri" w:cs="Calibri"/>
          <w:b/>
          <w:sz w:val="18"/>
          <w:u w:val="single"/>
        </w:rPr>
      </w:pPr>
    </w:p>
    <w:p w:rsidR="00A031D3" w:rsidRDefault="00A031D3" w:rsidP="009E7305">
      <w:pPr>
        <w:pStyle w:val="Corpsdetexte"/>
        <w:rPr>
          <w:rFonts w:ascii="Calibri" w:hAnsi="Calibri" w:cs="Calibri"/>
          <w:b/>
          <w:sz w:val="18"/>
          <w:u w:val="single"/>
        </w:rPr>
      </w:pPr>
    </w:p>
    <w:p w:rsidR="00A031D3" w:rsidRDefault="00A031D3" w:rsidP="009E7305">
      <w:pPr>
        <w:pStyle w:val="Corpsdetexte"/>
        <w:rPr>
          <w:rFonts w:ascii="Calibri" w:hAnsi="Calibri" w:cs="Calibri"/>
          <w:b/>
          <w:sz w:val="18"/>
          <w:u w:val="single"/>
        </w:rPr>
      </w:pPr>
    </w:p>
    <w:p w:rsidR="00A031D3" w:rsidRDefault="00A031D3" w:rsidP="009E7305">
      <w:pPr>
        <w:pStyle w:val="Corpsdetexte"/>
        <w:rPr>
          <w:rFonts w:ascii="Calibri" w:hAnsi="Calibri" w:cs="Calibri"/>
          <w:b/>
          <w:sz w:val="18"/>
          <w:u w:val="single"/>
        </w:rPr>
      </w:pPr>
    </w:p>
    <w:p w:rsidR="00A031D3" w:rsidRDefault="00A031D3" w:rsidP="009E7305">
      <w:pPr>
        <w:pStyle w:val="Corpsdetexte"/>
        <w:rPr>
          <w:rFonts w:ascii="Calibri" w:hAnsi="Calibri" w:cs="Calibri"/>
          <w:b/>
          <w:sz w:val="18"/>
          <w:u w:val="single"/>
        </w:rPr>
      </w:pPr>
    </w:p>
    <w:p w:rsidR="00A031D3" w:rsidRDefault="00A031D3" w:rsidP="009E7305">
      <w:pPr>
        <w:pStyle w:val="Corpsdetexte"/>
        <w:rPr>
          <w:rFonts w:ascii="Calibri" w:hAnsi="Calibri" w:cs="Calibri"/>
          <w:b/>
          <w:sz w:val="18"/>
          <w:u w:val="single"/>
        </w:rPr>
      </w:pPr>
    </w:p>
    <w:p w:rsidR="00A031D3" w:rsidRDefault="00A031D3" w:rsidP="009E7305">
      <w:pPr>
        <w:pStyle w:val="Corpsdetexte"/>
        <w:rPr>
          <w:rFonts w:ascii="Calibri" w:hAnsi="Calibri" w:cs="Calibri"/>
          <w:b/>
          <w:sz w:val="18"/>
          <w:u w:val="single"/>
        </w:rPr>
      </w:pPr>
    </w:p>
    <w:p w:rsidR="00A031D3" w:rsidRDefault="00A031D3" w:rsidP="009E7305">
      <w:pPr>
        <w:pStyle w:val="Corpsdetexte"/>
        <w:rPr>
          <w:rFonts w:ascii="Calibri" w:hAnsi="Calibri" w:cs="Calibri"/>
          <w:b/>
          <w:sz w:val="18"/>
          <w:u w:val="single"/>
        </w:rPr>
      </w:pPr>
    </w:p>
    <w:p w:rsidR="00A031D3" w:rsidRDefault="00A031D3" w:rsidP="009E7305">
      <w:pPr>
        <w:pStyle w:val="Corpsdetexte"/>
        <w:rPr>
          <w:rFonts w:ascii="Calibri" w:hAnsi="Calibri" w:cs="Calibri"/>
          <w:b/>
          <w:sz w:val="18"/>
          <w:u w:val="single"/>
        </w:rPr>
      </w:pPr>
    </w:p>
    <w:p w:rsidR="00A031D3" w:rsidRDefault="00A031D3" w:rsidP="009E7305">
      <w:pPr>
        <w:pStyle w:val="Corpsdetexte"/>
        <w:rPr>
          <w:rFonts w:ascii="Calibri" w:hAnsi="Calibri" w:cs="Calibri"/>
          <w:b/>
          <w:sz w:val="18"/>
          <w:u w:val="single"/>
        </w:rPr>
      </w:pPr>
    </w:p>
    <w:p w:rsidR="00A031D3" w:rsidRDefault="00A031D3" w:rsidP="009E7305">
      <w:pPr>
        <w:pStyle w:val="Corpsdetexte"/>
        <w:rPr>
          <w:rFonts w:ascii="Calibri" w:hAnsi="Calibri" w:cs="Calibri"/>
          <w:b/>
          <w:sz w:val="18"/>
          <w:u w:val="single"/>
        </w:rPr>
      </w:pPr>
    </w:p>
    <w:p w:rsidR="00A031D3" w:rsidRDefault="00A031D3" w:rsidP="009E7305">
      <w:pPr>
        <w:pStyle w:val="Corpsdetexte"/>
        <w:rPr>
          <w:rFonts w:ascii="Calibri" w:hAnsi="Calibri" w:cs="Calibri"/>
          <w:b/>
          <w:sz w:val="18"/>
          <w:u w:val="single"/>
        </w:rPr>
      </w:pPr>
    </w:p>
    <w:p w:rsidR="00A031D3" w:rsidRDefault="00A031D3" w:rsidP="009E7305">
      <w:pPr>
        <w:pStyle w:val="Corpsdetexte"/>
        <w:rPr>
          <w:rFonts w:ascii="Calibri" w:hAnsi="Calibri" w:cs="Calibri"/>
          <w:b/>
          <w:sz w:val="18"/>
          <w:u w:val="single"/>
        </w:rPr>
      </w:pPr>
    </w:p>
    <w:p w:rsidR="00A031D3" w:rsidRDefault="00A031D3" w:rsidP="009E7305">
      <w:pPr>
        <w:pStyle w:val="Corpsdetexte"/>
        <w:rPr>
          <w:rFonts w:ascii="Calibri" w:hAnsi="Calibri" w:cs="Calibri"/>
          <w:b/>
          <w:sz w:val="18"/>
          <w:u w:val="single"/>
        </w:rPr>
      </w:pPr>
    </w:p>
    <w:p w:rsidR="00A031D3" w:rsidRDefault="00A031D3" w:rsidP="009E7305">
      <w:pPr>
        <w:pStyle w:val="Corpsdetexte"/>
        <w:rPr>
          <w:rFonts w:ascii="Calibri" w:hAnsi="Calibri" w:cs="Calibri"/>
          <w:b/>
          <w:sz w:val="18"/>
          <w:u w:val="single"/>
        </w:rPr>
      </w:pPr>
    </w:p>
    <w:p w:rsidR="009E7305" w:rsidRPr="00A031D3" w:rsidRDefault="00A031D3" w:rsidP="009E7305">
      <w:pPr>
        <w:pStyle w:val="Corpsdetexte"/>
        <w:rPr>
          <w:rFonts w:ascii="Calibri" w:hAnsi="Calibri" w:cs="Calibri"/>
          <w:b/>
          <w:sz w:val="20"/>
          <w:u w:val="single"/>
        </w:rPr>
      </w:pPr>
      <w:r>
        <w:rPr>
          <w:rFonts w:ascii="Calibri" w:hAnsi="Calibri" w:cs="Calibri"/>
          <w:b/>
          <w:sz w:val="20"/>
          <w:u w:val="single"/>
        </w:rPr>
        <w:lastRenderedPageBreak/>
        <w:t>EXERCICE 58</w:t>
      </w:r>
    </w:p>
    <w:p w:rsidR="009E7305" w:rsidRPr="00EE4D82" w:rsidRDefault="009E7305" w:rsidP="009E7305">
      <w:pPr>
        <w:pStyle w:val="Corpsdetexte"/>
        <w:rPr>
          <w:rFonts w:ascii="Calibri" w:hAnsi="Calibri" w:cs="Calibri"/>
          <w:sz w:val="18"/>
        </w:rPr>
      </w:pPr>
      <w:r w:rsidRPr="006F274E">
        <w:rPr>
          <w:rFonts w:ascii="Calibri" w:hAnsi="Calibri" w:cs="Calibri"/>
          <w:sz w:val="18"/>
        </w:rPr>
        <w:t xml:space="preserve">La société CALORA est une entreprise de la région « Rhône Alpes », qui fabrique des composants spécialisés tels des chauffages pour véhicules, et plus généralement des équipements adaptés au froid, utilisés principalement par un grand groupe industriel. Elle a connu jusqu'alors une croissance satisfaisante, liée au chiffre d’affaires réalisé avec ce groupe. Celui-ci est, en 2008, particulièrement affecté par le ralentissement général de l’activité, ce qui n’est pas sans conséquences sur la société CALORA. Au cours de l'année 2008, le dirigeant de CALORA, constate une baisse de l’activité et s'en inquiète. Le dirigeant désire connaître la situation de l'entreprise et suivre de près l’évolution des </w:t>
      </w:r>
      <w:r>
        <w:rPr>
          <w:rFonts w:ascii="Calibri" w:hAnsi="Calibri" w:cs="Calibri"/>
          <w:sz w:val="18"/>
        </w:rPr>
        <w:t xml:space="preserve">résultats et de la trésorerie. </w:t>
      </w:r>
      <w:r w:rsidRPr="006F274E">
        <w:rPr>
          <w:rFonts w:ascii="Calibri" w:hAnsi="Calibri" w:cs="Calibri"/>
          <w:sz w:val="18"/>
          <w:szCs w:val="24"/>
        </w:rPr>
        <w:t xml:space="preserve">La </w:t>
      </w:r>
      <w:r w:rsidRPr="006F274E">
        <w:rPr>
          <w:rFonts w:ascii="Calibri" w:hAnsi="Calibri" w:cs="Calibri"/>
          <w:sz w:val="18"/>
        </w:rPr>
        <w:t>société</w:t>
      </w:r>
      <w:r w:rsidRPr="006F274E">
        <w:rPr>
          <w:rFonts w:ascii="Calibri" w:hAnsi="Calibri" w:cs="Calibri"/>
          <w:sz w:val="18"/>
          <w:szCs w:val="24"/>
        </w:rPr>
        <w:t xml:space="preserve"> CALORA effectue jusqu’à ce jour une analyse financière dans le cadre </w:t>
      </w:r>
      <w:r w:rsidRPr="006F274E">
        <w:rPr>
          <w:rFonts w:ascii="Calibri" w:hAnsi="Calibri" w:cs="Calibri"/>
          <w:sz w:val="18"/>
        </w:rPr>
        <w:t>du Plan comptable général (PCG)</w:t>
      </w:r>
      <w:r w:rsidRPr="006F274E">
        <w:rPr>
          <w:rFonts w:ascii="Calibri" w:hAnsi="Calibri" w:cs="Calibri"/>
          <w:sz w:val="18"/>
          <w:szCs w:val="24"/>
        </w:rPr>
        <w:t>. Ainsi, un calcul de soldes intermédiaires de gestion est déjà établi.</w:t>
      </w:r>
      <w:r w:rsidRPr="006F274E">
        <w:rPr>
          <w:rFonts w:ascii="Calibri" w:hAnsi="Calibri" w:cs="Calibri"/>
          <w:sz w:val="18"/>
        </w:rPr>
        <w:t xml:space="preserve"> Le dirigeant se demande si l'analyse proposée par la Centrale des bilans de la Banque de France (CDB) ne serait pas mieux adaptée. </w:t>
      </w:r>
      <w:r w:rsidRPr="006F274E">
        <w:rPr>
          <w:rFonts w:ascii="Calibri" w:hAnsi="Calibri" w:cs="Calibri"/>
          <w:sz w:val="18"/>
          <w:szCs w:val="24"/>
        </w:rPr>
        <w:t>Vous êtes chargé(e) de conseiller et de faciliter les choix du dirigeant.</w:t>
      </w:r>
    </w:p>
    <w:p w:rsidR="009E7305" w:rsidRPr="006F274E" w:rsidRDefault="009E7305" w:rsidP="009E7305">
      <w:pPr>
        <w:pStyle w:val="Style"/>
        <w:spacing w:before="1" w:after="1"/>
        <w:jc w:val="both"/>
        <w:rPr>
          <w:rFonts w:ascii="Calibri" w:hAnsi="Calibri" w:cs="Calibri"/>
          <w:sz w:val="18"/>
          <w:szCs w:val="24"/>
        </w:rPr>
      </w:pPr>
    </w:p>
    <w:p w:rsidR="009E7305" w:rsidRPr="006F274E" w:rsidRDefault="009E7305" w:rsidP="009E7305">
      <w:pPr>
        <w:pStyle w:val="Style"/>
        <w:spacing w:before="1" w:after="1"/>
        <w:jc w:val="both"/>
        <w:rPr>
          <w:rFonts w:ascii="Calibri" w:hAnsi="Calibri" w:cs="Calibri"/>
          <w:b/>
          <w:sz w:val="18"/>
          <w:szCs w:val="24"/>
          <w:u w:val="single"/>
        </w:rPr>
      </w:pPr>
      <w:r w:rsidRPr="006F274E">
        <w:rPr>
          <w:rFonts w:ascii="Calibri" w:hAnsi="Calibri" w:cs="Calibri"/>
          <w:b/>
          <w:sz w:val="18"/>
          <w:szCs w:val="24"/>
          <w:u w:val="single"/>
        </w:rPr>
        <w:t>Travail à faire :</w:t>
      </w:r>
    </w:p>
    <w:p w:rsidR="009E7305" w:rsidRPr="006F274E" w:rsidRDefault="009E7305" w:rsidP="009E7305">
      <w:pPr>
        <w:pStyle w:val="Style"/>
        <w:spacing w:before="1" w:after="1"/>
        <w:jc w:val="both"/>
        <w:rPr>
          <w:rFonts w:ascii="Calibri" w:hAnsi="Calibri" w:cs="Calibri"/>
          <w:b/>
          <w:sz w:val="18"/>
          <w:szCs w:val="24"/>
          <w:u w:val="single"/>
        </w:rPr>
      </w:pPr>
    </w:p>
    <w:p w:rsidR="009E7305" w:rsidRPr="00EE4D82" w:rsidRDefault="009E7305" w:rsidP="006037AE">
      <w:pPr>
        <w:pStyle w:val="Style"/>
        <w:numPr>
          <w:ilvl w:val="0"/>
          <w:numId w:val="134"/>
        </w:numPr>
        <w:spacing w:before="1" w:after="1"/>
        <w:jc w:val="both"/>
        <w:rPr>
          <w:rFonts w:ascii="Calibri" w:hAnsi="Calibri" w:cs="Calibri"/>
          <w:b/>
          <w:sz w:val="18"/>
          <w:u w:val="single"/>
        </w:rPr>
      </w:pPr>
      <w:r w:rsidRPr="006F274E">
        <w:rPr>
          <w:rFonts w:ascii="Calibri" w:hAnsi="Calibri" w:cs="Calibri"/>
          <w:b/>
          <w:sz w:val="18"/>
        </w:rPr>
        <w:t>Analyser en une quinzaine de lignes l’évolution des soldes intermédiaires de gestion.</w:t>
      </w:r>
    </w:p>
    <w:p w:rsidR="009E7305" w:rsidRPr="00EE4D82" w:rsidRDefault="009E7305" w:rsidP="006037AE">
      <w:pPr>
        <w:pStyle w:val="Style"/>
        <w:numPr>
          <w:ilvl w:val="0"/>
          <w:numId w:val="134"/>
        </w:numPr>
        <w:spacing w:before="1" w:after="1"/>
        <w:jc w:val="both"/>
        <w:rPr>
          <w:rFonts w:ascii="Calibri" w:hAnsi="Calibri" w:cs="Calibri"/>
          <w:b/>
          <w:sz w:val="18"/>
          <w:u w:val="single"/>
        </w:rPr>
      </w:pPr>
      <w:r w:rsidRPr="006F274E">
        <w:rPr>
          <w:rFonts w:ascii="Calibri" w:hAnsi="Calibri" w:cs="Calibri"/>
          <w:b/>
          <w:bCs/>
          <w:sz w:val="18"/>
          <w:szCs w:val="24"/>
        </w:rPr>
        <w:t xml:space="preserve">Calculer pour les années 2007 et 2008, la valeur ajoutée « centrale des bilans » (CdB) et le résultat brut d’exploitation (RBE). Commenter l’évolution de ces soldes en les comparants aux montants de la Valeur ajoutée et de l’Excédent brut d’exploitation (EBE) présentés dans l'annexe 2. </w:t>
      </w:r>
    </w:p>
    <w:p w:rsidR="009E7305" w:rsidRPr="006F274E" w:rsidRDefault="009E7305" w:rsidP="006037AE">
      <w:pPr>
        <w:pStyle w:val="Style"/>
        <w:numPr>
          <w:ilvl w:val="0"/>
          <w:numId w:val="134"/>
        </w:numPr>
        <w:spacing w:before="1" w:after="1"/>
        <w:jc w:val="both"/>
        <w:rPr>
          <w:rFonts w:ascii="Calibri" w:hAnsi="Calibri" w:cs="Calibri"/>
          <w:b/>
          <w:sz w:val="18"/>
          <w:u w:val="single"/>
        </w:rPr>
      </w:pPr>
      <w:r w:rsidRPr="006F274E">
        <w:rPr>
          <w:rFonts w:ascii="Calibri" w:hAnsi="Calibri" w:cs="Calibri"/>
          <w:b/>
          <w:sz w:val="18"/>
        </w:rPr>
        <w:t>Justifier les retraitements de l’information financière effectués pour obtenir les soldes calculés à la question précédente.</w:t>
      </w:r>
    </w:p>
    <w:p w:rsidR="009E7305" w:rsidRDefault="009E7305" w:rsidP="009E7305">
      <w:pPr>
        <w:pStyle w:val="Style"/>
        <w:spacing w:before="1" w:after="1"/>
        <w:ind w:left="284" w:hanging="284"/>
        <w:jc w:val="both"/>
        <w:rPr>
          <w:b/>
        </w:rPr>
      </w:pPr>
    </w:p>
    <w:p w:rsidR="009E7305" w:rsidRPr="006F274E" w:rsidRDefault="009E7305" w:rsidP="009E7305">
      <w:pPr>
        <w:pStyle w:val="Corpsdetexte"/>
        <w:rPr>
          <w:rFonts w:ascii="Calibri" w:hAnsi="Calibri" w:cs="Calibri"/>
          <w:sz w:val="18"/>
          <w:szCs w:val="24"/>
        </w:rPr>
      </w:pPr>
      <w:r w:rsidRPr="006F274E">
        <w:rPr>
          <w:rFonts w:ascii="Calibri" w:hAnsi="Calibri" w:cs="Calibri"/>
          <w:sz w:val="18"/>
          <w:szCs w:val="24"/>
        </w:rPr>
        <w:t>Le tableau de financement de l’exercice 2008 a été construit selon les préconisations du PCG. Le dirigeant de la soci</w:t>
      </w:r>
      <w:r>
        <w:rPr>
          <w:rFonts w:ascii="Calibri" w:hAnsi="Calibri" w:cs="Calibri"/>
          <w:sz w:val="18"/>
          <w:szCs w:val="24"/>
        </w:rPr>
        <w:t xml:space="preserve">été souhaite </w:t>
      </w:r>
      <w:r w:rsidRPr="006F274E">
        <w:rPr>
          <w:rFonts w:ascii="Calibri" w:hAnsi="Calibri" w:cs="Calibri"/>
          <w:sz w:val="18"/>
          <w:szCs w:val="24"/>
        </w:rPr>
        <w:t xml:space="preserve">que le diagnostic soit complété par une véritable analyse de la trésorerie. De ce point de vue, le tableau de flux de la Centrale des bilans de la Banque de France semble bien adapté. </w:t>
      </w:r>
    </w:p>
    <w:p w:rsidR="009E7305" w:rsidRPr="006F274E" w:rsidRDefault="009E7305" w:rsidP="009E7305">
      <w:pPr>
        <w:rPr>
          <w:rFonts w:ascii="Calibri" w:hAnsi="Calibri" w:cs="Calibri"/>
          <w:b/>
          <w:bCs/>
          <w:sz w:val="18"/>
          <w:szCs w:val="24"/>
          <w:u w:val="single"/>
        </w:rPr>
      </w:pPr>
    </w:p>
    <w:p w:rsidR="009E7305" w:rsidRPr="006F274E" w:rsidRDefault="009E7305" w:rsidP="009E7305">
      <w:pPr>
        <w:rPr>
          <w:rFonts w:ascii="Calibri" w:hAnsi="Calibri" w:cs="Calibri"/>
          <w:b/>
          <w:sz w:val="18"/>
          <w:u w:val="single"/>
        </w:rPr>
      </w:pPr>
      <w:r w:rsidRPr="006F274E">
        <w:rPr>
          <w:rFonts w:ascii="Calibri" w:hAnsi="Calibri" w:cs="Calibri"/>
          <w:b/>
          <w:sz w:val="18"/>
          <w:u w:val="single"/>
        </w:rPr>
        <w:t>Travail à faire :</w:t>
      </w:r>
    </w:p>
    <w:p w:rsidR="009E7305" w:rsidRPr="006F274E" w:rsidRDefault="009E7305" w:rsidP="009E7305">
      <w:pPr>
        <w:rPr>
          <w:rFonts w:ascii="Calibri" w:hAnsi="Calibri" w:cs="Calibri"/>
          <w:b/>
          <w:sz w:val="18"/>
          <w:u w:val="single"/>
        </w:rPr>
      </w:pPr>
    </w:p>
    <w:p w:rsidR="009E7305" w:rsidRPr="006F274E" w:rsidRDefault="009E7305" w:rsidP="006037AE">
      <w:pPr>
        <w:numPr>
          <w:ilvl w:val="0"/>
          <w:numId w:val="135"/>
        </w:numPr>
        <w:spacing w:after="0" w:line="240" w:lineRule="auto"/>
        <w:jc w:val="left"/>
        <w:rPr>
          <w:rFonts w:ascii="Calibri" w:hAnsi="Calibri" w:cs="Calibri"/>
          <w:b/>
          <w:sz w:val="18"/>
          <w:u w:val="single"/>
        </w:rPr>
      </w:pPr>
      <w:r w:rsidRPr="006F274E">
        <w:rPr>
          <w:rFonts w:ascii="Calibri" w:hAnsi="Calibri" w:cs="Calibri"/>
          <w:b/>
          <w:bCs/>
          <w:sz w:val="18"/>
          <w:szCs w:val="24"/>
        </w:rPr>
        <w:t>Intérêt d’un tableau de flux de trésorerie :</w:t>
      </w:r>
    </w:p>
    <w:p w:rsidR="009E7305" w:rsidRPr="006F274E" w:rsidRDefault="009E7305" w:rsidP="009E7305">
      <w:pPr>
        <w:ind w:left="1134" w:hanging="426"/>
        <w:rPr>
          <w:rFonts w:ascii="Calibri" w:hAnsi="Calibri" w:cs="Calibri"/>
          <w:b/>
          <w:bCs/>
          <w:sz w:val="18"/>
          <w:szCs w:val="24"/>
        </w:rPr>
      </w:pPr>
      <w:r w:rsidRPr="006F274E">
        <w:rPr>
          <w:rFonts w:ascii="Calibri" w:hAnsi="Calibri" w:cs="Calibri"/>
          <w:b/>
          <w:bCs/>
          <w:sz w:val="18"/>
          <w:szCs w:val="24"/>
        </w:rPr>
        <w:t>1.1. Indiquer la différence essentielle existant entre un tableau de flux de trésorerie et un tableau de financement.</w:t>
      </w:r>
    </w:p>
    <w:p w:rsidR="009E7305" w:rsidRPr="006F274E" w:rsidRDefault="009E7305" w:rsidP="009E7305">
      <w:pPr>
        <w:ind w:left="1134" w:hanging="426"/>
        <w:rPr>
          <w:rFonts w:ascii="Calibri" w:hAnsi="Calibri" w:cs="Calibri"/>
          <w:b/>
          <w:bCs/>
          <w:sz w:val="18"/>
          <w:szCs w:val="24"/>
        </w:rPr>
      </w:pPr>
      <w:r w:rsidRPr="006F274E">
        <w:rPr>
          <w:rFonts w:ascii="Calibri" w:hAnsi="Calibri" w:cs="Calibri"/>
          <w:b/>
          <w:bCs/>
          <w:sz w:val="18"/>
          <w:szCs w:val="24"/>
        </w:rPr>
        <w:t>1.2. Présenter l’intérêt, pour la gestion de l’entreprise, d’une approche e</w:t>
      </w:r>
      <w:r>
        <w:rPr>
          <w:rFonts w:ascii="Calibri" w:hAnsi="Calibri" w:cs="Calibri"/>
          <w:b/>
          <w:bCs/>
          <w:sz w:val="18"/>
          <w:szCs w:val="24"/>
        </w:rPr>
        <w:t>n termes de flux de trésorerie.</w:t>
      </w:r>
    </w:p>
    <w:p w:rsidR="009E7305" w:rsidRPr="00EE4D82" w:rsidRDefault="009E7305" w:rsidP="006037AE">
      <w:pPr>
        <w:numPr>
          <w:ilvl w:val="0"/>
          <w:numId w:val="135"/>
        </w:numPr>
        <w:spacing w:after="0" w:line="240" w:lineRule="auto"/>
        <w:rPr>
          <w:rFonts w:ascii="Calibri" w:hAnsi="Calibri" w:cs="Calibri"/>
          <w:b/>
          <w:bCs/>
          <w:sz w:val="18"/>
          <w:szCs w:val="24"/>
        </w:rPr>
      </w:pPr>
      <w:r w:rsidRPr="006F274E">
        <w:rPr>
          <w:rFonts w:ascii="Calibri" w:hAnsi="Calibri" w:cs="Calibri"/>
          <w:b/>
          <w:sz w:val="18"/>
        </w:rPr>
        <w:t xml:space="preserve">Compléter le tableau de flux de la « Centrale des Bilans de la Banque de France » qui figure en </w:t>
      </w:r>
      <w:r w:rsidRPr="006F274E">
        <w:rPr>
          <w:rFonts w:ascii="Calibri" w:hAnsi="Calibri" w:cs="Calibri"/>
          <w:b/>
          <w:i/>
          <w:sz w:val="18"/>
        </w:rPr>
        <w:t>annexe A</w:t>
      </w:r>
      <w:r w:rsidRPr="006F274E">
        <w:rPr>
          <w:rFonts w:ascii="Calibri" w:hAnsi="Calibri" w:cs="Calibri"/>
          <w:b/>
          <w:sz w:val="18"/>
        </w:rPr>
        <w:t>.</w:t>
      </w:r>
    </w:p>
    <w:p w:rsidR="009E7305" w:rsidRPr="00EE4D82" w:rsidRDefault="009E7305" w:rsidP="006037AE">
      <w:pPr>
        <w:numPr>
          <w:ilvl w:val="0"/>
          <w:numId w:val="135"/>
        </w:numPr>
        <w:spacing w:after="0" w:line="240" w:lineRule="auto"/>
        <w:rPr>
          <w:rFonts w:ascii="Calibri" w:hAnsi="Calibri" w:cs="Calibri"/>
          <w:b/>
          <w:bCs/>
          <w:sz w:val="18"/>
          <w:szCs w:val="24"/>
        </w:rPr>
      </w:pPr>
      <w:r w:rsidRPr="006F274E">
        <w:rPr>
          <w:rFonts w:ascii="Calibri" w:hAnsi="Calibri" w:cs="Calibri"/>
          <w:b/>
          <w:sz w:val="18"/>
        </w:rPr>
        <w:t>Présenter un commentaire de ce tableau.</w:t>
      </w:r>
    </w:p>
    <w:p w:rsidR="009E7305" w:rsidRPr="00EE4D82" w:rsidRDefault="009E7305" w:rsidP="009E7305">
      <w:pPr>
        <w:widowControl w:val="0"/>
        <w:jc w:val="center"/>
        <w:rPr>
          <w:rFonts w:ascii="Calibri" w:hAnsi="Calibri" w:cs="Calibri"/>
          <w:b/>
          <w:sz w:val="16"/>
          <w:szCs w:val="24"/>
          <w:u w:val="single"/>
        </w:rPr>
      </w:pPr>
    </w:p>
    <w:p w:rsidR="009E7305" w:rsidRPr="00EE4D82" w:rsidRDefault="009E7305" w:rsidP="009E7305">
      <w:pPr>
        <w:widowControl w:val="0"/>
        <w:jc w:val="center"/>
        <w:rPr>
          <w:rFonts w:ascii="Calibri" w:hAnsi="Calibri" w:cs="Calibri"/>
          <w:b/>
          <w:sz w:val="16"/>
          <w:szCs w:val="24"/>
          <w:u w:val="single"/>
        </w:rPr>
      </w:pPr>
      <w:r w:rsidRPr="00EE4D82">
        <w:rPr>
          <w:rFonts w:ascii="Calibri" w:hAnsi="Calibri" w:cs="Calibri"/>
          <w:b/>
          <w:sz w:val="16"/>
          <w:szCs w:val="24"/>
          <w:u w:val="single"/>
        </w:rPr>
        <w:t xml:space="preserve">Annexe 1 : </w:t>
      </w:r>
      <w:r w:rsidRPr="00EE4D82">
        <w:rPr>
          <w:rFonts w:ascii="Calibri" w:hAnsi="Calibri" w:cs="Calibri"/>
          <w:b/>
          <w:bCs/>
          <w:color w:val="000000"/>
          <w:sz w:val="16"/>
          <w:szCs w:val="24"/>
          <w:u w:val="single"/>
        </w:rPr>
        <w:t>Compte de résultat simplifié de la société CALORA</w:t>
      </w:r>
    </w:p>
    <w:tbl>
      <w:tblPr>
        <w:tblW w:w="6280" w:type="dxa"/>
        <w:jc w:val="center"/>
        <w:tblCellMar>
          <w:left w:w="70" w:type="dxa"/>
          <w:right w:w="70" w:type="dxa"/>
        </w:tblCellMar>
        <w:tblLook w:val="04A0" w:firstRow="1" w:lastRow="0" w:firstColumn="1" w:lastColumn="0" w:noHBand="0" w:noVBand="1"/>
      </w:tblPr>
      <w:tblGrid>
        <w:gridCol w:w="4644"/>
        <w:gridCol w:w="818"/>
        <w:gridCol w:w="818"/>
      </w:tblGrid>
      <w:tr w:rsidR="009E7305" w:rsidRPr="00B5400F" w:rsidTr="009E7305">
        <w:trPr>
          <w:trHeight w:hRule="exact" w:val="170"/>
          <w:jc w:val="center"/>
        </w:trPr>
        <w:tc>
          <w:tcPr>
            <w:tcW w:w="4644" w:type="dxa"/>
            <w:tcBorders>
              <w:top w:val="single" w:sz="4" w:space="0" w:color="auto"/>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b/>
                <w:bCs/>
                <w:color w:val="000000"/>
                <w:sz w:val="14"/>
                <w:szCs w:val="16"/>
              </w:rPr>
            </w:pPr>
            <w:r w:rsidRPr="00B5400F">
              <w:rPr>
                <w:rFonts w:ascii="Calibri" w:hAnsi="Calibri" w:cs="Calibri"/>
                <w:b/>
                <w:bCs/>
                <w:color w:val="000000"/>
                <w:sz w:val="14"/>
                <w:szCs w:val="16"/>
              </w:rPr>
              <w:t>Exercices</w:t>
            </w:r>
          </w:p>
        </w:tc>
        <w:tc>
          <w:tcPr>
            <w:tcW w:w="818" w:type="dxa"/>
            <w:tcBorders>
              <w:top w:val="single" w:sz="4" w:space="0" w:color="auto"/>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b/>
                <w:bCs/>
                <w:sz w:val="14"/>
                <w:szCs w:val="16"/>
              </w:rPr>
            </w:pPr>
            <w:r w:rsidRPr="00B5400F">
              <w:rPr>
                <w:rFonts w:ascii="Calibri" w:hAnsi="Calibri" w:cs="Calibri"/>
                <w:b/>
                <w:bCs/>
                <w:sz w:val="14"/>
                <w:szCs w:val="16"/>
              </w:rPr>
              <w:t>2 008</w:t>
            </w:r>
          </w:p>
        </w:tc>
        <w:tc>
          <w:tcPr>
            <w:tcW w:w="818" w:type="dxa"/>
            <w:tcBorders>
              <w:top w:val="single" w:sz="4" w:space="0" w:color="auto"/>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b/>
                <w:bCs/>
                <w:sz w:val="14"/>
                <w:szCs w:val="16"/>
              </w:rPr>
            </w:pPr>
            <w:r w:rsidRPr="00B5400F">
              <w:rPr>
                <w:rFonts w:ascii="Calibri" w:hAnsi="Calibri" w:cs="Calibri"/>
                <w:b/>
                <w:bCs/>
                <w:sz w:val="14"/>
                <w:szCs w:val="16"/>
              </w:rPr>
              <w:t>2 007</w:t>
            </w:r>
          </w:p>
        </w:tc>
      </w:tr>
      <w:tr w:rsidR="009E7305" w:rsidRPr="00B5400F" w:rsidTr="009E7305">
        <w:trPr>
          <w:trHeight w:hRule="exact" w:val="170"/>
          <w:jc w:val="center"/>
        </w:trPr>
        <w:tc>
          <w:tcPr>
            <w:tcW w:w="4644" w:type="dxa"/>
            <w:tcBorders>
              <w:top w:val="nil"/>
              <w:left w:val="single" w:sz="4" w:space="0" w:color="auto"/>
              <w:bottom w:val="nil"/>
              <w:right w:val="single" w:sz="4" w:space="0" w:color="auto"/>
            </w:tcBorders>
            <w:noWrap/>
            <w:vAlign w:val="bottom"/>
          </w:tcPr>
          <w:p w:rsidR="009E7305" w:rsidRPr="00B5400F" w:rsidRDefault="009E7305" w:rsidP="009E7305">
            <w:pPr>
              <w:rPr>
                <w:rFonts w:ascii="Calibri" w:hAnsi="Calibri" w:cs="Calibri"/>
                <w:sz w:val="14"/>
                <w:szCs w:val="16"/>
              </w:rPr>
            </w:pPr>
            <w:r w:rsidRPr="00B5400F">
              <w:rPr>
                <w:rFonts w:ascii="Calibri" w:hAnsi="Calibri" w:cs="Calibri"/>
                <w:sz w:val="14"/>
                <w:szCs w:val="16"/>
              </w:rPr>
              <w:t>Production vendue</w:t>
            </w:r>
          </w:p>
        </w:tc>
        <w:tc>
          <w:tcPr>
            <w:tcW w:w="818" w:type="dxa"/>
            <w:tcBorders>
              <w:top w:val="nil"/>
              <w:left w:val="single" w:sz="4" w:space="0" w:color="auto"/>
              <w:bottom w:val="nil"/>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369 458</w:t>
            </w:r>
          </w:p>
        </w:tc>
        <w:tc>
          <w:tcPr>
            <w:tcW w:w="818" w:type="dxa"/>
            <w:tcBorders>
              <w:top w:val="nil"/>
              <w:left w:val="single" w:sz="4" w:space="0" w:color="auto"/>
              <w:bottom w:val="nil"/>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394 023</w:t>
            </w:r>
          </w:p>
        </w:tc>
      </w:tr>
      <w:tr w:rsidR="009E7305" w:rsidRPr="00B5400F" w:rsidTr="009E7305">
        <w:trPr>
          <w:trHeight w:hRule="exact" w:val="170"/>
          <w:jc w:val="center"/>
        </w:trPr>
        <w:tc>
          <w:tcPr>
            <w:tcW w:w="4644" w:type="dxa"/>
            <w:tcBorders>
              <w:top w:val="nil"/>
              <w:left w:val="single" w:sz="4" w:space="0" w:color="auto"/>
              <w:bottom w:val="nil"/>
              <w:right w:val="single" w:sz="4" w:space="0" w:color="auto"/>
            </w:tcBorders>
            <w:noWrap/>
            <w:vAlign w:val="bottom"/>
          </w:tcPr>
          <w:p w:rsidR="009E7305" w:rsidRPr="00B5400F" w:rsidRDefault="009E7305" w:rsidP="009E7305">
            <w:pPr>
              <w:rPr>
                <w:rFonts w:ascii="Calibri" w:hAnsi="Calibri" w:cs="Calibri"/>
                <w:sz w:val="14"/>
                <w:szCs w:val="16"/>
              </w:rPr>
            </w:pPr>
            <w:r w:rsidRPr="00B5400F">
              <w:rPr>
                <w:rFonts w:ascii="Calibri" w:hAnsi="Calibri" w:cs="Calibri"/>
                <w:sz w:val="14"/>
                <w:szCs w:val="16"/>
              </w:rPr>
              <w:t xml:space="preserve">Production stockée </w:t>
            </w:r>
          </w:p>
        </w:tc>
        <w:tc>
          <w:tcPr>
            <w:tcW w:w="818" w:type="dxa"/>
            <w:tcBorders>
              <w:top w:val="nil"/>
              <w:left w:val="single" w:sz="4" w:space="0" w:color="auto"/>
              <w:bottom w:val="nil"/>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1 162</w:t>
            </w:r>
          </w:p>
        </w:tc>
        <w:tc>
          <w:tcPr>
            <w:tcW w:w="818" w:type="dxa"/>
            <w:tcBorders>
              <w:top w:val="nil"/>
              <w:left w:val="single" w:sz="4" w:space="0" w:color="auto"/>
              <w:bottom w:val="nil"/>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2 541</w:t>
            </w:r>
          </w:p>
        </w:tc>
      </w:tr>
      <w:tr w:rsidR="009E7305" w:rsidRPr="00B5400F" w:rsidTr="009E7305">
        <w:trPr>
          <w:trHeight w:hRule="exact" w:val="170"/>
          <w:jc w:val="center"/>
        </w:trPr>
        <w:tc>
          <w:tcPr>
            <w:tcW w:w="4644" w:type="dxa"/>
            <w:tcBorders>
              <w:top w:val="nil"/>
              <w:left w:val="single" w:sz="4" w:space="0" w:color="auto"/>
              <w:bottom w:val="nil"/>
              <w:right w:val="single" w:sz="4" w:space="0" w:color="auto"/>
            </w:tcBorders>
            <w:noWrap/>
            <w:vAlign w:val="bottom"/>
          </w:tcPr>
          <w:p w:rsidR="009E7305" w:rsidRPr="00B5400F" w:rsidRDefault="009E7305" w:rsidP="009E7305">
            <w:pPr>
              <w:rPr>
                <w:rFonts w:ascii="Calibri" w:hAnsi="Calibri" w:cs="Calibri"/>
                <w:color w:val="000000"/>
                <w:sz w:val="14"/>
                <w:szCs w:val="16"/>
              </w:rPr>
            </w:pPr>
            <w:r w:rsidRPr="00B5400F">
              <w:rPr>
                <w:rFonts w:ascii="Calibri" w:hAnsi="Calibri" w:cs="Calibri"/>
                <w:color w:val="000000"/>
                <w:sz w:val="14"/>
                <w:szCs w:val="16"/>
              </w:rPr>
              <w:t xml:space="preserve">Subvention d'exploitation </w:t>
            </w:r>
          </w:p>
        </w:tc>
        <w:tc>
          <w:tcPr>
            <w:tcW w:w="818" w:type="dxa"/>
            <w:tcBorders>
              <w:top w:val="nil"/>
              <w:left w:val="single" w:sz="4" w:space="0" w:color="auto"/>
              <w:bottom w:val="nil"/>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0</w:t>
            </w:r>
          </w:p>
        </w:tc>
        <w:tc>
          <w:tcPr>
            <w:tcW w:w="818" w:type="dxa"/>
            <w:tcBorders>
              <w:top w:val="nil"/>
              <w:left w:val="single" w:sz="4" w:space="0" w:color="auto"/>
              <w:bottom w:val="nil"/>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3 500</w:t>
            </w:r>
          </w:p>
        </w:tc>
      </w:tr>
      <w:tr w:rsidR="009E7305" w:rsidRPr="00B5400F" w:rsidTr="009E7305">
        <w:trPr>
          <w:trHeight w:hRule="exact" w:val="170"/>
          <w:jc w:val="center"/>
        </w:trPr>
        <w:tc>
          <w:tcPr>
            <w:tcW w:w="4644" w:type="dxa"/>
            <w:tcBorders>
              <w:top w:val="nil"/>
              <w:left w:val="single" w:sz="4" w:space="0" w:color="auto"/>
              <w:bottom w:val="nil"/>
              <w:right w:val="single" w:sz="4" w:space="0" w:color="auto"/>
            </w:tcBorders>
            <w:noWrap/>
            <w:vAlign w:val="bottom"/>
          </w:tcPr>
          <w:p w:rsidR="009E7305" w:rsidRPr="00B5400F" w:rsidRDefault="009E7305" w:rsidP="009E7305">
            <w:pPr>
              <w:rPr>
                <w:rFonts w:ascii="Calibri" w:hAnsi="Calibri" w:cs="Calibri"/>
                <w:sz w:val="14"/>
                <w:szCs w:val="16"/>
              </w:rPr>
            </w:pPr>
            <w:r w:rsidRPr="00B5400F">
              <w:rPr>
                <w:rFonts w:ascii="Calibri" w:hAnsi="Calibri" w:cs="Calibri"/>
                <w:sz w:val="14"/>
                <w:szCs w:val="16"/>
              </w:rPr>
              <w:t xml:space="preserve">Reprises sur dépréciations et provisions </w:t>
            </w:r>
          </w:p>
        </w:tc>
        <w:tc>
          <w:tcPr>
            <w:tcW w:w="818" w:type="dxa"/>
            <w:tcBorders>
              <w:top w:val="nil"/>
              <w:left w:val="single" w:sz="4" w:space="0" w:color="auto"/>
              <w:bottom w:val="nil"/>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5 481</w:t>
            </w:r>
          </w:p>
        </w:tc>
        <w:tc>
          <w:tcPr>
            <w:tcW w:w="818" w:type="dxa"/>
            <w:tcBorders>
              <w:top w:val="nil"/>
              <w:left w:val="single" w:sz="4" w:space="0" w:color="auto"/>
              <w:bottom w:val="nil"/>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4 545</w:t>
            </w:r>
          </w:p>
        </w:tc>
      </w:tr>
      <w:tr w:rsidR="009E7305" w:rsidRPr="00B5400F" w:rsidTr="009E7305">
        <w:trPr>
          <w:trHeight w:hRule="exact" w:val="170"/>
          <w:jc w:val="center"/>
        </w:trPr>
        <w:tc>
          <w:tcPr>
            <w:tcW w:w="4644" w:type="dxa"/>
            <w:tcBorders>
              <w:top w:val="nil"/>
              <w:left w:val="single" w:sz="4" w:space="0" w:color="auto"/>
              <w:right w:val="single" w:sz="4" w:space="0" w:color="auto"/>
            </w:tcBorders>
            <w:noWrap/>
            <w:vAlign w:val="bottom"/>
          </w:tcPr>
          <w:p w:rsidR="009E7305" w:rsidRPr="00B5400F" w:rsidRDefault="009E7305" w:rsidP="009E7305">
            <w:pPr>
              <w:rPr>
                <w:rFonts w:ascii="Calibri" w:hAnsi="Calibri" w:cs="Calibri"/>
                <w:sz w:val="14"/>
                <w:szCs w:val="16"/>
              </w:rPr>
            </w:pPr>
            <w:r w:rsidRPr="00B5400F">
              <w:rPr>
                <w:rFonts w:ascii="Calibri" w:hAnsi="Calibri" w:cs="Calibri"/>
                <w:sz w:val="14"/>
                <w:szCs w:val="16"/>
              </w:rPr>
              <w:t>Autres produits</w:t>
            </w:r>
          </w:p>
        </w:tc>
        <w:tc>
          <w:tcPr>
            <w:tcW w:w="818" w:type="dxa"/>
            <w:tcBorders>
              <w:top w:val="nil"/>
              <w:left w:val="single" w:sz="4" w:space="0" w:color="auto"/>
              <w:bottom w:val="single" w:sz="4" w:space="0" w:color="auto"/>
              <w:right w:val="single" w:sz="4" w:space="0" w:color="auto"/>
            </w:tcBorders>
            <w:noWrap/>
            <w:vAlign w:val="bottom"/>
          </w:tcPr>
          <w:p w:rsidR="009E7305" w:rsidRPr="00B5400F" w:rsidRDefault="009E7305" w:rsidP="009E7305">
            <w:pPr>
              <w:spacing w:line="276" w:lineRule="auto"/>
              <w:jc w:val="center"/>
              <w:rPr>
                <w:rFonts w:ascii="Calibri" w:eastAsia="MS Mincho" w:hAnsi="Calibri" w:cs="Calibri"/>
                <w:sz w:val="14"/>
                <w:szCs w:val="16"/>
              </w:rPr>
            </w:pPr>
          </w:p>
        </w:tc>
        <w:tc>
          <w:tcPr>
            <w:tcW w:w="818" w:type="dxa"/>
            <w:tcBorders>
              <w:top w:val="nil"/>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450</w:t>
            </w:r>
          </w:p>
        </w:tc>
      </w:tr>
      <w:tr w:rsidR="009E7305" w:rsidRPr="00B5400F" w:rsidTr="009E7305">
        <w:trPr>
          <w:trHeight w:hRule="exact" w:val="170"/>
          <w:jc w:val="center"/>
        </w:trPr>
        <w:tc>
          <w:tcPr>
            <w:tcW w:w="4644" w:type="dxa"/>
            <w:tcBorders>
              <w:left w:val="single" w:sz="4" w:space="0" w:color="auto"/>
              <w:bottom w:val="single" w:sz="4" w:space="0" w:color="auto"/>
              <w:right w:val="single" w:sz="4" w:space="0" w:color="auto"/>
            </w:tcBorders>
            <w:noWrap/>
            <w:vAlign w:val="bottom"/>
          </w:tcPr>
          <w:p w:rsidR="009E7305" w:rsidRPr="00B5400F" w:rsidRDefault="009E7305" w:rsidP="009E7305">
            <w:pPr>
              <w:tabs>
                <w:tab w:val="left" w:pos="1160"/>
              </w:tabs>
              <w:rPr>
                <w:rFonts w:ascii="Calibri" w:hAnsi="Calibri" w:cs="Calibri"/>
                <w:b/>
                <w:iCs/>
                <w:sz w:val="14"/>
                <w:szCs w:val="16"/>
              </w:rPr>
            </w:pPr>
            <w:r w:rsidRPr="00B5400F">
              <w:rPr>
                <w:rFonts w:ascii="Calibri" w:hAnsi="Calibri" w:cs="Calibri"/>
                <w:b/>
                <w:iCs/>
                <w:sz w:val="14"/>
                <w:szCs w:val="16"/>
              </w:rPr>
              <w:tab/>
              <w:t>Produits d'exploitation</w:t>
            </w:r>
          </w:p>
        </w:tc>
        <w:tc>
          <w:tcPr>
            <w:tcW w:w="818" w:type="dxa"/>
            <w:tcBorders>
              <w:top w:val="single" w:sz="4" w:space="0" w:color="auto"/>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b/>
                <w:iCs/>
                <w:sz w:val="14"/>
                <w:szCs w:val="16"/>
              </w:rPr>
            </w:pPr>
            <w:r w:rsidRPr="00B5400F">
              <w:rPr>
                <w:rFonts w:ascii="Calibri" w:hAnsi="Calibri" w:cs="Calibri"/>
                <w:b/>
                <w:iCs/>
                <w:sz w:val="14"/>
                <w:szCs w:val="16"/>
              </w:rPr>
              <w:t>376 101</w:t>
            </w:r>
          </w:p>
        </w:tc>
        <w:tc>
          <w:tcPr>
            <w:tcW w:w="818" w:type="dxa"/>
            <w:tcBorders>
              <w:top w:val="single" w:sz="4" w:space="0" w:color="auto"/>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b/>
                <w:iCs/>
                <w:sz w:val="14"/>
                <w:szCs w:val="16"/>
              </w:rPr>
            </w:pPr>
            <w:r w:rsidRPr="00B5400F">
              <w:rPr>
                <w:rFonts w:ascii="Calibri" w:hAnsi="Calibri" w:cs="Calibri"/>
                <w:b/>
                <w:iCs/>
                <w:sz w:val="14"/>
                <w:szCs w:val="16"/>
              </w:rPr>
              <w:t>405 059</w:t>
            </w:r>
          </w:p>
        </w:tc>
      </w:tr>
      <w:tr w:rsidR="009E7305" w:rsidRPr="00B5400F" w:rsidTr="009E7305">
        <w:trPr>
          <w:trHeight w:hRule="exact" w:val="170"/>
          <w:jc w:val="center"/>
        </w:trPr>
        <w:tc>
          <w:tcPr>
            <w:tcW w:w="4644" w:type="dxa"/>
            <w:tcBorders>
              <w:top w:val="single" w:sz="4" w:space="0" w:color="auto"/>
              <w:left w:val="single" w:sz="4" w:space="0" w:color="auto"/>
              <w:bottom w:val="nil"/>
              <w:right w:val="single" w:sz="4" w:space="0" w:color="auto"/>
            </w:tcBorders>
            <w:noWrap/>
            <w:vAlign w:val="bottom"/>
          </w:tcPr>
          <w:p w:rsidR="009E7305" w:rsidRPr="00B5400F" w:rsidRDefault="009E7305" w:rsidP="009E7305">
            <w:pPr>
              <w:rPr>
                <w:rFonts w:ascii="Calibri" w:hAnsi="Calibri" w:cs="Calibri"/>
                <w:sz w:val="14"/>
                <w:szCs w:val="16"/>
              </w:rPr>
            </w:pPr>
            <w:r w:rsidRPr="00B5400F">
              <w:rPr>
                <w:rFonts w:ascii="Calibri" w:hAnsi="Calibri" w:cs="Calibri"/>
                <w:sz w:val="14"/>
                <w:szCs w:val="16"/>
              </w:rPr>
              <w:t>Achats de matières et approvisionnements</w:t>
            </w:r>
          </w:p>
        </w:tc>
        <w:tc>
          <w:tcPr>
            <w:tcW w:w="818" w:type="dxa"/>
            <w:tcBorders>
              <w:top w:val="single" w:sz="4" w:space="0" w:color="auto"/>
              <w:left w:val="single" w:sz="4" w:space="0" w:color="auto"/>
              <w:bottom w:val="nil"/>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79 674</w:t>
            </w:r>
          </w:p>
        </w:tc>
        <w:tc>
          <w:tcPr>
            <w:tcW w:w="818" w:type="dxa"/>
            <w:tcBorders>
              <w:top w:val="single" w:sz="4" w:space="0" w:color="auto"/>
              <w:left w:val="single" w:sz="4" w:space="0" w:color="auto"/>
              <w:bottom w:val="nil"/>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84 250</w:t>
            </w:r>
          </w:p>
        </w:tc>
      </w:tr>
      <w:tr w:rsidR="009E7305" w:rsidRPr="00B5400F" w:rsidTr="009E7305">
        <w:trPr>
          <w:trHeight w:hRule="exact" w:val="170"/>
          <w:jc w:val="center"/>
        </w:trPr>
        <w:tc>
          <w:tcPr>
            <w:tcW w:w="4644" w:type="dxa"/>
            <w:tcBorders>
              <w:top w:val="nil"/>
              <w:left w:val="single" w:sz="4" w:space="0" w:color="auto"/>
              <w:bottom w:val="nil"/>
              <w:right w:val="single" w:sz="4" w:space="0" w:color="auto"/>
            </w:tcBorders>
            <w:noWrap/>
            <w:vAlign w:val="bottom"/>
          </w:tcPr>
          <w:p w:rsidR="009E7305" w:rsidRPr="00B5400F" w:rsidRDefault="009E7305" w:rsidP="009E7305">
            <w:pPr>
              <w:rPr>
                <w:rFonts w:ascii="Calibri" w:hAnsi="Calibri" w:cs="Calibri"/>
                <w:sz w:val="14"/>
                <w:szCs w:val="16"/>
              </w:rPr>
            </w:pPr>
            <w:r w:rsidRPr="00B5400F">
              <w:rPr>
                <w:rFonts w:ascii="Calibri" w:hAnsi="Calibri" w:cs="Calibri"/>
                <w:sz w:val="14"/>
                <w:szCs w:val="16"/>
              </w:rPr>
              <w:t>Variation de stocks matières</w:t>
            </w:r>
          </w:p>
        </w:tc>
        <w:tc>
          <w:tcPr>
            <w:tcW w:w="818" w:type="dxa"/>
            <w:tcBorders>
              <w:top w:val="nil"/>
              <w:left w:val="single" w:sz="4" w:space="0" w:color="auto"/>
              <w:bottom w:val="nil"/>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7 124</w:t>
            </w:r>
          </w:p>
        </w:tc>
        <w:tc>
          <w:tcPr>
            <w:tcW w:w="818" w:type="dxa"/>
            <w:tcBorders>
              <w:top w:val="nil"/>
              <w:left w:val="single" w:sz="4" w:space="0" w:color="auto"/>
              <w:bottom w:val="nil"/>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6 325</w:t>
            </w:r>
          </w:p>
        </w:tc>
      </w:tr>
      <w:tr w:rsidR="009E7305" w:rsidRPr="00B5400F" w:rsidTr="009E7305">
        <w:trPr>
          <w:trHeight w:hRule="exact" w:val="170"/>
          <w:jc w:val="center"/>
        </w:trPr>
        <w:tc>
          <w:tcPr>
            <w:tcW w:w="4644" w:type="dxa"/>
            <w:tcBorders>
              <w:top w:val="nil"/>
              <w:left w:val="single" w:sz="4" w:space="0" w:color="auto"/>
              <w:bottom w:val="nil"/>
              <w:right w:val="single" w:sz="4" w:space="0" w:color="auto"/>
            </w:tcBorders>
            <w:noWrap/>
            <w:vAlign w:val="bottom"/>
          </w:tcPr>
          <w:p w:rsidR="009E7305" w:rsidRPr="00B5400F" w:rsidRDefault="009E7305" w:rsidP="009E7305">
            <w:pPr>
              <w:rPr>
                <w:rFonts w:ascii="Calibri" w:hAnsi="Calibri" w:cs="Calibri"/>
                <w:sz w:val="14"/>
                <w:szCs w:val="16"/>
              </w:rPr>
            </w:pPr>
            <w:r w:rsidRPr="00B5400F">
              <w:rPr>
                <w:rFonts w:ascii="Calibri" w:hAnsi="Calibri" w:cs="Calibri"/>
                <w:sz w:val="14"/>
                <w:szCs w:val="16"/>
              </w:rPr>
              <w:t>Variation de stocks autres approvisionnements</w:t>
            </w:r>
          </w:p>
        </w:tc>
        <w:tc>
          <w:tcPr>
            <w:tcW w:w="818" w:type="dxa"/>
            <w:tcBorders>
              <w:top w:val="nil"/>
              <w:left w:val="single" w:sz="4" w:space="0" w:color="auto"/>
              <w:bottom w:val="nil"/>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-350</w:t>
            </w:r>
          </w:p>
        </w:tc>
        <w:tc>
          <w:tcPr>
            <w:tcW w:w="818" w:type="dxa"/>
            <w:tcBorders>
              <w:top w:val="nil"/>
              <w:left w:val="single" w:sz="4" w:space="0" w:color="auto"/>
              <w:bottom w:val="nil"/>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310</w:t>
            </w:r>
          </w:p>
        </w:tc>
      </w:tr>
      <w:tr w:rsidR="009E7305" w:rsidRPr="00B5400F" w:rsidTr="009E7305">
        <w:trPr>
          <w:trHeight w:hRule="exact" w:val="170"/>
          <w:jc w:val="center"/>
        </w:trPr>
        <w:tc>
          <w:tcPr>
            <w:tcW w:w="4644" w:type="dxa"/>
            <w:tcBorders>
              <w:top w:val="nil"/>
              <w:left w:val="single" w:sz="4" w:space="0" w:color="auto"/>
              <w:bottom w:val="nil"/>
              <w:right w:val="single" w:sz="4" w:space="0" w:color="auto"/>
            </w:tcBorders>
            <w:noWrap/>
            <w:vAlign w:val="bottom"/>
          </w:tcPr>
          <w:p w:rsidR="009E7305" w:rsidRPr="00B5400F" w:rsidRDefault="009E7305" w:rsidP="009E7305">
            <w:pPr>
              <w:rPr>
                <w:rFonts w:ascii="Calibri" w:hAnsi="Calibri" w:cs="Calibri"/>
                <w:sz w:val="14"/>
                <w:szCs w:val="16"/>
              </w:rPr>
            </w:pPr>
            <w:r w:rsidRPr="00B5400F">
              <w:rPr>
                <w:rFonts w:ascii="Calibri" w:hAnsi="Calibri" w:cs="Calibri"/>
                <w:sz w:val="14"/>
                <w:szCs w:val="16"/>
              </w:rPr>
              <w:t>Autres achats et charges externes (1)</w:t>
            </w:r>
          </w:p>
        </w:tc>
        <w:tc>
          <w:tcPr>
            <w:tcW w:w="818" w:type="dxa"/>
            <w:tcBorders>
              <w:top w:val="nil"/>
              <w:left w:val="single" w:sz="4" w:space="0" w:color="auto"/>
              <w:bottom w:val="nil"/>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63 000</w:t>
            </w:r>
          </w:p>
        </w:tc>
        <w:tc>
          <w:tcPr>
            <w:tcW w:w="818" w:type="dxa"/>
            <w:tcBorders>
              <w:top w:val="nil"/>
              <w:left w:val="single" w:sz="4" w:space="0" w:color="auto"/>
              <w:bottom w:val="nil"/>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67 120</w:t>
            </w:r>
          </w:p>
        </w:tc>
      </w:tr>
      <w:tr w:rsidR="009E7305" w:rsidRPr="00B5400F" w:rsidTr="009E7305">
        <w:trPr>
          <w:trHeight w:hRule="exact" w:val="170"/>
          <w:jc w:val="center"/>
        </w:trPr>
        <w:tc>
          <w:tcPr>
            <w:tcW w:w="4644" w:type="dxa"/>
            <w:tcBorders>
              <w:top w:val="nil"/>
              <w:left w:val="single" w:sz="4" w:space="0" w:color="auto"/>
              <w:bottom w:val="nil"/>
              <w:right w:val="single" w:sz="4" w:space="0" w:color="auto"/>
            </w:tcBorders>
            <w:noWrap/>
            <w:vAlign w:val="bottom"/>
          </w:tcPr>
          <w:p w:rsidR="009E7305" w:rsidRPr="00B5400F" w:rsidRDefault="009E7305" w:rsidP="009E7305">
            <w:pPr>
              <w:rPr>
                <w:rFonts w:ascii="Calibri" w:hAnsi="Calibri" w:cs="Calibri"/>
                <w:sz w:val="14"/>
                <w:szCs w:val="16"/>
              </w:rPr>
            </w:pPr>
            <w:r w:rsidRPr="00B5400F">
              <w:rPr>
                <w:rFonts w:ascii="Calibri" w:hAnsi="Calibri" w:cs="Calibri"/>
                <w:sz w:val="14"/>
                <w:szCs w:val="16"/>
              </w:rPr>
              <w:t>Impôts et taxes</w:t>
            </w:r>
          </w:p>
        </w:tc>
        <w:tc>
          <w:tcPr>
            <w:tcW w:w="818" w:type="dxa"/>
            <w:tcBorders>
              <w:top w:val="nil"/>
              <w:left w:val="single" w:sz="4" w:space="0" w:color="auto"/>
              <w:bottom w:val="nil"/>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29 491</w:t>
            </w:r>
          </w:p>
        </w:tc>
        <w:tc>
          <w:tcPr>
            <w:tcW w:w="818" w:type="dxa"/>
            <w:tcBorders>
              <w:top w:val="nil"/>
              <w:left w:val="single" w:sz="4" w:space="0" w:color="auto"/>
              <w:bottom w:val="nil"/>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41 536</w:t>
            </w:r>
          </w:p>
        </w:tc>
      </w:tr>
      <w:tr w:rsidR="009E7305" w:rsidRPr="00B5400F" w:rsidTr="009E7305">
        <w:trPr>
          <w:trHeight w:hRule="exact" w:val="170"/>
          <w:jc w:val="center"/>
        </w:trPr>
        <w:tc>
          <w:tcPr>
            <w:tcW w:w="4644" w:type="dxa"/>
            <w:tcBorders>
              <w:top w:val="nil"/>
              <w:left w:val="single" w:sz="4" w:space="0" w:color="auto"/>
              <w:bottom w:val="nil"/>
              <w:right w:val="single" w:sz="4" w:space="0" w:color="auto"/>
            </w:tcBorders>
            <w:noWrap/>
            <w:vAlign w:val="bottom"/>
          </w:tcPr>
          <w:p w:rsidR="009E7305" w:rsidRPr="00B5400F" w:rsidRDefault="009E7305" w:rsidP="009E7305">
            <w:pPr>
              <w:rPr>
                <w:rFonts w:ascii="Calibri" w:hAnsi="Calibri" w:cs="Calibri"/>
                <w:sz w:val="14"/>
                <w:szCs w:val="16"/>
              </w:rPr>
            </w:pPr>
            <w:r w:rsidRPr="00B5400F">
              <w:rPr>
                <w:rFonts w:ascii="Calibri" w:hAnsi="Calibri" w:cs="Calibri"/>
                <w:sz w:val="14"/>
                <w:szCs w:val="16"/>
              </w:rPr>
              <w:t>Charges de personnel</w:t>
            </w:r>
          </w:p>
        </w:tc>
        <w:tc>
          <w:tcPr>
            <w:tcW w:w="818" w:type="dxa"/>
            <w:tcBorders>
              <w:top w:val="nil"/>
              <w:left w:val="single" w:sz="4" w:space="0" w:color="auto"/>
              <w:bottom w:val="nil"/>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81 095</w:t>
            </w:r>
          </w:p>
        </w:tc>
        <w:tc>
          <w:tcPr>
            <w:tcW w:w="818" w:type="dxa"/>
            <w:tcBorders>
              <w:top w:val="nil"/>
              <w:left w:val="single" w:sz="4" w:space="0" w:color="auto"/>
              <w:bottom w:val="nil"/>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82 530</w:t>
            </w:r>
          </w:p>
        </w:tc>
      </w:tr>
      <w:tr w:rsidR="009E7305" w:rsidRPr="00B5400F" w:rsidTr="009E7305">
        <w:trPr>
          <w:trHeight w:hRule="exact" w:val="170"/>
          <w:jc w:val="center"/>
        </w:trPr>
        <w:tc>
          <w:tcPr>
            <w:tcW w:w="4644" w:type="dxa"/>
            <w:tcBorders>
              <w:top w:val="nil"/>
              <w:left w:val="single" w:sz="4" w:space="0" w:color="auto"/>
              <w:bottom w:val="nil"/>
              <w:right w:val="single" w:sz="4" w:space="0" w:color="auto"/>
            </w:tcBorders>
            <w:noWrap/>
            <w:vAlign w:val="bottom"/>
          </w:tcPr>
          <w:p w:rsidR="009E7305" w:rsidRPr="00B5400F" w:rsidRDefault="009E7305" w:rsidP="009E7305">
            <w:pPr>
              <w:rPr>
                <w:rFonts w:ascii="Calibri" w:hAnsi="Calibri" w:cs="Calibri"/>
                <w:sz w:val="14"/>
                <w:szCs w:val="16"/>
              </w:rPr>
            </w:pPr>
            <w:r w:rsidRPr="00B5400F">
              <w:rPr>
                <w:rFonts w:ascii="Calibri" w:hAnsi="Calibri" w:cs="Calibri"/>
                <w:sz w:val="14"/>
                <w:szCs w:val="16"/>
              </w:rPr>
              <w:t>Dotations aux amortissements, dépréciations et provisions</w:t>
            </w:r>
          </w:p>
        </w:tc>
        <w:tc>
          <w:tcPr>
            <w:tcW w:w="818" w:type="dxa"/>
            <w:tcBorders>
              <w:top w:val="nil"/>
              <w:left w:val="single" w:sz="4" w:space="0" w:color="auto"/>
              <w:bottom w:val="nil"/>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82 261</w:t>
            </w:r>
          </w:p>
        </w:tc>
        <w:tc>
          <w:tcPr>
            <w:tcW w:w="818" w:type="dxa"/>
            <w:tcBorders>
              <w:top w:val="nil"/>
              <w:left w:val="single" w:sz="4" w:space="0" w:color="auto"/>
              <w:bottom w:val="nil"/>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81 956</w:t>
            </w:r>
          </w:p>
        </w:tc>
      </w:tr>
      <w:tr w:rsidR="009E7305" w:rsidRPr="00B5400F" w:rsidTr="009E7305">
        <w:trPr>
          <w:trHeight w:hRule="exact" w:val="170"/>
          <w:jc w:val="center"/>
        </w:trPr>
        <w:tc>
          <w:tcPr>
            <w:tcW w:w="4644" w:type="dxa"/>
            <w:tcBorders>
              <w:top w:val="nil"/>
              <w:left w:val="single" w:sz="4" w:space="0" w:color="auto"/>
              <w:right w:val="single" w:sz="4" w:space="0" w:color="auto"/>
            </w:tcBorders>
            <w:noWrap/>
            <w:vAlign w:val="bottom"/>
          </w:tcPr>
          <w:p w:rsidR="009E7305" w:rsidRPr="00B5400F" w:rsidRDefault="009E7305" w:rsidP="009E7305">
            <w:pPr>
              <w:rPr>
                <w:rFonts w:ascii="Calibri" w:hAnsi="Calibri" w:cs="Calibri"/>
                <w:color w:val="000000"/>
                <w:sz w:val="14"/>
                <w:szCs w:val="16"/>
              </w:rPr>
            </w:pPr>
            <w:r w:rsidRPr="00B5400F">
              <w:rPr>
                <w:rFonts w:ascii="Calibri" w:hAnsi="Calibri" w:cs="Calibri"/>
                <w:color w:val="000000"/>
                <w:sz w:val="14"/>
                <w:szCs w:val="16"/>
              </w:rPr>
              <w:t>Autres charges</w:t>
            </w:r>
          </w:p>
        </w:tc>
        <w:tc>
          <w:tcPr>
            <w:tcW w:w="818" w:type="dxa"/>
            <w:tcBorders>
              <w:top w:val="nil"/>
              <w:left w:val="single" w:sz="4" w:space="0" w:color="auto"/>
              <w:bottom w:val="single" w:sz="4" w:space="0" w:color="auto"/>
              <w:right w:val="single" w:sz="4" w:space="0" w:color="auto"/>
            </w:tcBorders>
            <w:noWrap/>
            <w:vAlign w:val="bottom"/>
          </w:tcPr>
          <w:p w:rsidR="009E7305" w:rsidRPr="00B5400F" w:rsidRDefault="009E7305" w:rsidP="009E7305">
            <w:pPr>
              <w:spacing w:line="276" w:lineRule="auto"/>
              <w:jc w:val="center"/>
              <w:rPr>
                <w:rFonts w:ascii="Calibri" w:eastAsia="MS Mincho" w:hAnsi="Calibri" w:cs="Calibri"/>
                <w:sz w:val="14"/>
                <w:szCs w:val="16"/>
              </w:rPr>
            </w:pPr>
          </w:p>
        </w:tc>
        <w:tc>
          <w:tcPr>
            <w:tcW w:w="818" w:type="dxa"/>
            <w:tcBorders>
              <w:top w:val="nil"/>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330</w:t>
            </w:r>
          </w:p>
        </w:tc>
      </w:tr>
      <w:tr w:rsidR="009E7305" w:rsidRPr="00B5400F" w:rsidTr="009E7305">
        <w:trPr>
          <w:trHeight w:hRule="exact" w:val="170"/>
          <w:jc w:val="center"/>
        </w:trPr>
        <w:tc>
          <w:tcPr>
            <w:tcW w:w="4644" w:type="dxa"/>
            <w:tcBorders>
              <w:left w:val="single" w:sz="4" w:space="0" w:color="auto"/>
              <w:bottom w:val="single" w:sz="4" w:space="0" w:color="auto"/>
              <w:right w:val="single" w:sz="4" w:space="0" w:color="auto"/>
            </w:tcBorders>
            <w:noWrap/>
            <w:vAlign w:val="bottom"/>
          </w:tcPr>
          <w:p w:rsidR="009E7305" w:rsidRPr="00B5400F" w:rsidRDefault="009E7305" w:rsidP="009E7305">
            <w:pPr>
              <w:tabs>
                <w:tab w:val="left" w:pos="1145"/>
              </w:tabs>
              <w:rPr>
                <w:rFonts w:ascii="Calibri" w:hAnsi="Calibri" w:cs="Calibri"/>
                <w:b/>
                <w:iCs/>
                <w:sz w:val="14"/>
                <w:szCs w:val="16"/>
              </w:rPr>
            </w:pPr>
            <w:r w:rsidRPr="00B5400F">
              <w:rPr>
                <w:rFonts w:ascii="Calibri" w:hAnsi="Calibri" w:cs="Calibri"/>
                <w:b/>
                <w:iCs/>
                <w:sz w:val="14"/>
                <w:szCs w:val="16"/>
              </w:rPr>
              <w:tab/>
              <w:t>Charges d'exploitation</w:t>
            </w:r>
          </w:p>
        </w:tc>
        <w:tc>
          <w:tcPr>
            <w:tcW w:w="818" w:type="dxa"/>
            <w:tcBorders>
              <w:top w:val="single" w:sz="4" w:space="0" w:color="auto"/>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b/>
                <w:iCs/>
                <w:sz w:val="14"/>
                <w:szCs w:val="16"/>
              </w:rPr>
            </w:pPr>
            <w:r w:rsidRPr="00B5400F">
              <w:rPr>
                <w:rFonts w:ascii="Calibri" w:hAnsi="Calibri" w:cs="Calibri"/>
                <w:b/>
                <w:iCs/>
                <w:sz w:val="14"/>
                <w:szCs w:val="16"/>
              </w:rPr>
              <w:t>342 295</w:t>
            </w:r>
          </w:p>
        </w:tc>
        <w:tc>
          <w:tcPr>
            <w:tcW w:w="818" w:type="dxa"/>
            <w:tcBorders>
              <w:top w:val="single" w:sz="4" w:space="0" w:color="auto"/>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b/>
                <w:iCs/>
                <w:sz w:val="14"/>
                <w:szCs w:val="16"/>
              </w:rPr>
            </w:pPr>
            <w:r w:rsidRPr="00B5400F">
              <w:rPr>
                <w:rFonts w:ascii="Calibri" w:hAnsi="Calibri" w:cs="Calibri"/>
                <w:b/>
                <w:iCs/>
                <w:sz w:val="14"/>
                <w:szCs w:val="16"/>
              </w:rPr>
              <w:t>364 357</w:t>
            </w:r>
          </w:p>
        </w:tc>
      </w:tr>
      <w:tr w:rsidR="009E7305" w:rsidRPr="00B5400F" w:rsidTr="009E7305">
        <w:trPr>
          <w:trHeight w:hRule="exact" w:val="170"/>
          <w:jc w:val="center"/>
        </w:trPr>
        <w:tc>
          <w:tcPr>
            <w:tcW w:w="4644" w:type="dxa"/>
            <w:tcBorders>
              <w:top w:val="single" w:sz="4" w:space="0" w:color="auto"/>
              <w:left w:val="single" w:sz="4" w:space="0" w:color="auto"/>
              <w:bottom w:val="single" w:sz="4" w:space="0" w:color="auto"/>
              <w:right w:val="single" w:sz="4" w:space="0" w:color="auto"/>
            </w:tcBorders>
            <w:noWrap/>
            <w:vAlign w:val="bottom"/>
          </w:tcPr>
          <w:p w:rsidR="009E7305" w:rsidRPr="00B5400F" w:rsidRDefault="009E7305" w:rsidP="009E7305">
            <w:pPr>
              <w:rPr>
                <w:rFonts w:ascii="Calibri" w:hAnsi="Calibri" w:cs="Calibri"/>
                <w:b/>
                <w:bCs/>
                <w:sz w:val="14"/>
                <w:szCs w:val="16"/>
              </w:rPr>
            </w:pPr>
            <w:r w:rsidRPr="00B5400F">
              <w:rPr>
                <w:rFonts w:ascii="Calibri" w:hAnsi="Calibri" w:cs="Calibri"/>
                <w:b/>
                <w:bCs/>
                <w:sz w:val="14"/>
                <w:szCs w:val="16"/>
              </w:rPr>
              <w:t>Résultat d'exploitation</w:t>
            </w:r>
          </w:p>
        </w:tc>
        <w:tc>
          <w:tcPr>
            <w:tcW w:w="818" w:type="dxa"/>
            <w:tcBorders>
              <w:top w:val="single" w:sz="4" w:space="0" w:color="auto"/>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b/>
                <w:bCs/>
                <w:sz w:val="14"/>
                <w:szCs w:val="16"/>
              </w:rPr>
            </w:pPr>
            <w:r w:rsidRPr="00B5400F">
              <w:rPr>
                <w:rFonts w:ascii="Calibri" w:hAnsi="Calibri" w:cs="Calibri"/>
                <w:b/>
                <w:bCs/>
                <w:sz w:val="14"/>
                <w:szCs w:val="16"/>
              </w:rPr>
              <w:t>33 806</w:t>
            </w:r>
          </w:p>
        </w:tc>
        <w:tc>
          <w:tcPr>
            <w:tcW w:w="818" w:type="dxa"/>
            <w:tcBorders>
              <w:top w:val="single" w:sz="4" w:space="0" w:color="auto"/>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b/>
                <w:bCs/>
                <w:sz w:val="14"/>
                <w:szCs w:val="16"/>
              </w:rPr>
            </w:pPr>
            <w:r w:rsidRPr="00B5400F">
              <w:rPr>
                <w:rFonts w:ascii="Calibri" w:hAnsi="Calibri" w:cs="Calibri"/>
                <w:b/>
                <w:bCs/>
                <w:sz w:val="14"/>
                <w:szCs w:val="16"/>
              </w:rPr>
              <w:t>40 702</w:t>
            </w:r>
          </w:p>
        </w:tc>
      </w:tr>
      <w:tr w:rsidR="009E7305" w:rsidRPr="00B5400F" w:rsidTr="009E7305">
        <w:trPr>
          <w:trHeight w:hRule="exact" w:val="170"/>
          <w:jc w:val="center"/>
        </w:trPr>
        <w:tc>
          <w:tcPr>
            <w:tcW w:w="4644" w:type="dxa"/>
            <w:tcBorders>
              <w:top w:val="nil"/>
              <w:left w:val="single" w:sz="4" w:space="0" w:color="auto"/>
              <w:right w:val="single" w:sz="4" w:space="0" w:color="auto"/>
            </w:tcBorders>
            <w:noWrap/>
            <w:vAlign w:val="bottom"/>
          </w:tcPr>
          <w:p w:rsidR="009E7305" w:rsidRPr="00B5400F" w:rsidRDefault="009E7305" w:rsidP="009E7305">
            <w:pPr>
              <w:rPr>
                <w:rFonts w:ascii="Calibri" w:hAnsi="Calibri" w:cs="Calibri"/>
                <w:sz w:val="14"/>
                <w:szCs w:val="16"/>
              </w:rPr>
            </w:pPr>
            <w:r w:rsidRPr="00B5400F">
              <w:rPr>
                <w:rFonts w:ascii="Calibri" w:hAnsi="Calibri" w:cs="Calibri"/>
                <w:sz w:val="14"/>
                <w:szCs w:val="16"/>
              </w:rPr>
              <w:t>Autres intérêts et produits assimilés</w:t>
            </w:r>
          </w:p>
        </w:tc>
        <w:tc>
          <w:tcPr>
            <w:tcW w:w="818" w:type="dxa"/>
            <w:tcBorders>
              <w:top w:val="nil"/>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1 200</w:t>
            </w:r>
          </w:p>
        </w:tc>
        <w:tc>
          <w:tcPr>
            <w:tcW w:w="818" w:type="dxa"/>
            <w:tcBorders>
              <w:top w:val="nil"/>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1 350</w:t>
            </w:r>
          </w:p>
        </w:tc>
      </w:tr>
      <w:tr w:rsidR="009E7305" w:rsidRPr="00B5400F" w:rsidTr="009E7305">
        <w:trPr>
          <w:trHeight w:hRule="exact" w:val="170"/>
          <w:jc w:val="center"/>
        </w:trPr>
        <w:tc>
          <w:tcPr>
            <w:tcW w:w="4644" w:type="dxa"/>
            <w:tcBorders>
              <w:left w:val="single" w:sz="4" w:space="0" w:color="auto"/>
              <w:bottom w:val="single" w:sz="4" w:space="0" w:color="auto"/>
              <w:right w:val="single" w:sz="4" w:space="0" w:color="auto"/>
            </w:tcBorders>
            <w:noWrap/>
            <w:vAlign w:val="bottom"/>
          </w:tcPr>
          <w:p w:rsidR="009E7305" w:rsidRPr="00B5400F" w:rsidRDefault="009E7305" w:rsidP="009E7305">
            <w:pPr>
              <w:tabs>
                <w:tab w:val="left" w:pos="1115"/>
              </w:tabs>
              <w:rPr>
                <w:rFonts w:ascii="Calibri" w:hAnsi="Calibri" w:cs="Calibri"/>
                <w:b/>
                <w:iCs/>
                <w:sz w:val="14"/>
                <w:szCs w:val="16"/>
              </w:rPr>
            </w:pPr>
            <w:r w:rsidRPr="00B5400F">
              <w:rPr>
                <w:rFonts w:ascii="Calibri" w:hAnsi="Calibri" w:cs="Calibri"/>
                <w:b/>
                <w:iCs/>
                <w:sz w:val="14"/>
                <w:szCs w:val="16"/>
              </w:rPr>
              <w:tab/>
              <w:t>Produits financiers</w:t>
            </w:r>
          </w:p>
        </w:tc>
        <w:tc>
          <w:tcPr>
            <w:tcW w:w="818" w:type="dxa"/>
            <w:tcBorders>
              <w:top w:val="single" w:sz="4" w:space="0" w:color="auto"/>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b/>
                <w:iCs/>
                <w:sz w:val="14"/>
                <w:szCs w:val="16"/>
              </w:rPr>
            </w:pPr>
            <w:r w:rsidRPr="00B5400F">
              <w:rPr>
                <w:rFonts w:ascii="Calibri" w:hAnsi="Calibri" w:cs="Calibri"/>
                <w:b/>
                <w:iCs/>
                <w:sz w:val="14"/>
                <w:szCs w:val="16"/>
              </w:rPr>
              <w:t>1 200</w:t>
            </w:r>
          </w:p>
        </w:tc>
        <w:tc>
          <w:tcPr>
            <w:tcW w:w="818" w:type="dxa"/>
            <w:tcBorders>
              <w:top w:val="single" w:sz="4" w:space="0" w:color="auto"/>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b/>
                <w:iCs/>
                <w:sz w:val="14"/>
                <w:szCs w:val="16"/>
              </w:rPr>
            </w:pPr>
            <w:r w:rsidRPr="00B5400F">
              <w:rPr>
                <w:rFonts w:ascii="Calibri" w:hAnsi="Calibri" w:cs="Calibri"/>
                <w:b/>
                <w:iCs/>
                <w:sz w:val="14"/>
                <w:szCs w:val="16"/>
              </w:rPr>
              <w:t>1 350</w:t>
            </w:r>
          </w:p>
        </w:tc>
      </w:tr>
      <w:tr w:rsidR="009E7305" w:rsidRPr="00B5400F" w:rsidTr="009E7305">
        <w:trPr>
          <w:trHeight w:hRule="exact" w:val="170"/>
          <w:jc w:val="center"/>
        </w:trPr>
        <w:tc>
          <w:tcPr>
            <w:tcW w:w="4644" w:type="dxa"/>
            <w:tcBorders>
              <w:top w:val="nil"/>
              <w:left w:val="single" w:sz="4" w:space="0" w:color="auto"/>
              <w:bottom w:val="nil"/>
              <w:right w:val="single" w:sz="4" w:space="0" w:color="auto"/>
            </w:tcBorders>
            <w:noWrap/>
            <w:vAlign w:val="bottom"/>
          </w:tcPr>
          <w:p w:rsidR="009E7305" w:rsidRPr="00B5400F" w:rsidRDefault="009E7305" w:rsidP="009E7305">
            <w:pPr>
              <w:rPr>
                <w:rFonts w:ascii="Calibri" w:hAnsi="Calibri" w:cs="Calibri"/>
                <w:sz w:val="14"/>
                <w:szCs w:val="16"/>
              </w:rPr>
            </w:pPr>
            <w:r w:rsidRPr="00B5400F">
              <w:rPr>
                <w:rFonts w:ascii="Calibri" w:hAnsi="Calibri" w:cs="Calibri"/>
                <w:sz w:val="14"/>
                <w:szCs w:val="16"/>
              </w:rPr>
              <w:t>Intérêts et charges assimilées</w:t>
            </w:r>
          </w:p>
        </w:tc>
        <w:tc>
          <w:tcPr>
            <w:tcW w:w="818" w:type="dxa"/>
            <w:tcBorders>
              <w:top w:val="nil"/>
              <w:left w:val="single" w:sz="4" w:space="0" w:color="auto"/>
              <w:bottom w:val="nil"/>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15 200</w:t>
            </w:r>
          </w:p>
        </w:tc>
        <w:tc>
          <w:tcPr>
            <w:tcW w:w="818" w:type="dxa"/>
            <w:tcBorders>
              <w:top w:val="nil"/>
              <w:left w:val="single" w:sz="4" w:space="0" w:color="auto"/>
              <w:bottom w:val="nil"/>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12 400</w:t>
            </w:r>
          </w:p>
        </w:tc>
      </w:tr>
      <w:tr w:rsidR="009E7305" w:rsidRPr="00B5400F" w:rsidTr="009E7305">
        <w:trPr>
          <w:trHeight w:hRule="exact" w:val="170"/>
          <w:jc w:val="center"/>
        </w:trPr>
        <w:tc>
          <w:tcPr>
            <w:tcW w:w="4644" w:type="dxa"/>
            <w:tcBorders>
              <w:top w:val="nil"/>
              <w:left w:val="single" w:sz="4" w:space="0" w:color="auto"/>
              <w:right w:val="single" w:sz="4" w:space="0" w:color="auto"/>
            </w:tcBorders>
            <w:noWrap/>
            <w:vAlign w:val="bottom"/>
          </w:tcPr>
          <w:p w:rsidR="009E7305" w:rsidRPr="00B5400F" w:rsidRDefault="009E7305" w:rsidP="009E7305">
            <w:pPr>
              <w:rPr>
                <w:rFonts w:ascii="Calibri" w:hAnsi="Calibri" w:cs="Calibri"/>
                <w:sz w:val="14"/>
                <w:szCs w:val="16"/>
              </w:rPr>
            </w:pPr>
            <w:r w:rsidRPr="00B5400F">
              <w:rPr>
                <w:rFonts w:ascii="Calibri" w:hAnsi="Calibri" w:cs="Calibri"/>
                <w:sz w:val="14"/>
                <w:szCs w:val="16"/>
              </w:rPr>
              <w:t>Dotations aux amortissements, dépréciations et provisions</w:t>
            </w:r>
          </w:p>
        </w:tc>
        <w:tc>
          <w:tcPr>
            <w:tcW w:w="818" w:type="dxa"/>
            <w:tcBorders>
              <w:top w:val="nil"/>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24 976</w:t>
            </w:r>
          </w:p>
        </w:tc>
        <w:tc>
          <w:tcPr>
            <w:tcW w:w="818" w:type="dxa"/>
            <w:tcBorders>
              <w:top w:val="nil"/>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20 754</w:t>
            </w:r>
          </w:p>
        </w:tc>
      </w:tr>
      <w:tr w:rsidR="009E7305" w:rsidRPr="00B5400F" w:rsidTr="009E7305">
        <w:trPr>
          <w:trHeight w:hRule="exact" w:val="170"/>
          <w:jc w:val="center"/>
        </w:trPr>
        <w:tc>
          <w:tcPr>
            <w:tcW w:w="4644" w:type="dxa"/>
            <w:tcBorders>
              <w:left w:val="single" w:sz="4" w:space="0" w:color="auto"/>
              <w:bottom w:val="single" w:sz="4" w:space="0" w:color="auto"/>
              <w:right w:val="single" w:sz="4" w:space="0" w:color="auto"/>
            </w:tcBorders>
            <w:noWrap/>
            <w:vAlign w:val="bottom"/>
          </w:tcPr>
          <w:p w:rsidR="009E7305" w:rsidRPr="00B5400F" w:rsidRDefault="009E7305" w:rsidP="009E7305">
            <w:pPr>
              <w:tabs>
                <w:tab w:val="left" w:pos="1025"/>
              </w:tabs>
              <w:rPr>
                <w:rFonts w:ascii="Calibri" w:hAnsi="Calibri" w:cs="Calibri"/>
                <w:b/>
                <w:iCs/>
                <w:sz w:val="14"/>
                <w:szCs w:val="16"/>
              </w:rPr>
            </w:pPr>
            <w:r w:rsidRPr="00B5400F">
              <w:rPr>
                <w:rFonts w:ascii="Calibri" w:hAnsi="Calibri" w:cs="Calibri"/>
                <w:b/>
                <w:iCs/>
                <w:sz w:val="14"/>
                <w:szCs w:val="16"/>
              </w:rPr>
              <w:tab/>
              <w:t xml:space="preserve">Charges financières </w:t>
            </w:r>
          </w:p>
        </w:tc>
        <w:tc>
          <w:tcPr>
            <w:tcW w:w="818" w:type="dxa"/>
            <w:tcBorders>
              <w:top w:val="single" w:sz="4" w:space="0" w:color="auto"/>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b/>
                <w:iCs/>
                <w:sz w:val="14"/>
                <w:szCs w:val="16"/>
              </w:rPr>
            </w:pPr>
            <w:r w:rsidRPr="00B5400F">
              <w:rPr>
                <w:rFonts w:ascii="Calibri" w:hAnsi="Calibri" w:cs="Calibri"/>
                <w:b/>
                <w:iCs/>
                <w:sz w:val="14"/>
                <w:szCs w:val="16"/>
              </w:rPr>
              <w:t>40 176</w:t>
            </w:r>
          </w:p>
        </w:tc>
        <w:tc>
          <w:tcPr>
            <w:tcW w:w="818" w:type="dxa"/>
            <w:tcBorders>
              <w:top w:val="single" w:sz="4" w:space="0" w:color="auto"/>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b/>
                <w:iCs/>
                <w:sz w:val="14"/>
                <w:szCs w:val="16"/>
              </w:rPr>
            </w:pPr>
            <w:r w:rsidRPr="00B5400F">
              <w:rPr>
                <w:rFonts w:ascii="Calibri" w:hAnsi="Calibri" w:cs="Calibri"/>
                <w:b/>
                <w:iCs/>
                <w:sz w:val="14"/>
                <w:szCs w:val="16"/>
              </w:rPr>
              <w:t>33 154</w:t>
            </w:r>
          </w:p>
        </w:tc>
      </w:tr>
      <w:tr w:rsidR="009E7305" w:rsidRPr="00B5400F" w:rsidTr="009E7305">
        <w:trPr>
          <w:trHeight w:hRule="exact" w:val="170"/>
          <w:jc w:val="center"/>
        </w:trPr>
        <w:tc>
          <w:tcPr>
            <w:tcW w:w="4644" w:type="dxa"/>
            <w:tcBorders>
              <w:top w:val="single" w:sz="4" w:space="0" w:color="auto"/>
              <w:left w:val="single" w:sz="4" w:space="0" w:color="auto"/>
              <w:bottom w:val="single" w:sz="4" w:space="0" w:color="auto"/>
              <w:right w:val="single" w:sz="4" w:space="0" w:color="auto"/>
            </w:tcBorders>
            <w:noWrap/>
            <w:vAlign w:val="bottom"/>
          </w:tcPr>
          <w:p w:rsidR="009E7305" w:rsidRPr="00B5400F" w:rsidRDefault="009E7305" w:rsidP="009E7305">
            <w:pPr>
              <w:rPr>
                <w:rFonts w:ascii="Calibri" w:hAnsi="Calibri" w:cs="Calibri"/>
                <w:b/>
                <w:bCs/>
                <w:sz w:val="14"/>
                <w:szCs w:val="16"/>
              </w:rPr>
            </w:pPr>
            <w:r w:rsidRPr="00B5400F">
              <w:rPr>
                <w:rFonts w:ascii="Calibri" w:hAnsi="Calibri" w:cs="Calibri"/>
                <w:b/>
                <w:bCs/>
                <w:sz w:val="14"/>
                <w:szCs w:val="16"/>
              </w:rPr>
              <w:t>Résultat financier</w:t>
            </w:r>
          </w:p>
        </w:tc>
        <w:tc>
          <w:tcPr>
            <w:tcW w:w="818" w:type="dxa"/>
            <w:tcBorders>
              <w:top w:val="single" w:sz="4" w:space="0" w:color="auto"/>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b/>
                <w:bCs/>
                <w:sz w:val="14"/>
                <w:szCs w:val="16"/>
              </w:rPr>
            </w:pPr>
            <w:r w:rsidRPr="00B5400F">
              <w:rPr>
                <w:rFonts w:ascii="Calibri" w:hAnsi="Calibri" w:cs="Calibri"/>
                <w:b/>
                <w:bCs/>
                <w:sz w:val="14"/>
                <w:szCs w:val="16"/>
              </w:rPr>
              <w:t>-38 976</w:t>
            </w:r>
          </w:p>
        </w:tc>
        <w:tc>
          <w:tcPr>
            <w:tcW w:w="818" w:type="dxa"/>
            <w:tcBorders>
              <w:top w:val="single" w:sz="4" w:space="0" w:color="auto"/>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b/>
                <w:bCs/>
                <w:sz w:val="14"/>
                <w:szCs w:val="16"/>
              </w:rPr>
            </w:pPr>
            <w:r w:rsidRPr="00B5400F">
              <w:rPr>
                <w:rFonts w:ascii="Calibri" w:hAnsi="Calibri" w:cs="Calibri"/>
                <w:b/>
                <w:bCs/>
                <w:sz w:val="14"/>
                <w:szCs w:val="16"/>
              </w:rPr>
              <w:t>-31 804</w:t>
            </w:r>
          </w:p>
        </w:tc>
      </w:tr>
      <w:tr w:rsidR="009E7305" w:rsidRPr="00B5400F" w:rsidTr="009E7305">
        <w:trPr>
          <w:trHeight w:hRule="exact" w:val="170"/>
          <w:jc w:val="center"/>
        </w:trPr>
        <w:tc>
          <w:tcPr>
            <w:tcW w:w="4644" w:type="dxa"/>
            <w:tcBorders>
              <w:top w:val="nil"/>
              <w:left w:val="single" w:sz="4" w:space="0" w:color="auto"/>
              <w:bottom w:val="nil"/>
              <w:right w:val="single" w:sz="4" w:space="0" w:color="auto"/>
            </w:tcBorders>
            <w:noWrap/>
            <w:vAlign w:val="bottom"/>
          </w:tcPr>
          <w:p w:rsidR="009E7305" w:rsidRPr="00B5400F" w:rsidRDefault="009E7305" w:rsidP="009E7305">
            <w:pPr>
              <w:rPr>
                <w:rFonts w:ascii="Calibri" w:hAnsi="Calibri" w:cs="Calibri"/>
                <w:sz w:val="14"/>
                <w:szCs w:val="16"/>
              </w:rPr>
            </w:pPr>
            <w:r w:rsidRPr="00B5400F">
              <w:rPr>
                <w:rFonts w:ascii="Calibri" w:hAnsi="Calibri" w:cs="Calibri"/>
                <w:sz w:val="14"/>
                <w:szCs w:val="16"/>
              </w:rPr>
              <w:t>Sur opérations de gestion</w:t>
            </w:r>
          </w:p>
        </w:tc>
        <w:tc>
          <w:tcPr>
            <w:tcW w:w="818" w:type="dxa"/>
            <w:tcBorders>
              <w:top w:val="nil"/>
              <w:left w:val="single" w:sz="4" w:space="0" w:color="auto"/>
              <w:bottom w:val="nil"/>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0</w:t>
            </w:r>
          </w:p>
        </w:tc>
        <w:tc>
          <w:tcPr>
            <w:tcW w:w="818" w:type="dxa"/>
            <w:tcBorders>
              <w:top w:val="nil"/>
              <w:left w:val="single" w:sz="4" w:space="0" w:color="auto"/>
              <w:bottom w:val="nil"/>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12 448</w:t>
            </w:r>
          </w:p>
        </w:tc>
      </w:tr>
      <w:tr w:rsidR="009E7305" w:rsidRPr="00B5400F" w:rsidTr="009E7305">
        <w:trPr>
          <w:trHeight w:hRule="exact" w:val="170"/>
          <w:jc w:val="center"/>
        </w:trPr>
        <w:tc>
          <w:tcPr>
            <w:tcW w:w="4644" w:type="dxa"/>
            <w:tcBorders>
              <w:top w:val="nil"/>
              <w:left w:val="single" w:sz="4" w:space="0" w:color="auto"/>
              <w:bottom w:val="nil"/>
              <w:right w:val="single" w:sz="4" w:space="0" w:color="auto"/>
            </w:tcBorders>
            <w:noWrap/>
            <w:vAlign w:val="bottom"/>
          </w:tcPr>
          <w:p w:rsidR="009E7305" w:rsidRPr="00B5400F" w:rsidRDefault="009E7305" w:rsidP="009E7305">
            <w:pPr>
              <w:rPr>
                <w:rFonts w:ascii="Calibri" w:hAnsi="Calibri" w:cs="Calibri"/>
                <w:sz w:val="14"/>
                <w:szCs w:val="16"/>
              </w:rPr>
            </w:pPr>
            <w:r w:rsidRPr="00B5400F">
              <w:rPr>
                <w:rFonts w:ascii="Calibri" w:hAnsi="Calibri" w:cs="Calibri"/>
                <w:sz w:val="14"/>
                <w:szCs w:val="16"/>
              </w:rPr>
              <w:lastRenderedPageBreak/>
              <w:t>Sur opérations en capital</w:t>
            </w:r>
          </w:p>
        </w:tc>
        <w:tc>
          <w:tcPr>
            <w:tcW w:w="818" w:type="dxa"/>
            <w:tcBorders>
              <w:top w:val="nil"/>
              <w:left w:val="single" w:sz="4" w:space="0" w:color="auto"/>
              <w:bottom w:val="nil"/>
              <w:right w:val="single" w:sz="4" w:space="0" w:color="auto"/>
            </w:tcBorders>
            <w:noWrap/>
            <w:vAlign w:val="bottom"/>
          </w:tcPr>
          <w:p w:rsidR="009E7305" w:rsidRPr="00B5400F" w:rsidRDefault="009E7305" w:rsidP="009E7305">
            <w:pPr>
              <w:spacing w:line="276" w:lineRule="auto"/>
              <w:jc w:val="center"/>
              <w:rPr>
                <w:rFonts w:ascii="Calibri" w:eastAsia="MS Mincho" w:hAnsi="Calibri" w:cs="Calibri"/>
                <w:sz w:val="14"/>
                <w:szCs w:val="16"/>
              </w:rPr>
            </w:pPr>
          </w:p>
        </w:tc>
        <w:tc>
          <w:tcPr>
            <w:tcW w:w="818" w:type="dxa"/>
            <w:tcBorders>
              <w:top w:val="nil"/>
              <w:left w:val="single" w:sz="4" w:space="0" w:color="auto"/>
              <w:bottom w:val="nil"/>
              <w:right w:val="single" w:sz="4" w:space="0" w:color="auto"/>
            </w:tcBorders>
            <w:noWrap/>
            <w:vAlign w:val="bottom"/>
          </w:tcPr>
          <w:p w:rsidR="009E7305" w:rsidRPr="00B5400F" w:rsidRDefault="009E7305" w:rsidP="009E7305">
            <w:pPr>
              <w:spacing w:line="276" w:lineRule="auto"/>
              <w:jc w:val="center"/>
              <w:rPr>
                <w:rFonts w:ascii="Calibri" w:eastAsia="MS Mincho" w:hAnsi="Calibri" w:cs="Calibri"/>
                <w:sz w:val="14"/>
                <w:szCs w:val="16"/>
              </w:rPr>
            </w:pPr>
          </w:p>
        </w:tc>
      </w:tr>
      <w:tr w:rsidR="009E7305" w:rsidRPr="00B5400F" w:rsidTr="009E7305">
        <w:trPr>
          <w:trHeight w:hRule="exact" w:val="170"/>
          <w:jc w:val="center"/>
        </w:trPr>
        <w:tc>
          <w:tcPr>
            <w:tcW w:w="4644" w:type="dxa"/>
            <w:tcBorders>
              <w:top w:val="nil"/>
              <w:left w:val="single" w:sz="4" w:space="0" w:color="auto"/>
              <w:bottom w:val="nil"/>
              <w:right w:val="single" w:sz="4" w:space="0" w:color="auto"/>
            </w:tcBorders>
            <w:noWrap/>
            <w:vAlign w:val="bottom"/>
          </w:tcPr>
          <w:p w:rsidR="009E7305" w:rsidRPr="00B5400F" w:rsidRDefault="009E7305" w:rsidP="009E7305">
            <w:pPr>
              <w:rPr>
                <w:rFonts w:ascii="Calibri" w:hAnsi="Calibri" w:cs="Calibri"/>
                <w:sz w:val="14"/>
                <w:szCs w:val="16"/>
              </w:rPr>
            </w:pPr>
            <w:r w:rsidRPr="00B5400F">
              <w:rPr>
                <w:rFonts w:ascii="Calibri" w:hAnsi="Calibri" w:cs="Calibri"/>
                <w:sz w:val="14"/>
                <w:szCs w:val="16"/>
              </w:rPr>
              <w:t xml:space="preserve">    Produits des cessions d'éléments d'actif </w:t>
            </w:r>
          </w:p>
        </w:tc>
        <w:tc>
          <w:tcPr>
            <w:tcW w:w="818" w:type="dxa"/>
            <w:tcBorders>
              <w:top w:val="nil"/>
              <w:left w:val="single" w:sz="4" w:space="0" w:color="auto"/>
              <w:bottom w:val="nil"/>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42 388</w:t>
            </w:r>
          </w:p>
        </w:tc>
        <w:tc>
          <w:tcPr>
            <w:tcW w:w="818" w:type="dxa"/>
            <w:tcBorders>
              <w:top w:val="nil"/>
              <w:left w:val="single" w:sz="4" w:space="0" w:color="auto"/>
              <w:bottom w:val="nil"/>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18 750</w:t>
            </w:r>
          </w:p>
        </w:tc>
      </w:tr>
      <w:tr w:rsidR="009E7305" w:rsidRPr="00B5400F" w:rsidTr="009E7305">
        <w:trPr>
          <w:trHeight w:hRule="exact" w:val="170"/>
          <w:jc w:val="center"/>
        </w:trPr>
        <w:tc>
          <w:tcPr>
            <w:tcW w:w="4644" w:type="dxa"/>
            <w:tcBorders>
              <w:top w:val="nil"/>
              <w:left w:val="single" w:sz="4" w:space="0" w:color="auto"/>
              <w:bottom w:val="nil"/>
              <w:right w:val="single" w:sz="4" w:space="0" w:color="auto"/>
            </w:tcBorders>
            <w:noWrap/>
            <w:vAlign w:val="bottom"/>
          </w:tcPr>
          <w:p w:rsidR="009E7305" w:rsidRPr="00B5400F" w:rsidRDefault="009E7305" w:rsidP="009E7305">
            <w:pPr>
              <w:rPr>
                <w:rFonts w:ascii="Calibri" w:hAnsi="Calibri" w:cs="Calibri"/>
                <w:sz w:val="14"/>
                <w:szCs w:val="16"/>
              </w:rPr>
            </w:pPr>
            <w:r w:rsidRPr="00B5400F">
              <w:rPr>
                <w:rFonts w:ascii="Calibri" w:hAnsi="Calibri" w:cs="Calibri"/>
                <w:sz w:val="14"/>
                <w:szCs w:val="16"/>
              </w:rPr>
              <w:t xml:space="preserve">    Subventions d'investissements virées au résultat</w:t>
            </w:r>
          </w:p>
        </w:tc>
        <w:tc>
          <w:tcPr>
            <w:tcW w:w="818" w:type="dxa"/>
            <w:tcBorders>
              <w:top w:val="nil"/>
              <w:left w:val="single" w:sz="4" w:space="0" w:color="auto"/>
              <w:bottom w:val="nil"/>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1 516</w:t>
            </w:r>
          </w:p>
        </w:tc>
        <w:tc>
          <w:tcPr>
            <w:tcW w:w="818" w:type="dxa"/>
            <w:tcBorders>
              <w:top w:val="nil"/>
              <w:left w:val="single" w:sz="4" w:space="0" w:color="auto"/>
              <w:bottom w:val="nil"/>
              <w:right w:val="single" w:sz="4" w:space="0" w:color="auto"/>
            </w:tcBorders>
            <w:noWrap/>
            <w:vAlign w:val="bottom"/>
          </w:tcPr>
          <w:p w:rsidR="009E7305" w:rsidRPr="00B5400F" w:rsidRDefault="009E7305" w:rsidP="009E7305">
            <w:pPr>
              <w:spacing w:line="276" w:lineRule="auto"/>
              <w:jc w:val="center"/>
              <w:rPr>
                <w:rFonts w:ascii="Calibri" w:eastAsia="MS Mincho" w:hAnsi="Calibri" w:cs="Calibri"/>
                <w:sz w:val="14"/>
                <w:szCs w:val="16"/>
              </w:rPr>
            </w:pPr>
          </w:p>
        </w:tc>
      </w:tr>
      <w:tr w:rsidR="009E7305" w:rsidRPr="00B5400F" w:rsidTr="009E7305">
        <w:trPr>
          <w:trHeight w:hRule="exact" w:val="170"/>
          <w:jc w:val="center"/>
        </w:trPr>
        <w:tc>
          <w:tcPr>
            <w:tcW w:w="4644" w:type="dxa"/>
            <w:tcBorders>
              <w:top w:val="nil"/>
              <w:left w:val="single" w:sz="4" w:space="0" w:color="auto"/>
              <w:right w:val="single" w:sz="4" w:space="0" w:color="auto"/>
            </w:tcBorders>
            <w:noWrap/>
            <w:vAlign w:val="bottom"/>
          </w:tcPr>
          <w:p w:rsidR="009E7305" w:rsidRPr="00B5400F" w:rsidRDefault="009E7305" w:rsidP="009E7305">
            <w:pPr>
              <w:rPr>
                <w:rFonts w:ascii="Calibri" w:hAnsi="Calibri" w:cs="Calibri"/>
                <w:sz w:val="14"/>
                <w:szCs w:val="16"/>
              </w:rPr>
            </w:pPr>
            <w:r w:rsidRPr="00B5400F">
              <w:rPr>
                <w:rFonts w:ascii="Calibri" w:hAnsi="Calibri" w:cs="Calibri"/>
                <w:sz w:val="14"/>
                <w:szCs w:val="16"/>
              </w:rPr>
              <w:t>Reprises sur dépréciations et provisions</w:t>
            </w:r>
          </w:p>
        </w:tc>
        <w:tc>
          <w:tcPr>
            <w:tcW w:w="818" w:type="dxa"/>
            <w:tcBorders>
              <w:top w:val="nil"/>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4 914</w:t>
            </w:r>
          </w:p>
        </w:tc>
        <w:tc>
          <w:tcPr>
            <w:tcW w:w="818" w:type="dxa"/>
            <w:tcBorders>
              <w:top w:val="nil"/>
              <w:left w:val="single" w:sz="4" w:space="0" w:color="auto"/>
              <w:bottom w:val="single" w:sz="4" w:space="0" w:color="auto"/>
              <w:right w:val="single" w:sz="4" w:space="0" w:color="auto"/>
            </w:tcBorders>
            <w:noWrap/>
            <w:vAlign w:val="bottom"/>
          </w:tcPr>
          <w:p w:rsidR="009E7305" w:rsidRPr="00B5400F" w:rsidRDefault="009E7305" w:rsidP="009E7305">
            <w:pPr>
              <w:spacing w:line="276" w:lineRule="auto"/>
              <w:jc w:val="center"/>
              <w:rPr>
                <w:rFonts w:ascii="Calibri" w:eastAsia="MS Mincho" w:hAnsi="Calibri" w:cs="Calibri"/>
                <w:sz w:val="14"/>
                <w:szCs w:val="16"/>
              </w:rPr>
            </w:pPr>
          </w:p>
        </w:tc>
      </w:tr>
      <w:tr w:rsidR="009E7305" w:rsidRPr="00B5400F" w:rsidTr="009E7305">
        <w:trPr>
          <w:trHeight w:hRule="exact" w:val="170"/>
          <w:jc w:val="center"/>
        </w:trPr>
        <w:tc>
          <w:tcPr>
            <w:tcW w:w="4644" w:type="dxa"/>
            <w:tcBorders>
              <w:left w:val="single" w:sz="4" w:space="0" w:color="auto"/>
              <w:bottom w:val="single" w:sz="4" w:space="0" w:color="auto"/>
              <w:right w:val="single" w:sz="4" w:space="0" w:color="auto"/>
            </w:tcBorders>
            <w:noWrap/>
            <w:vAlign w:val="bottom"/>
          </w:tcPr>
          <w:p w:rsidR="009E7305" w:rsidRPr="00B5400F" w:rsidRDefault="009E7305" w:rsidP="009E7305">
            <w:pPr>
              <w:tabs>
                <w:tab w:val="left" w:pos="1130"/>
              </w:tabs>
              <w:rPr>
                <w:rFonts w:ascii="Calibri" w:hAnsi="Calibri" w:cs="Calibri"/>
                <w:b/>
                <w:iCs/>
                <w:sz w:val="14"/>
                <w:szCs w:val="16"/>
              </w:rPr>
            </w:pPr>
            <w:r w:rsidRPr="00B5400F">
              <w:rPr>
                <w:rFonts w:ascii="Calibri" w:hAnsi="Calibri" w:cs="Calibri"/>
                <w:b/>
                <w:iCs/>
                <w:sz w:val="14"/>
                <w:szCs w:val="16"/>
              </w:rPr>
              <w:tab/>
              <w:t>Produits exceptionnels</w:t>
            </w:r>
          </w:p>
        </w:tc>
        <w:tc>
          <w:tcPr>
            <w:tcW w:w="818" w:type="dxa"/>
            <w:tcBorders>
              <w:top w:val="single" w:sz="4" w:space="0" w:color="auto"/>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b/>
                <w:iCs/>
                <w:sz w:val="14"/>
                <w:szCs w:val="16"/>
              </w:rPr>
            </w:pPr>
            <w:r w:rsidRPr="00B5400F">
              <w:rPr>
                <w:rFonts w:ascii="Calibri" w:hAnsi="Calibri" w:cs="Calibri"/>
                <w:b/>
                <w:iCs/>
                <w:sz w:val="14"/>
                <w:szCs w:val="16"/>
              </w:rPr>
              <w:t>48 818</w:t>
            </w:r>
          </w:p>
        </w:tc>
        <w:tc>
          <w:tcPr>
            <w:tcW w:w="818" w:type="dxa"/>
            <w:tcBorders>
              <w:top w:val="single" w:sz="4" w:space="0" w:color="auto"/>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b/>
                <w:iCs/>
                <w:sz w:val="14"/>
                <w:szCs w:val="16"/>
              </w:rPr>
            </w:pPr>
            <w:r w:rsidRPr="00B5400F">
              <w:rPr>
                <w:rFonts w:ascii="Calibri" w:hAnsi="Calibri" w:cs="Calibri"/>
                <w:b/>
                <w:iCs/>
                <w:sz w:val="14"/>
                <w:szCs w:val="16"/>
              </w:rPr>
              <w:t>31 198</w:t>
            </w:r>
          </w:p>
        </w:tc>
      </w:tr>
      <w:tr w:rsidR="009E7305" w:rsidRPr="00B5400F" w:rsidTr="009E7305">
        <w:trPr>
          <w:trHeight w:hRule="exact" w:val="170"/>
          <w:jc w:val="center"/>
        </w:trPr>
        <w:tc>
          <w:tcPr>
            <w:tcW w:w="4644" w:type="dxa"/>
            <w:tcBorders>
              <w:top w:val="single" w:sz="4" w:space="0" w:color="auto"/>
              <w:left w:val="single" w:sz="4" w:space="0" w:color="auto"/>
              <w:bottom w:val="nil"/>
              <w:right w:val="single" w:sz="4" w:space="0" w:color="auto"/>
            </w:tcBorders>
            <w:noWrap/>
            <w:vAlign w:val="bottom"/>
          </w:tcPr>
          <w:p w:rsidR="009E7305" w:rsidRPr="00B5400F" w:rsidRDefault="009E7305" w:rsidP="009E7305">
            <w:pPr>
              <w:rPr>
                <w:rFonts w:ascii="Calibri" w:hAnsi="Calibri" w:cs="Calibri"/>
                <w:sz w:val="14"/>
                <w:szCs w:val="16"/>
              </w:rPr>
            </w:pPr>
            <w:r w:rsidRPr="00B5400F">
              <w:rPr>
                <w:rFonts w:ascii="Calibri" w:hAnsi="Calibri" w:cs="Calibri"/>
                <w:sz w:val="14"/>
                <w:szCs w:val="16"/>
              </w:rPr>
              <w:t xml:space="preserve">   Sur opérations en capital (VCEAC)</w:t>
            </w:r>
          </w:p>
        </w:tc>
        <w:tc>
          <w:tcPr>
            <w:tcW w:w="818" w:type="dxa"/>
            <w:tcBorders>
              <w:top w:val="single" w:sz="4" w:space="0" w:color="auto"/>
              <w:left w:val="single" w:sz="4" w:space="0" w:color="auto"/>
              <w:bottom w:val="nil"/>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32 052</w:t>
            </w:r>
          </w:p>
        </w:tc>
        <w:tc>
          <w:tcPr>
            <w:tcW w:w="818" w:type="dxa"/>
            <w:tcBorders>
              <w:top w:val="single" w:sz="4" w:space="0" w:color="auto"/>
              <w:left w:val="single" w:sz="4" w:space="0" w:color="auto"/>
              <w:bottom w:val="nil"/>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12 450</w:t>
            </w:r>
          </w:p>
        </w:tc>
      </w:tr>
      <w:tr w:rsidR="009E7305" w:rsidRPr="00B5400F" w:rsidTr="009E7305">
        <w:trPr>
          <w:trHeight w:hRule="exact" w:val="170"/>
          <w:jc w:val="center"/>
        </w:trPr>
        <w:tc>
          <w:tcPr>
            <w:tcW w:w="4644" w:type="dxa"/>
            <w:tcBorders>
              <w:top w:val="nil"/>
              <w:left w:val="single" w:sz="4" w:space="0" w:color="auto"/>
              <w:right w:val="single" w:sz="4" w:space="0" w:color="auto"/>
            </w:tcBorders>
            <w:noWrap/>
            <w:vAlign w:val="bottom"/>
          </w:tcPr>
          <w:p w:rsidR="009E7305" w:rsidRPr="00B5400F" w:rsidRDefault="009E7305" w:rsidP="009E7305">
            <w:pPr>
              <w:rPr>
                <w:rFonts w:ascii="Calibri" w:hAnsi="Calibri" w:cs="Calibri"/>
                <w:sz w:val="14"/>
                <w:szCs w:val="16"/>
              </w:rPr>
            </w:pPr>
            <w:r w:rsidRPr="00B5400F">
              <w:rPr>
                <w:rFonts w:ascii="Calibri" w:hAnsi="Calibri" w:cs="Calibri"/>
                <w:sz w:val="14"/>
                <w:szCs w:val="16"/>
              </w:rPr>
              <w:t xml:space="preserve">   Dotations aux amortissements, dépréciations et provisions</w:t>
            </w:r>
          </w:p>
        </w:tc>
        <w:tc>
          <w:tcPr>
            <w:tcW w:w="818" w:type="dxa"/>
            <w:tcBorders>
              <w:top w:val="nil"/>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21</w:t>
            </w:r>
          </w:p>
        </w:tc>
        <w:tc>
          <w:tcPr>
            <w:tcW w:w="818" w:type="dxa"/>
            <w:tcBorders>
              <w:top w:val="nil"/>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634</w:t>
            </w:r>
          </w:p>
        </w:tc>
      </w:tr>
      <w:tr w:rsidR="009E7305" w:rsidRPr="00B5400F" w:rsidTr="009E7305">
        <w:trPr>
          <w:trHeight w:hRule="exact" w:val="170"/>
          <w:jc w:val="center"/>
        </w:trPr>
        <w:tc>
          <w:tcPr>
            <w:tcW w:w="4644" w:type="dxa"/>
            <w:tcBorders>
              <w:left w:val="single" w:sz="4" w:space="0" w:color="auto"/>
              <w:bottom w:val="single" w:sz="4" w:space="0" w:color="auto"/>
              <w:right w:val="single" w:sz="4" w:space="0" w:color="auto"/>
            </w:tcBorders>
            <w:noWrap/>
            <w:vAlign w:val="bottom"/>
          </w:tcPr>
          <w:p w:rsidR="009E7305" w:rsidRPr="00B5400F" w:rsidRDefault="009E7305" w:rsidP="009E7305">
            <w:pPr>
              <w:tabs>
                <w:tab w:val="left" w:pos="1115"/>
              </w:tabs>
              <w:rPr>
                <w:rFonts w:ascii="Calibri" w:hAnsi="Calibri" w:cs="Calibri"/>
                <w:b/>
                <w:iCs/>
                <w:sz w:val="14"/>
                <w:szCs w:val="16"/>
              </w:rPr>
            </w:pPr>
            <w:r w:rsidRPr="00B5400F">
              <w:rPr>
                <w:rFonts w:ascii="Calibri" w:hAnsi="Calibri" w:cs="Calibri"/>
                <w:b/>
                <w:iCs/>
                <w:sz w:val="14"/>
                <w:szCs w:val="16"/>
              </w:rPr>
              <w:tab/>
              <w:t>Charges exceptionnelles</w:t>
            </w:r>
          </w:p>
        </w:tc>
        <w:tc>
          <w:tcPr>
            <w:tcW w:w="818" w:type="dxa"/>
            <w:tcBorders>
              <w:top w:val="single" w:sz="4" w:space="0" w:color="auto"/>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b/>
                <w:iCs/>
                <w:sz w:val="14"/>
                <w:szCs w:val="16"/>
              </w:rPr>
            </w:pPr>
            <w:r w:rsidRPr="00B5400F">
              <w:rPr>
                <w:rFonts w:ascii="Calibri" w:hAnsi="Calibri" w:cs="Calibri"/>
                <w:b/>
                <w:iCs/>
                <w:sz w:val="14"/>
                <w:szCs w:val="16"/>
              </w:rPr>
              <w:t>32 073</w:t>
            </w:r>
          </w:p>
        </w:tc>
        <w:tc>
          <w:tcPr>
            <w:tcW w:w="818" w:type="dxa"/>
            <w:tcBorders>
              <w:top w:val="single" w:sz="4" w:space="0" w:color="auto"/>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b/>
                <w:iCs/>
                <w:sz w:val="14"/>
                <w:szCs w:val="16"/>
              </w:rPr>
            </w:pPr>
            <w:r w:rsidRPr="00B5400F">
              <w:rPr>
                <w:rFonts w:ascii="Calibri" w:hAnsi="Calibri" w:cs="Calibri"/>
                <w:b/>
                <w:iCs/>
                <w:sz w:val="14"/>
                <w:szCs w:val="16"/>
              </w:rPr>
              <w:t>13 084</w:t>
            </w:r>
          </w:p>
        </w:tc>
      </w:tr>
      <w:tr w:rsidR="009E7305" w:rsidRPr="00B5400F" w:rsidTr="009E7305">
        <w:trPr>
          <w:trHeight w:hRule="exact" w:val="170"/>
          <w:jc w:val="center"/>
        </w:trPr>
        <w:tc>
          <w:tcPr>
            <w:tcW w:w="4644" w:type="dxa"/>
            <w:tcBorders>
              <w:top w:val="single" w:sz="4" w:space="0" w:color="auto"/>
              <w:left w:val="single" w:sz="4" w:space="0" w:color="auto"/>
              <w:bottom w:val="single" w:sz="4" w:space="0" w:color="auto"/>
              <w:right w:val="single" w:sz="4" w:space="0" w:color="auto"/>
            </w:tcBorders>
            <w:noWrap/>
            <w:vAlign w:val="bottom"/>
          </w:tcPr>
          <w:p w:rsidR="009E7305" w:rsidRPr="00B5400F" w:rsidRDefault="009E7305" w:rsidP="009E7305">
            <w:pPr>
              <w:rPr>
                <w:rFonts w:ascii="Calibri" w:hAnsi="Calibri" w:cs="Calibri"/>
                <w:b/>
                <w:bCs/>
                <w:sz w:val="14"/>
                <w:szCs w:val="16"/>
              </w:rPr>
            </w:pPr>
            <w:r w:rsidRPr="00B5400F">
              <w:rPr>
                <w:rFonts w:ascii="Calibri" w:hAnsi="Calibri" w:cs="Calibri"/>
                <w:b/>
                <w:bCs/>
                <w:sz w:val="14"/>
                <w:szCs w:val="16"/>
              </w:rPr>
              <w:t>Résultat exceptionnel</w:t>
            </w:r>
          </w:p>
        </w:tc>
        <w:tc>
          <w:tcPr>
            <w:tcW w:w="818" w:type="dxa"/>
            <w:tcBorders>
              <w:top w:val="single" w:sz="4" w:space="0" w:color="auto"/>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b/>
                <w:bCs/>
                <w:sz w:val="14"/>
                <w:szCs w:val="16"/>
              </w:rPr>
            </w:pPr>
            <w:r w:rsidRPr="00B5400F">
              <w:rPr>
                <w:rFonts w:ascii="Calibri" w:hAnsi="Calibri" w:cs="Calibri"/>
                <w:b/>
                <w:bCs/>
                <w:sz w:val="14"/>
                <w:szCs w:val="16"/>
              </w:rPr>
              <w:t>16 745</w:t>
            </w:r>
          </w:p>
        </w:tc>
        <w:tc>
          <w:tcPr>
            <w:tcW w:w="818" w:type="dxa"/>
            <w:tcBorders>
              <w:top w:val="single" w:sz="4" w:space="0" w:color="auto"/>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b/>
                <w:bCs/>
                <w:sz w:val="14"/>
                <w:szCs w:val="16"/>
              </w:rPr>
            </w:pPr>
            <w:r w:rsidRPr="00B5400F">
              <w:rPr>
                <w:rFonts w:ascii="Calibri" w:hAnsi="Calibri" w:cs="Calibri"/>
                <w:b/>
                <w:bCs/>
                <w:sz w:val="14"/>
                <w:szCs w:val="16"/>
              </w:rPr>
              <w:t>18 114</w:t>
            </w:r>
          </w:p>
        </w:tc>
      </w:tr>
      <w:tr w:rsidR="009E7305" w:rsidRPr="00B5400F" w:rsidTr="009E7305">
        <w:trPr>
          <w:trHeight w:hRule="exact" w:val="170"/>
          <w:jc w:val="center"/>
        </w:trPr>
        <w:tc>
          <w:tcPr>
            <w:tcW w:w="4644" w:type="dxa"/>
            <w:tcBorders>
              <w:top w:val="single" w:sz="4" w:space="0" w:color="auto"/>
              <w:left w:val="single" w:sz="4" w:space="0" w:color="auto"/>
              <w:bottom w:val="single" w:sz="4" w:space="0" w:color="auto"/>
              <w:right w:val="single" w:sz="4" w:space="0" w:color="auto"/>
            </w:tcBorders>
            <w:noWrap/>
            <w:vAlign w:val="bottom"/>
          </w:tcPr>
          <w:p w:rsidR="009E7305" w:rsidRPr="00B5400F" w:rsidRDefault="009E7305" w:rsidP="009E7305">
            <w:pPr>
              <w:rPr>
                <w:rFonts w:ascii="Calibri" w:hAnsi="Calibri" w:cs="Calibri"/>
                <w:sz w:val="14"/>
                <w:szCs w:val="16"/>
              </w:rPr>
            </w:pPr>
            <w:r w:rsidRPr="00B5400F">
              <w:rPr>
                <w:rFonts w:ascii="Calibri" w:hAnsi="Calibri" w:cs="Calibri"/>
                <w:sz w:val="14"/>
                <w:szCs w:val="16"/>
              </w:rPr>
              <w:t xml:space="preserve">Impôt sur les bénéfices  </w:t>
            </w:r>
          </w:p>
        </w:tc>
        <w:tc>
          <w:tcPr>
            <w:tcW w:w="818" w:type="dxa"/>
            <w:tcBorders>
              <w:top w:val="single" w:sz="4" w:space="0" w:color="auto"/>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3 711</w:t>
            </w:r>
          </w:p>
        </w:tc>
        <w:tc>
          <w:tcPr>
            <w:tcW w:w="818" w:type="dxa"/>
            <w:tcBorders>
              <w:top w:val="single" w:sz="4" w:space="0" w:color="auto"/>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8 712</w:t>
            </w:r>
          </w:p>
        </w:tc>
      </w:tr>
      <w:tr w:rsidR="009E7305" w:rsidRPr="00B5400F" w:rsidTr="009E7305">
        <w:trPr>
          <w:trHeight w:hRule="exact" w:val="170"/>
          <w:jc w:val="center"/>
        </w:trPr>
        <w:tc>
          <w:tcPr>
            <w:tcW w:w="4644" w:type="dxa"/>
            <w:tcBorders>
              <w:top w:val="single" w:sz="4" w:space="0" w:color="auto"/>
              <w:left w:val="single" w:sz="4" w:space="0" w:color="auto"/>
              <w:bottom w:val="single" w:sz="4" w:space="0" w:color="auto"/>
              <w:right w:val="single" w:sz="4" w:space="0" w:color="auto"/>
            </w:tcBorders>
            <w:noWrap/>
            <w:vAlign w:val="bottom"/>
          </w:tcPr>
          <w:p w:rsidR="009E7305" w:rsidRPr="00B5400F" w:rsidRDefault="009E7305" w:rsidP="009E7305">
            <w:pPr>
              <w:rPr>
                <w:rFonts w:ascii="Calibri" w:hAnsi="Calibri" w:cs="Calibri"/>
                <w:b/>
                <w:bCs/>
                <w:sz w:val="14"/>
                <w:szCs w:val="16"/>
              </w:rPr>
            </w:pPr>
            <w:r w:rsidRPr="00B5400F">
              <w:rPr>
                <w:rFonts w:ascii="Calibri" w:hAnsi="Calibri" w:cs="Calibri"/>
                <w:b/>
                <w:bCs/>
                <w:sz w:val="14"/>
                <w:szCs w:val="16"/>
              </w:rPr>
              <w:t>Résultat net de l'exercice</w:t>
            </w:r>
          </w:p>
        </w:tc>
        <w:tc>
          <w:tcPr>
            <w:tcW w:w="818" w:type="dxa"/>
            <w:tcBorders>
              <w:top w:val="single" w:sz="4" w:space="0" w:color="auto"/>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b/>
                <w:bCs/>
                <w:sz w:val="14"/>
                <w:szCs w:val="16"/>
              </w:rPr>
            </w:pPr>
            <w:r w:rsidRPr="00B5400F">
              <w:rPr>
                <w:rFonts w:ascii="Calibri" w:hAnsi="Calibri" w:cs="Calibri"/>
                <w:b/>
                <w:bCs/>
                <w:sz w:val="14"/>
                <w:szCs w:val="16"/>
              </w:rPr>
              <w:t>7 864</w:t>
            </w:r>
          </w:p>
        </w:tc>
        <w:tc>
          <w:tcPr>
            <w:tcW w:w="818" w:type="dxa"/>
            <w:tcBorders>
              <w:top w:val="single" w:sz="4" w:space="0" w:color="auto"/>
              <w:left w:val="single" w:sz="4" w:space="0" w:color="auto"/>
              <w:bottom w:val="single" w:sz="4" w:space="0" w:color="auto"/>
              <w:right w:val="single" w:sz="4" w:space="0" w:color="auto"/>
            </w:tcBorders>
            <w:noWrap/>
            <w:vAlign w:val="bottom"/>
          </w:tcPr>
          <w:p w:rsidR="009E7305" w:rsidRPr="00B5400F" w:rsidRDefault="009E7305" w:rsidP="009E7305">
            <w:pPr>
              <w:jc w:val="center"/>
              <w:rPr>
                <w:rFonts w:ascii="Calibri" w:hAnsi="Calibri" w:cs="Calibri"/>
                <w:b/>
                <w:bCs/>
                <w:sz w:val="14"/>
                <w:szCs w:val="16"/>
              </w:rPr>
            </w:pPr>
            <w:r w:rsidRPr="00B5400F">
              <w:rPr>
                <w:rFonts w:ascii="Calibri" w:hAnsi="Calibri" w:cs="Calibri"/>
                <w:b/>
                <w:bCs/>
                <w:sz w:val="14"/>
                <w:szCs w:val="16"/>
              </w:rPr>
              <w:t>18 300</w:t>
            </w:r>
          </w:p>
        </w:tc>
      </w:tr>
      <w:tr w:rsidR="009E7305" w:rsidRPr="00B5400F" w:rsidTr="009E7305">
        <w:trPr>
          <w:trHeight w:hRule="exact" w:val="170"/>
          <w:jc w:val="center"/>
        </w:trPr>
        <w:tc>
          <w:tcPr>
            <w:tcW w:w="4644" w:type="dxa"/>
            <w:tcBorders>
              <w:top w:val="single" w:sz="4" w:space="0" w:color="auto"/>
              <w:left w:val="nil"/>
              <w:bottom w:val="nil"/>
              <w:right w:val="nil"/>
            </w:tcBorders>
            <w:noWrap/>
            <w:vAlign w:val="bottom"/>
          </w:tcPr>
          <w:p w:rsidR="009E7305" w:rsidRPr="00B5400F" w:rsidRDefault="009E7305" w:rsidP="009E7305">
            <w:pPr>
              <w:rPr>
                <w:rFonts w:ascii="Calibri" w:hAnsi="Calibri" w:cs="Calibri"/>
                <w:sz w:val="14"/>
                <w:szCs w:val="16"/>
              </w:rPr>
            </w:pPr>
            <w:r w:rsidRPr="00B5400F">
              <w:rPr>
                <w:rFonts w:ascii="Calibri" w:hAnsi="Calibri" w:cs="Calibri"/>
                <w:sz w:val="14"/>
                <w:szCs w:val="16"/>
              </w:rPr>
              <w:t xml:space="preserve"> (1) Dont loyer de crédit-bail</w:t>
            </w:r>
          </w:p>
        </w:tc>
        <w:tc>
          <w:tcPr>
            <w:tcW w:w="818" w:type="dxa"/>
            <w:tcBorders>
              <w:top w:val="single" w:sz="4" w:space="0" w:color="auto"/>
              <w:left w:val="nil"/>
              <w:bottom w:val="nil"/>
              <w:right w:val="nil"/>
            </w:tcBorders>
            <w:noWrap/>
            <w:vAlign w:val="bottom"/>
          </w:tcPr>
          <w:p w:rsidR="009E7305" w:rsidRPr="00B5400F" w:rsidRDefault="009E7305" w:rsidP="009E7305">
            <w:pPr>
              <w:jc w:val="center"/>
              <w:rPr>
                <w:rFonts w:ascii="Calibri" w:hAnsi="Calibri" w:cs="Calibri"/>
                <w:color w:val="000000"/>
                <w:sz w:val="14"/>
                <w:szCs w:val="16"/>
              </w:rPr>
            </w:pPr>
            <w:r w:rsidRPr="00B5400F">
              <w:rPr>
                <w:rFonts w:ascii="Calibri" w:hAnsi="Calibri" w:cs="Calibri"/>
                <w:color w:val="000000"/>
                <w:sz w:val="14"/>
                <w:szCs w:val="16"/>
              </w:rPr>
              <w:t>11 250</w:t>
            </w:r>
          </w:p>
        </w:tc>
        <w:tc>
          <w:tcPr>
            <w:tcW w:w="818" w:type="dxa"/>
            <w:tcBorders>
              <w:top w:val="single" w:sz="4" w:space="0" w:color="auto"/>
              <w:left w:val="nil"/>
              <w:bottom w:val="nil"/>
              <w:right w:val="nil"/>
            </w:tcBorders>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0</w:t>
            </w:r>
          </w:p>
        </w:tc>
      </w:tr>
      <w:tr w:rsidR="009E7305" w:rsidRPr="00B5400F" w:rsidTr="009E7305">
        <w:trPr>
          <w:trHeight w:hRule="exact" w:val="170"/>
          <w:jc w:val="center"/>
        </w:trPr>
        <w:tc>
          <w:tcPr>
            <w:tcW w:w="4644" w:type="dxa"/>
            <w:noWrap/>
            <w:vAlign w:val="bottom"/>
          </w:tcPr>
          <w:p w:rsidR="009E7305" w:rsidRPr="00B5400F" w:rsidRDefault="009E7305" w:rsidP="009E7305">
            <w:pPr>
              <w:rPr>
                <w:rFonts w:ascii="Calibri" w:hAnsi="Calibri" w:cs="Calibri"/>
                <w:sz w:val="14"/>
                <w:szCs w:val="16"/>
              </w:rPr>
            </w:pPr>
            <w:r w:rsidRPr="00B5400F">
              <w:rPr>
                <w:rFonts w:ascii="Calibri" w:hAnsi="Calibri" w:cs="Calibri"/>
                <w:sz w:val="14"/>
                <w:szCs w:val="16"/>
              </w:rPr>
              <w:t>(1) Dont personnel intérimaire</w:t>
            </w:r>
          </w:p>
        </w:tc>
        <w:tc>
          <w:tcPr>
            <w:tcW w:w="818" w:type="dxa"/>
            <w:noWrap/>
            <w:vAlign w:val="bottom"/>
          </w:tcPr>
          <w:p w:rsidR="009E7305" w:rsidRPr="00B5400F" w:rsidRDefault="009E7305" w:rsidP="009E7305">
            <w:pPr>
              <w:jc w:val="center"/>
              <w:rPr>
                <w:rFonts w:ascii="Calibri" w:hAnsi="Calibri" w:cs="Calibri"/>
                <w:color w:val="000000"/>
                <w:sz w:val="14"/>
                <w:szCs w:val="16"/>
              </w:rPr>
            </w:pPr>
            <w:r w:rsidRPr="00B5400F">
              <w:rPr>
                <w:rFonts w:ascii="Calibri" w:hAnsi="Calibri" w:cs="Calibri"/>
                <w:color w:val="000000"/>
                <w:sz w:val="14"/>
                <w:szCs w:val="16"/>
              </w:rPr>
              <w:t>9 450</w:t>
            </w:r>
          </w:p>
        </w:tc>
        <w:tc>
          <w:tcPr>
            <w:tcW w:w="818" w:type="dxa"/>
            <w:noWrap/>
            <w:vAlign w:val="bottom"/>
          </w:tcPr>
          <w:p w:rsidR="009E7305" w:rsidRPr="00B5400F" w:rsidRDefault="009E7305" w:rsidP="009E7305">
            <w:pPr>
              <w:jc w:val="center"/>
              <w:rPr>
                <w:rFonts w:ascii="Calibri" w:hAnsi="Calibri" w:cs="Calibri"/>
                <w:sz w:val="14"/>
                <w:szCs w:val="16"/>
              </w:rPr>
            </w:pPr>
            <w:r w:rsidRPr="00B5400F">
              <w:rPr>
                <w:rFonts w:ascii="Calibri" w:hAnsi="Calibri" w:cs="Calibri"/>
                <w:sz w:val="14"/>
                <w:szCs w:val="16"/>
              </w:rPr>
              <w:t>8 500</w:t>
            </w:r>
          </w:p>
        </w:tc>
      </w:tr>
    </w:tbl>
    <w:p w:rsidR="009E7305" w:rsidRDefault="009E7305"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rPr>
          <w:b/>
          <w:szCs w:val="24"/>
        </w:rPr>
      </w:pPr>
    </w:p>
    <w:p w:rsidR="009E7305" w:rsidRPr="00EE4D82" w:rsidRDefault="009E7305"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jc w:val="center"/>
        <w:rPr>
          <w:b/>
          <w:szCs w:val="24"/>
        </w:rPr>
      </w:pPr>
      <w:r>
        <w:rPr>
          <w:rFonts w:ascii="Calibri" w:hAnsi="Calibri" w:cs="Calibri"/>
          <w:b/>
          <w:sz w:val="18"/>
          <w:szCs w:val="24"/>
          <w:u w:val="single"/>
        </w:rPr>
        <w:t xml:space="preserve">Annexe 2 : </w:t>
      </w:r>
      <w:r w:rsidRPr="006F274E">
        <w:rPr>
          <w:rFonts w:ascii="Calibri" w:hAnsi="Calibri" w:cs="Calibri"/>
          <w:b/>
          <w:color w:val="000000"/>
          <w:sz w:val="18"/>
          <w:szCs w:val="24"/>
          <w:u w:val="single"/>
        </w:rPr>
        <w:t>Soldes intermédiaires de gestion de la société CALORA</w:t>
      </w:r>
    </w:p>
    <w:p w:rsidR="009E7305" w:rsidRDefault="009E7305" w:rsidP="009E7305"/>
    <w:tbl>
      <w:tblPr>
        <w:tblW w:w="5428" w:type="dxa"/>
        <w:jc w:val="center"/>
        <w:tblLayout w:type="fixed"/>
        <w:tblCellMar>
          <w:left w:w="30" w:type="dxa"/>
          <w:right w:w="30" w:type="dxa"/>
        </w:tblCellMar>
        <w:tblLook w:val="04A0" w:firstRow="1" w:lastRow="0" w:firstColumn="1" w:lastColumn="0" w:noHBand="0" w:noVBand="1"/>
      </w:tblPr>
      <w:tblGrid>
        <w:gridCol w:w="4094"/>
        <w:gridCol w:w="591"/>
        <w:gridCol w:w="743"/>
      </w:tblGrid>
      <w:tr w:rsidR="009E7305" w:rsidRPr="00B5400F" w:rsidTr="009E7305">
        <w:trPr>
          <w:trHeight w:hRule="exact" w:val="170"/>
          <w:jc w:val="center"/>
        </w:trPr>
        <w:tc>
          <w:tcPr>
            <w:tcW w:w="4094" w:type="dxa"/>
            <w:tcBorders>
              <w:top w:val="single" w:sz="4" w:space="0" w:color="auto"/>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rPr>
                <w:rFonts w:ascii="Calibri" w:hAnsi="Calibri" w:cs="Calibri"/>
                <w:b/>
                <w:color w:val="000000"/>
                <w:sz w:val="14"/>
                <w:szCs w:val="16"/>
              </w:rPr>
            </w:pPr>
            <w:r w:rsidRPr="00B5400F">
              <w:rPr>
                <w:rFonts w:ascii="Calibri" w:hAnsi="Calibri" w:cs="Calibri"/>
                <w:b/>
                <w:color w:val="000000"/>
                <w:sz w:val="14"/>
                <w:szCs w:val="16"/>
              </w:rPr>
              <w:t>Exercice</w:t>
            </w:r>
          </w:p>
        </w:tc>
        <w:tc>
          <w:tcPr>
            <w:tcW w:w="591" w:type="dxa"/>
            <w:tcBorders>
              <w:top w:val="single" w:sz="4" w:space="0" w:color="auto"/>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jc w:val="center"/>
              <w:rPr>
                <w:rFonts w:ascii="Calibri" w:hAnsi="Calibri" w:cs="Calibri"/>
                <w:b/>
                <w:color w:val="000000"/>
                <w:sz w:val="14"/>
                <w:szCs w:val="16"/>
              </w:rPr>
            </w:pPr>
            <w:r w:rsidRPr="00B5400F">
              <w:rPr>
                <w:rFonts w:ascii="Calibri" w:hAnsi="Calibri" w:cs="Calibri"/>
                <w:b/>
                <w:color w:val="000000"/>
                <w:sz w:val="14"/>
                <w:szCs w:val="16"/>
              </w:rPr>
              <w:t>2008</w:t>
            </w:r>
          </w:p>
        </w:tc>
        <w:tc>
          <w:tcPr>
            <w:tcW w:w="743" w:type="dxa"/>
            <w:tcBorders>
              <w:top w:val="single" w:sz="4" w:space="0" w:color="auto"/>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jc w:val="center"/>
              <w:rPr>
                <w:rFonts w:ascii="Calibri" w:hAnsi="Calibri" w:cs="Calibri"/>
                <w:b/>
                <w:color w:val="000000"/>
                <w:sz w:val="14"/>
                <w:szCs w:val="16"/>
              </w:rPr>
            </w:pPr>
            <w:r w:rsidRPr="00B5400F">
              <w:rPr>
                <w:rFonts w:ascii="Calibri" w:hAnsi="Calibri" w:cs="Calibri"/>
                <w:b/>
                <w:color w:val="000000"/>
                <w:sz w:val="14"/>
                <w:szCs w:val="16"/>
              </w:rPr>
              <w:t>2007</w:t>
            </w:r>
          </w:p>
        </w:tc>
      </w:tr>
      <w:tr w:rsidR="009E7305" w:rsidRPr="00B5400F" w:rsidTr="009E7305">
        <w:trPr>
          <w:trHeight w:hRule="exact" w:val="170"/>
          <w:jc w:val="center"/>
        </w:trPr>
        <w:tc>
          <w:tcPr>
            <w:tcW w:w="4094" w:type="dxa"/>
            <w:tcBorders>
              <w:top w:val="single" w:sz="4" w:space="0" w:color="auto"/>
              <w:left w:val="single" w:sz="4" w:space="0" w:color="auto"/>
              <w:bottom w:val="nil"/>
              <w:right w:val="single" w:sz="4" w:space="0" w:color="auto"/>
            </w:tcBorders>
          </w:tcPr>
          <w:p w:rsidR="009E7305" w:rsidRPr="00B5400F" w:rsidRDefault="009E7305" w:rsidP="009E7305">
            <w:pPr>
              <w:autoSpaceDE w:val="0"/>
              <w:autoSpaceDN w:val="0"/>
              <w:adjustRightInd w:val="0"/>
              <w:rPr>
                <w:rFonts w:ascii="Calibri" w:hAnsi="Calibri" w:cs="Calibri"/>
                <w:color w:val="000000"/>
                <w:sz w:val="14"/>
                <w:szCs w:val="16"/>
              </w:rPr>
            </w:pPr>
            <w:r w:rsidRPr="00B5400F">
              <w:rPr>
                <w:rFonts w:ascii="Calibri" w:hAnsi="Calibri" w:cs="Calibri"/>
                <w:color w:val="000000"/>
                <w:sz w:val="14"/>
                <w:szCs w:val="16"/>
              </w:rPr>
              <w:t xml:space="preserve">Production vendue:   </w:t>
            </w:r>
          </w:p>
        </w:tc>
        <w:tc>
          <w:tcPr>
            <w:tcW w:w="591" w:type="dxa"/>
            <w:tcBorders>
              <w:top w:val="single" w:sz="4" w:space="0" w:color="auto"/>
              <w:left w:val="single" w:sz="4" w:space="0" w:color="auto"/>
              <w:bottom w:val="nil"/>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r w:rsidRPr="00B5400F">
              <w:rPr>
                <w:rFonts w:ascii="Calibri" w:hAnsi="Calibri" w:cs="Calibri"/>
                <w:color w:val="000000"/>
                <w:sz w:val="14"/>
                <w:szCs w:val="16"/>
              </w:rPr>
              <w:t>369 458</w:t>
            </w:r>
          </w:p>
        </w:tc>
        <w:tc>
          <w:tcPr>
            <w:tcW w:w="743" w:type="dxa"/>
            <w:tcBorders>
              <w:top w:val="single" w:sz="4" w:space="0" w:color="auto"/>
              <w:left w:val="single" w:sz="4" w:space="0" w:color="auto"/>
              <w:bottom w:val="nil"/>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r w:rsidRPr="00B5400F">
              <w:rPr>
                <w:rFonts w:ascii="Calibri" w:hAnsi="Calibri" w:cs="Calibri"/>
                <w:color w:val="000000"/>
                <w:sz w:val="14"/>
                <w:szCs w:val="16"/>
              </w:rPr>
              <w:t>394 023</w:t>
            </w:r>
          </w:p>
        </w:tc>
      </w:tr>
      <w:tr w:rsidR="009E7305" w:rsidRPr="00B5400F" w:rsidTr="009E7305">
        <w:trPr>
          <w:trHeight w:hRule="exact" w:val="170"/>
          <w:jc w:val="center"/>
        </w:trPr>
        <w:tc>
          <w:tcPr>
            <w:tcW w:w="4094" w:type="dxa"/>
            <w:tcBorders>
              <w:top w:val="nil"/>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rPr>
                <w:rFonts w:ascii="Calibri" w:hAnsi="Calibri" w:cs="Calibri"/>
                <w:color w:val="000000"/>
                <w:sz w:val="14"/>
                <w:szCs w:val="16"/>
              </w:rPr>
            </w:pPr>
            <w:r w:rsidRPr="00B5400F">
              <w:rPr>
                <w:rFonts w:ascii="Calibri" w:hAnsi="Calibri" w:cs="Calibri"/>
                <w:color w:val="000000"/>
                <w:sz w:val="14"/>
                <w:szCs w:val="16"/>
              </w:rPr>
              <w:t>Production stockée</w:t>
            </w:r>
          </w:p>
        </w:tc>
        <w:tc>
          <w:tcPr>
            <w:tcW w:w="591" w:type="dxa"/>
            <w:tcBorders>
              <w:top w:val="nil"/>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r w:rsidRPr="00B5400F">
              <w:rPr>
                <w:rFonts w:ascii="Calibri" w:hAnsi="Calibri" w:cs="Calibri"/>
                <w:color w:val="000000"/>
                <w:sz w:val="14"/>
                <w:szCs w:val="16"/>
              </w:rPr>
              <w:t>1 162</w:t>
            </w:r>
          </w:p>
        </w:tc>
        <w:tc>
          <w:tcPr>
            <w:tcW w:w="743" w:type="dxa"/>
            <w:tcBorders>
              <w:top w:val="nil"/>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r w:rsidRPr="00B5400F">
              <w:rPr>
                <w:rFonts w:ascii="Calibri" w:hAnsi="Calibri" w:cs="Calibri"/>
                <w:color w:val="000000"/>
                <w:sz w:val="14"/>
                <w:szCs w:val="16"/>
              </w:rPr>
              <w:t>2 541</w:t>
            </w:r>
          </w:p>
        </w:tc>
      </w:tr>
      <w:tr w:rsidR="009E7305" w:rsidRPr="00B5400F" w:rsidTr="009E7305">
        <w:trPr>
          <w:trHeight w:hRule="exact" w:val="170"/>
          <w:jc w:val="center"/>
        </w:trPr>
        <w:tc>
          <w:tcPr>
            <w:tcW w:w="4094" w:type="dxa"/>
            <w:tcBorders>
              <w:top w:val="single" w:sz="4" w:space="0" w:color="auto"/>
              <w:left w:val="single" w:sz="4" w:space="0" w:color="auto"/>
              <w:bottom w:val="single" w:sz="4" w:space="0" w:color="auto"/>
              <w:right w:val="single" w:sz="4" w:space="0" w:color="auto"/>
            </w:tcBorders>
          </w:tcPr>
          <w:p w:rsidR="009E7305" w:rsidRPr="00B5400F" w:rsidRDefault="009E7305" w:rsidP="009E7305">
            <w:pPr>
              <w:tabs>
                <w:tab w:val="right" w:pos="6225"/>
              </w:tabs>
              <w:autoSpaceDE w:val="0"/>
              <w:autoSpaceDN w:val="0"/>
              <w:adjustRightInd w:val="0"/>
              <w:rPr>
                <w:rFonts w:ascii="Calibri" w:hAnsi="Calibri" w:cs="Calibri"/>
                <w:b/>
                <w:bCs/>
                <w:iCs/>
                <w:color w:val="000000"/>
                <w:sz w:val="14"/>
                <w:szCs w:val="16"/>
              </w:rPr>
            </w:pPr>
            <w:r w:rsidRPr="00B5400F">
              <w:rPr>
                <w:rFonts w:ascii="Calibri" w:hAnsi="Calibri" w:cs="Calibri"/>
                <w:b/>
                <w:bCs/>
                <w:iCs/>
                <w:color w:val="000000"/>
                <w:sz w:val="14"/>
                <w:szCs w:val="16"/>
              </w:rPr>
              <w:t>Production de l'exercice</w:t>
            </w:r>
          </w:p>
        </w:tc>
        <w:tc>
          <w:tcPr>
            <w:tcW w:w="591" w:type="dxa"/>
            <w:tcBorders>
              <w:top w:val="single" w:sz="4" w:space="0" w:color="auto"/>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jc w:val="center"/>
              <w:rPr>
                <w:rFonts w:ascii="Calibri" w:hAnsi="Calibri" w:cs="Calibri"/>
                <w:b/>
                <w:bCs/>
                <w:iCs/>
                <w:color w:val="000000"/>
                <w:sz w:val="14"/>
                <w:szCs w:val="16"/>
              </w:rPr>
            </w:pPr>
            <w:r w:rsidRPr="00B5400F">
              <w:rPr>
                <w:rFonts w:ascii="Calibri" w:hAnsi="Calibri" w:cs="Calibri"/>
                <w:b/>
                <w:bCs/>
                <w:iCs/>
                <w:color w:val="000000"/>
                <w:sz w:val="14"/>
                <w:szCs w:val="16"/>
              </w:rPr>
              <w:t>370 620</w:t>
            </w:r>
          </w:p>
        </w:tc>
        <w:tc>
          <w:tcPr>
            <w:tcW w:w="743" w:type="dxa"/>
            <w:tcBorders>
              <w:top w:val="single" w:sz="4" w:space="0" w:color="auto"/>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jc w:val="center"/>
              <w:rPr>
                <w:rFonts w:ascii="Calibri" w:hAnsi="Calibri" w:cs="Calibri"/>
                <w:b/>
                <w:bCs/>
                <w:iCs/>
                <w:color w:val="000000"/>
                <w:sz w:val="14"/>
                <w:szCs w:val="16"/>
              </w:rPr>
            </w:pPr>
            <w:r w:rsidRPr="00B5400F">
              <w:rPr>
                <w:rFonts w:ascii="Calibri" w:hAnsi="Calibri" w:cs="Calibri"/>
                <w:b/>
                <w:bCs/>
                <w:iCs/>
                <w:color w:val="000000"/>
                <w:sz w:val="14"/>
                <w:szCs w:val="16"/>
              </w:rPr>
              <w:t>396 564</w:t>
            </w:r>
          </w:p>
        </w:tc>
      </w:tr>
      <w:tr w:rsidR="009E7305" w:rsidRPr="00B5400F" w:rsidTr="009E7305">
        <w:trPr>
          <w:trHeight w:hRule="exact" w:val="170"/>
          <w:jc w:val="center"/>
        </w:trPr>
        <w:tc>
          <w:tcPr>
            <w:tcW w:w="4094" w:type="dxa"/>
            <w:tcBorders>
              <w:top w:val="single" w:sz="4" w:space="0" w:color="auto"/>
              <w:left w:val="single" w:sz="4" w:space="0" w:color="auto"/>
              <w:bottom w:val="nil"/>
              <w:right w:val="single" w:sz="4" w:space="0" w:color="auto"/>
            </w:tcBorders>
          </w:tcPr>
          <w:p w:rsidR="009E7305" w:rsidRPr="00B5400F" w:rsidRDefault="009E7305" w:rsidP="009E7305">
            <w:pPr>
              <w:autoSpaceDE w:val="0"/>
              <w:autoSpaceDN w:val="0"/>
              <w:adjustRightInd w:val="0"/>
              <w:rPr>
                <w:rFonts w:ascii="Calibri" w:hAnsi="Calibri" w:cs="Calibri"/>
                <w:color w:val="000000"/>
                <w:sz w:val="14"/>
                <w:szCs w:val="16"/>
              </w:rPr>
            </w:pPr>
            <w:r w:rsidRPr="00B5400F">
              <w:rPr>
                <w:rFonts w:ascii="Calibri" w:hAnsi="Calibri" w:cs="Calibri"/>
                <w:color w:val="000000"/>
                <w:sz w:val="14"/>
                <w:szCs w:val="16"/>
              </w:rPr>
              <w:t>Achats de matières premières</w:t>
            </w:r>
          </w:p>
        </w:tc>
        <w:tc>
          <w:tcPr>
            <w:tcW w:w="591" w:type="dxa"/>
            <w:tcBorders>
              <w:top w:val="single" w:sz="4" w:space="0" w:color="auto"/>
              <w:left w:val="single" w:sz="4" w:space="0" w:color="auto"/>
              <w:bottom w:val="nil"/>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r w:rsidRPr="00B5400F">
              <w:rPr>
                <w:rFonts w:ascii="Calibri" w:hAnsi="Calibri" w:cs="Calibri"/>
                <w:color w:val="000000"/>
                <w:sz w:val="14"/>
                <w:szCs w:val="16"/>
              </w:rPr>
              <w:t>79 674</w:t>
            </w:r>
          </w:p>
        </w:tc>
        <w:tc>
          <w:tcPr>
            <w:tcW w:w="743" w:type="dxa"/>
            <w:tcBorders>
              <w:top w:val="single" w:sz="4" w:space="0" w:color="auto"/>
              <w:left w:val="single" w:sz="4" w:space="0" w:color="auto"/>
              <w:bottom w:val="nil"/>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r w:rsidRPr="00B5400F">
              <w:rPr>
                <w:rFonts w:ascii="Calibri" w:hAnsi="Calibri" w:cs="Calibri"/>
                <w:color w:val="000000"/>
                <w:sz w:val="14"/>
                <w:szCs w:val="16"/>
              </w:rPr>
              <w:t>84 250</w:t>
            </w:r>
          </w:p>
        </w:tc>
      </w:tr>
      <w:tr w:rsidR="009E7305" w:rsidRPr="00B5400F" w:rsidTr="009E7305">
        <w:trPr>
          <w:trHeight w:hRule="exact" w:val="170"/>
          <w:jc w:val="center"/>
        </w:trPr>
        <w:tc>
          <w:tcPr>
            <w:tcW w:w="4094" w:type="dxa"/>
            <w:tcBorders>
              <w:top w:val="nil"/>
              <w:left w:val="single" w:sz="4" w:space="0" w:color="auto"/>
              <w:bottom w:val="nil"/>
              <w:right w:val="single" w:sz="4" w:space="0" w:color="auto"/>
            </w:tcBorders>
          </w:tcPr>
          <w:p w:rsidR="009E7305" w:rsidRPr="00B5400F" w:rsidRDefault="009E7305" w:rsidP="009E7305">
            <w:pPr>
              <w:autoSpaceDE w:val="0"/>
              <w:autoSpaceDN w:val="0"/>
              <w:adjustRightInd w:val="0"/>
              <w:rPr>
                <w:rFonts w:ascii="Calibri" w:hAnsi="Calibri" w:cs="Calibri"/>
                <w:color w:val="000000"/>
                <w:sz w:val="14"/>
                <w:szCs w:val="16"/>
              </w:rPr>
            </w:pPr>
            <w:r w:rsidRPr="00B5400F">
              <w:rPr>
                <w:rFonts w:ascii="Calibri" w:hAnsi="Calibri" w:cs="Calibri"/>
                <w:color w:val="000000"/>
                <w:sz w:val="14"/>
                <w:szCs w:val="16"/>
              </w:rPr>
              <w:t>Variation de stock matières premières</w:t>
            </w:r>
          </w:p>
        </w:tc>
        <w:tc>
          <w:tcPr>
            <w:tcW w:w="591" w:type="dxa"/>
            <w:tcBorders>
              <w:top w:val="nil"/>
              <w:left w:val="single" w:sz="4" w:space="0" w:color="auto"/>
              <w:bottom w:val="nil"/>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r w:rsidRPr="00B5400F">
              <w:rPr>
                <w:rFonts w:ascii="Calibri" w:hAnsi="Calibri" w:cs="Calibri"/>
                <w:color w:val="000000"/>
                <w:sz w:val="14"/>
                <w:szCs w:val="16"/>
              </w:rPr>
              <w:t>7 124</w:t>
            </w:r>
          </w:p>
        </w:tc>
        <w:tc>
          <w:tcPr>
            <w:tcW w:w="743" w:type="dxa"/>
            <w:tcBorders>
              <w:top w:val="nil"/>
              <w:left w:val="single" w:sz="4" w:space="0" w:color="auto"/>
              <w:bottom w:val="nil"/>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r w:rsidRPr="00B5400F">
              <w:rPr>
                <w:rFonts w:ascii="Calibri" w:hAnsi="Calibri" w:cs="Calibri"/>
                <w:color w:val="000000"/>
                <w:sz w:val="14"/>
                <w:szCs w:val="16"/>
              </w:rPr>
              <w:t>6 325</w:t>
            </w:r>
          </w:p>
        </w:tc>
      </w:tr>
      <w:tr w:rsidR="009E7305" w:rsidRPr="00B5400F" w:rsidTr="009E7305">
        <w:trPr>
          <w:trHeight w:hRule="exact" w:val="170"/>
          <w:jc w:val="center"/>
        </w:trPr>
        <w:tc>
          <w:tcPr>
            <w:tcW w:w="4094" w:type="dxa"/>
            <w:tcBorders>
              <w:top w:val="nil"/>
              <w:left w:val="single" w:sz="4" w:space="0" w:color="auto"/>
              <w:bottom w:val="nil"/>
              <w:right w:val="single" w:sz="4" w:space="0" w:color="auto"/>
            </w:tcBorders>
          </w:tcPr>
          <w:p w:rsidR="009E7305" w:rsidRPr="00B5400F" w:rsidRDefault="009E7305" w:rsidP="009E7305">
            <w:pPr>
              <w:autoSpaceDE w:val="0"/>
              <w:autoSpaceDN w:val="0"/>
              <w:adjustRightInd w:val="0"/>
              <w:rPr>
                <w:rFonts w:ascii="Calibri" w:hAnsi="Calibri" w:cs="Calibri"/>
                <w:color w:val="000000"/>
                <w:sz w:val="14"/>
                <w:szCs w:val="16"/>
              </w:rPr>
            </w:pPr>
            <w:r w:rsidRPr="00B5400F">
              <w:rPr>
                <w:rFonts w:ascii="Calibri" w:hAnsi="Calibri" w:cs="Calibri"/>
                <w:color w:val="000000"/>
                <w:sz w:val="14"/>
                <w:szCs w:val="16"/>
              </w:rPr>
              <w:t>Variation de stocks marchandises</w:t>
            </w:r>
          </w:p>
        </w:tc>
        <w:tc>
          <w:tcPr>
            <w:tcW w:w="591" w:type="dxa"/>
            <w:tcBorders>
              <w:top w:val="nil"/>
              <w:left w:val="single" w:sz="4" w:space="0" w:color="auto"/>
              <w:bottom w:val="nil"/>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r w:rsidRPr="00B5400F">
              <w:rPr>
                <w:rFonts w:ascii="Calibri" w:hAnsi="Calibri" w:cs="Calibri"/>
                <w:color w:val="000000"/>
                <w:sz w:val="14"/>
                <w:szCs w:val="16"/>
              </w:rPr>
              <w:t>-350</w:t>
            </w:r>
          </w:p>
        </w:tc>
        <w:tc>
          <w:tcPr>
            <w:tcW w:w="743" w:type="dxa"/>
            <w:tcBorders>
              <w:top w:val="nil"/>
              <w:left w:val="single" w:sz="4" w:space="0" w:color="auto"/>
              <w:bottom w:val="nil"/>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r w:rsidRPr="00B5400F">
              <w:rPr>
                <w:rFonts w:ascii="Calibri" w:hAnsi="Calibri" w:cs="Calibri"/>
                <w:color w:val="000000"/>
                <w:sz w:val="14"/>
                <w:szCs w:val="16"/>
              </w:rPr>
              <w:t>310</w:t>
            </w:r>
          </w:p>
        </w:tc>
      </w:tr>
      <w:tr w:rsidR="009E7305" w:rsidRPr="00B5400F" w:rsidTr="009E7305">
        <w:trPr>
          <w:trHeight w:hRule="exact" w:val="170"/>
          <w:jc w:val="center"/>
        </w:trPr>
        <w:tc>
          <w:tcPr>
            <w:tcW w:w="4094" w:type="dxa"/>
            <w:tcBorders>
              <w:top w:val="nil"/>
              <w:left w:val="single" w:sz="4" w:space="0" w:color="auto"/>
              <w:bottom w:val="nil"/>
              <w:right w:val="single" w:sz="4" w:space="0" w:color="auto"/>
            </w:tcBorders>
          </w:tcPr>
          <w:p w:rsidR="009E7305" w:rsidRPr="00B5400F" w:rsidRDefault="009E7305" w:rsidP="009E7305">
            <w:pPr>
              <w:autoSpaceDE w:val="0"/>
              <w:autoSpaceDN w:val="0"/>
              <w:adjustRightInd w:val="0"/>
              <w:rPr>
                <w:rFonts w:ascii="Calibri" w:hAnsi="Calibri" w:cs="Calibri"/>
                <w:color w:val="000000"/>
                <w:sz w:val="14"/>
                <w:szCs w:val="16"/>
              </w:rPr>
            </w:pPr>
            <w:r w:rsidRPr="00B5400F">
              <w:rPr>
                <w:rFonts w:ascii="Calibri" w:hAnsi="Calibri" w:cs="Calibri"/>
                <w:color w:val="000000"/>
                <w:sz w:val="14"/>
                <w:szCs w:val="16"/>
              </w:rPr>
              <w:t>Autres achats et charges externes</w:t>
            </w:r>
          </w:p>
        </w:tc>
        <w:tc>
          <w:tcPr>
            <w:tcW w:w="591" w:type="dxa"/>
            <w:tcBorders>
              <w:top w:val="nil"/>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r w:rsidRPr="00B5400F">
              <w:rPr>
                <w:rFonts w:ascii="Calibri" w:hAnsi="Calibri" w:cs="Calibri"/>
                <w:color w:val="000000"/>
                <w:sz w:val="14"/>
                <w:szCs w:val="16"/>
              </w:rPr>
              <w:t>63 000</w:t>
            </w:r>
          </w:p>
        </w:tc>
        <w:tc>
          <w:tcPr>
            <w:tcW w:w="743" w:type="dxa"/>
            <w:tcBorders>
              <w:top w:val="nil"/>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r w:rsidRPr="00B5400F">
              <w:rPr>
                <w:rFonts w:ascii="Calibri" w:hAnsi="Calibri" w:cs="Calibri"/>
                <w:color w:val="000000"/>
                <w:sz w:val="14"/>
                <w:szCs w:val="16"/>
              </w:rPr>
              <w:t>67 120</w:t>
            </w:r>
          </w:p>
        </w:tc>
      </w:tr>
      <w:tr w:rsidR="009E7305" w:rsidRPr="00B5400F" w:rsidTr="009E7305">
        <w:trPr>
          <w:trHeight w:hRule="exact" w:val="170"/>
          <w:jc w:val="center"/>
        </w:trPr>
        <w:tc>
          <w:tcPr>
            <w:tcW w:w="4094" w:type="dxa"/>
            <w:tcBorders>
              <w:top w:val="nil"/>
              <w:left w:val="single" w:sz="4" w:space="0" w:color="auto"/>
              <w:bottom w:val="single" w:sz="4" w:space="0" w:color="auto"/>
              <w:right w:val="single" w:sz="4" w:space="0" w:color="auto"/>
            </w:tcBorders>
          </w:tcPr>
          <w:p w:rsidR="009E7305" w:rsidRPr="00B5400F" w:rsidRDefault="009E7305" w:rsidP="009E7305">
            <w:pPr>
              <w:tabs>
                <w:tab w:val="right" w:pos="6225"/>
              </w:tabs>
              <w:autoSpaceDE w:val="0"/>
              <w:autoSpaceDN w:val="0"/>
              <w:adjustRightInd w:val="0"/>
              <w:rPr>
                <w:rFonts w:ascii="Calibri" w:hAnsi="Calibri" w:cs="Calibri"/>
                <w:i/>
                <w:color w:val="000000"/>
                <w:sz w:val="14"/>
                <w:szCs w:val="16"/>
              </w:rPr>
            </w:pPr>
            <w:r w:rsidRPr="00B5400F">
              <w:rPr>
                <w:rFonts w:ascii="Calibri" w:hAnsi="Calibri" w:cs="Calibri"/>
                <w:i/>
                <w:color w:val="000000"/>
                <w:sz w:val="14"/>
                <w:szCs w:val="16"/>
              </w:rPr>
              <w:t xml:space="preserve">consommation en provenance de tiers </w:t>
            </w:r>
          </w:p>
        </w:tc>
        <w:tc>
          <w:tcPr>
            <w:tcW w:w="591" w:type="dxa"/>
            <w:tcBorders>
              <w:top w:val="single" w:sz="4" w:space="0" w:color="auto"/>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jc w:val="center"/>
              <w:rPr>
                <w:rFonts w:ascii="Calibri" w:hAnsi="Calibri" w:cs="Calibri"/>
                <w:i/>
                <w:color w:val="000000"/>
                <w:sz w:val="14"/>
                <w:szCs w:val="16"/>
              </w:rPr>
            </w:pPr>
            <w:r w:rsidRPr="00B5400F">
              <w:rPr>
                <w:rFonts w:ascii="Calibri" w:hAnsi="Calibri" w:cs="Calibri"/>
                <w:i/>
                <w:color w:val="000000"/>
                <w:sz w:val="14"/>
                <w:szCs w:val="16"/>
              </w:rPr>
              <w:t>149 448</w:t>
            </w:r>
          </w:p>
        </w:tc>
        <w:tc>
          <w:tcPr>
            <w:tcW w:w="743" w:type="dxa"/>
            <w:tcBorders>
              <w:top w:val="single" w:sz="4" w:space="0" w:color="auto"/>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jc w:val="center"/>
              <w:rPr>
                <w:rFonts w:ascii="Calibri" w:hAnsi="Calibri" w:cs="Calibri"/>
                <w:i/>
                <w:color w:val="000000"/>
                <w:sz w:val="14"/>
                <w:szCs w:val="16"/>
              </w:rPr>
            </w:pPr>
            <w:r w:rsidRPr="00B5400F">
              <w:rPr>
                <w:rFonts w:ascii="Calibri" w:hAnsi="Calibri" w:cs="Calibri"/>
                <w:i/>
                <w:color w:val="000000"/>
                <w:sz w:val="14"/>
                <w:szCs w:val="16"/>
              </w:rPr>
              <w:t>158 005</w:t>
            </w:r>
          </w:p>
        </w:tc>
      </w:tr>
      <w:tr w:rsidR="009E7305" w:rsidRPr="00B5400F" w:rsidTr="009E7305">
        <w:trPr>
          <w:trHeight w:hRule="exact" w:val="170"/>
          <w:jc w:val="center"/>
        </w:trPr>
        <w:tc>
          <w:tcPr>
            <w:tcW w:w="4094" w:type="dxa"/>
            <w:tcBorders>
              <w:top w:val="single" w:sz="4" w:space="0" w:color="auto"/>
              <w:left w:val="single" w:sz="4" w:space="0" w:color="auto"/>
              <w:bottom w:val="single" w:sz="4" w:space="0" w:color="auto"/>
              <w:right w:val="single" w:sz="4" w:space="0" w:color="auto"/>
            </w:tcBorders>
          </w:tcPr>
          <w:p w:rsidR="009E7305" w:rsidRPr="00B5400F" w:rsidRDefault="009E7305" w:rsidP="009E7305">
            <w:pPr>
              <w:tabs>
                <w:tab w:val="right" w:pos="6285"/>
              </w:tabs>
              <w:autoSpaceDE w:val="0"/>
              <w:autoSpaceDN w:val="0"/>
              <w:adjustRightInd w:val="0"/>
              <w:rPr>
                <w:rFonts w:ascii="Calibri" w:hAnsi="Calibri" w:cs="Calibri"/>
                <w:b/>
                <w:bCs/>
                <w:iCs/>
                <w:color w:val="000000"/>
                <w:sz w:val="14"/>
                <w:szCs w:val="16"/>
              </w:rPr>
            </w:pPr>
            <w:r w:rsidRPr="00B5400F">
              <w:rPr>
                <w:rFonts w:ascii="Calibri" w:hAnsi="Calibri" w:cs="Calibri"/>
                <w:b/>
                <w:bCs/>
                <w:iCs/>
                <w:color w:val="000000"/>
                <w:sz w:val="14"/>
                <w:szCs w:val="16"/>
              </w:rPr>
              <w:t>Valeur ajoutée</w:t>
            </w:r>
            <w:r w:rsidRPr="00B5400F">
              <w:rPr>
                <w:rFonts w:ascii="Calibri" w:hAnsi="Calibri" w:cs="Calibri"/>
                <w:b/>
                <w:bCs/>
                <w:iCs/>
                <w:color w:val="000000"/>
                <w:sz w:val="14"/>
                <w:szCs w:val="16"/>
              </w:rPr>
              <w:tab/>
            </w:r>
          </w:p>
        </w:tc>
        <w:tc>
          <w:tcPr>
            <w:tcW w:w="591" w:type="dxa"/>
            <w:tcBorders>
              <w:top w:val="single" w:sz="4" w:space="0" w:color="auto"/>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jc w:val="center"/>
              <w:rPr>
                <w:rFonts w:ascii="Calibri" w:hAnsi="Calibri" w:cs="Calibri"/>
                <w:b/>
                <w:bCs/>
                <w:iCs/>
                <w:color w:val="000000"/>
                <w:sz w:val="14"/>
                <w:szCs w:val="16"/>
              </w:rPr>
            </w:pPr>
            <w:r w:rsidRPr="00B5400F">
              <w:rPr>
                <w:rFonts w:ascii="Calibri" w:hAnsi="Calibri" w:cs="Calibri"/>
                <w:b/>
                <w:bCs/>
                <w:iCs/>
                <w:color w:val="000000"/>
                <w:sz w:val="14"/>
                <w:szCs w:val="16"/>
              </w:rPr>
              <w:t>221 172</w:t>
            </w:r>
          </w:p>
        </w:tc>
        <w:tc>
          <w:tcPr>
            <w:tcW w:w="743" w:type="dxa"/>
            <w:tcBorders>
              <w:top w:val="single" w:sz="4" w:space="0" w:color="auto"/>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jc w:val="center"/>
              <w:rPr>
                <w:rFonts w:ascii="Calibri" w:hAnsi="Calibri" w:cs="Calibri"/>
                <w:b/>
                <w:bCs/>
                <w:iCs/>
                <w:color w:val="000000"/>
                <w:sz w:val="14"/>
                <w:szCs w:val="16"/>
              </w:rPr>
            </w:pPr>
            <w:r w:rsidRPr="00B5400F">
              <w:rPr>
                <w:rFonts w:ascii="Calibri" w:hAnsi="Calibri" w:cs="Calibri"/>
                <w:b/>
                <w:bCs/>
                <w:iCs/>
                <w:color w:val="000000"/>
                <w:sz w:val="14"/>
                <w:szCs w:val="16"/>
              </w:rPr>
              <w:t>238 559</w:t>
            </w:r>
          </w:p>
        </w:tc>
      </w:tr>
      <w:tr w:rsidR="009E7305" w:rsidRPr="00B5400F" w:rsidTr="009E7305">
        <w:trPr>
          <w:trHeight w:hRule="exact" w:val="170"/>
          <w:jc w:val="center"/>
        </w:trPr>
        <w:tc>
          <w:tcPr>
            <w:tcW w:w="4094" w:type="dxa"/>
            <w:tcBorders>
              <w:top w:val="single" w:sz="4" w:space="0" w:color="auto"/>
              <w:left w:val="single" w:sz="4" w:space="0" w:color="auto"/>
              <w:bottom w:val="nil"/>
              <w:right w:val="single" w:sz="4" w:space="0" w:color="auto"/>
            </w:tcBorders>
          </w:tcPr>
          <w:p w:rsidR="009E7305" w:rsidRPr="00B5400F" w:rsidRDefault="009E7305" w:rsidP="009E7305">
            <w:pPr>
              <w:autoSpaceDE w:val="0"/>
              <w:autoSpaceDN w:val="0"/>
              <w:adjustRightInd w:val="0"/>
              <w:rPr>
                <w:rFonts w:ascii="Calibri" w:hAnsi="Calibri" w:cs="Calibri"/>
                <w:color w:val="000000"/>
                <w:sz w:val="14"/>
                <w:szCs w:val="16"/>
              </w:rPr>
            </w:pPr>
            <w:r w:rsidRPr="00B5400F">
              <w:rPr>
                <w:rFonts w:ascii="Calibri" w:hAnsi="Calibri" w:cs="Calibri"/>
                <w:color w:val="000000"/>
                <w:sz w:val="14"/>
                <w:szCs w:val="16"/>
              </w:rPr>
              <w:t>subvention d'exploitation</w:t>
            </w:r>
          </w:p>
        </w:tc>
        <w:tc>
          <w:tcPr>
            <w:tcW w:w="591" w:type="dxa"/>
            <w:tcBorders>
              <w:top w:val="single" w:sz="4" w:space="0" w:color="auto"/>
              <w:left w:val="single" w:sz="4" w:space="0" w:color="auto"/>
              <w:bottom w:val="nil"/>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r w:rsidRPr="00B5400F">
              <w:rPr>
                <w:rFonts w:ascii="Calibri" w:hAnsi="Calibri" w:cs="Calibri"/>
                <w:color w:val="000000"/>
                <w:sz w:val="14"/>
                <w:szCs w:val="16"/>
              </w:rPr>
              <w:t>0</w:t>
            </w:r>
          </w:p>
        </w:tc>
        <w:tc>
          <w:tcPr>
            <w:tcW w:w="743" w:type="dxa"/>
            <w:tcBorders>
              <w:top w:val="single" w:sz="4" w:space="0" w:color="auto"/>
              <w:left w:val="single" w:sz="4" w:space="0" w:color="auto"/>
              <w:bottom w:val="nil"/>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r w:rsidRPr="00B5400F">
              <w:rPr>
                <w:rFonts w:ascii="Calibri" w:hAnsi="Calibri" w:cs="Calibri"/>
                <w:color w:val="000000"/>
                <w:sz w:val="14"/>
                <w:szCs w:val="16"/>
              </w:rPr>
              <w:t>3 500</w:t>
            </w:r>
          </w:p>
        </w:tc>
      </w:tr>
      <w:tr w:rsidR="009E7305" w:rsidRPr="00B5400F" w:rsidTr="009E7305">
        <w:trPr>
          <w:trHeight w:hRule="exact" w:val="170"/>
          <w:jc w:val="center"/>
        </w:trPr>
        <w:tc>
          <w:tcPr>
            <w:tcW w:w="4094" w:type="dxa"/>
            <w:tcBorders>
              <w:top w:val="nil"/>
              <w:left w:val="single" w:sz="4" w:space="0" w:color="auto"/>
              <w:bottom w:val="nil"/>
              <w:right w:val="single" w:sz="4" w:space="0" w:color="auto"/>
            </w:tcBorders>
          </w:tcPr>
          <w:p w:rsidR="009E7305" w:rsidRPr="00B5400F" w:rsidRDefault="009E7305" w:rsidP="009E7305">
            <w:pPr>
              <w:autoSpaceDE w:val="0"/>
              <w:autoSpaceDN w:val="0"/>
              <w:adjustRightInd w:val="0"/>
              <w:rPr>
                <w:rFonts w:ascii="Calibri" w:hAnsi="Calibri" w:cs="Calibri"/>
                <w:color w:val="000000"/>
                <w:sz w:val="14"/>
                <w:szCs w:val="16"/>
              </w:rPr>
            </w:pPr>
            <w:r w:rsidRPr="00B5400F">
              <w:rPr>
                <w:rFonts w:ascii="Calibri" w:hAnsi="Calibri" w:cs="Calibri"/>
                <w:color w:val="000000"/>
                <w:sz w:val="14"/>
                <w:szCs w:val="16"/>
              </w:rPr>
              <w:t>impôts taxes et versements assimilés</w:t>
            </w:r>
          </w:p>
        </w:tc>
        <w:tc>
          <w:tcPr>
            <w:tcW w:w="591" w:type="dxa"/>
            <w:tcBorders>
              <w:top w:val="nil"/>
              <w:left w:val="single" w:sz="4" w:space="0" w:color="auto"/>
              <w:bottom w:val="nil"/>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r w:rsidRPr="00B5400F">
              <w:rPr>
                <w:rFonts w:ascii="Calibri" w:hAnsi="Calibri" w:cs="Calibri"/>
                <w:color w:val="000000"/>
                <w:sz w:val="14"/>
                <w:szCs w:val="16"/>
              </w:rPr>
              <w:t>- 29 491</w:t>
            </w:r>
          </w:p>
        </w:tc>
        <w:tc>
          <w:tcPr>
            <w:tcW w:w="743" w:type="dxa"/>
            <w:tcBorders>
              <w:top w:val="nil"/>
              <w:left w:val="single" w:sz="4" w:space="0" w:color="auto"/>
              <w:bottom w:val="nil"/>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r w:rsidRPr="00B5400F">
              <w:rPr>
                <w:rFonts w:ascii="Calibri" w:hAnsi="Calibri" w:cs="Calibri"/>
                <w:color w:val="000000"/>
                <w:sz w:val="14"/>
                <w:szCs w:val="16"/>
              </w:rPr>
              <w:t>- 41 536</w:t>
            </w:r>
          </w:p>
        </w:tc>
      </w:tr>
      <w:tr w:rsidR="009E7305" w:rsidRPr="00B5400F" w:rsidTr="009E7305">
        <w:trPr>
          <w:trHeight w:hRule="exact" w:val="170"/>
          <w:jc w:val="center"/>
        </w:trPr>
        <w:tc>
          <w:tcPr>
            <w:tcW w:w="4094" w:type="dxa"/>
            <w:tcBorders>
              <w:top w:val="nil"/>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rPr>
                <w:rFonts w:ascii="Calibri" w:hAnsi="Calibri" w:cs="Calibri"/>
                <w:color w:val="000000"/>
                <w:sz w:val="14"/>
                <w:szCs w:val="16"/>
              </w:rPr>
            </w:pPr>
            <w:r w:rsidRPr="00B5400F">
              <w:rPr>
                <w:rFonts w:ascii="Calibri" w:hAnsi="Calibri" w:cs="Calibri"/>
                <w:color w:val="000000"/>
                <w:sz w:val="14"/>
                <w:szCs w:val="16"/>
              </w:rPr>
              <w:t>Charges de personnel</w:t>
            </w:r>
          </w:p>
        </w:tc>
        <w:tc>
          <w:tcPr>
            <w:tcW w:w="591" w:type="dxa"/>
            <w:tcBorders>
              <w:top w:val="nil"/>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r w:rsidRPr="00B5400F">
              <w:rPr>
                <w:rFonts w:ascii="Calibri" w:hAnsi="Calibri" w:cs="Calibri"/>
                <w:color w:val="000000"/>
                <w:sz w:val="14"/>
                <w:szCs w:val="16"/>
              </w:rPr>
              <w:t>- 81 095</w:t>
            </w:r>
          </w:p>
        </w:tc>
        <w:tc>
          <w:tcPr>
            <w:tcW w:w="743" w:type="dxa"/>
            <w:tcBorders>
              <w:top w:val="nil"/>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r w:rsidRPr="00B5400F">
              <w:rPr>
                <w:rFonts w:ascii="Calibri" w:hAnsi="Calibri" w:cs="Calibri"/>
                <w:color w:val="000000"/>
                <w:sz w:val="14"/>
                <w:szCs w:val="16"/>
              </w:rPr>
              <w:t>- 82 530</w:t>
            </w:r>
          </w:p>
        </w:tc>
      </w:tr>
      <w:tr w:rsidR="009E7305" w:rsidRPr="00B5400F" w:rsidTr="009E7305">
        <w:trPr>
          <w:trHeight w:hRule="exact" w:val="170"/>
          <w:jc w:val="center"/>
        </w:trPr>
        <w:tc>
          <w:tcPr>
            <w:tcW w:w="4094" w:type="dxa"/>
            <w:tcBorders>
              <w:top w:val="single" w:sz="4" w:space="0" w:color="auto"/>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rPr>
                <w:rFonts w:ascii="Calibri" w:hAnsi="Calibri" w:cs="Calibri"/>
                <w:b/>
                <w:bCs/>
                <w:iCs/>
                <w:color w:val="000000"/>
                <w:sz w:val="14"/>
                <w:szCs w:val="16"/>
              </w:rPr>
            </w:pPr>
            <w:r w:rsidRPr="00B5400F">
              <w:rPr>
                <w:rFonts w:ascii="Calibri" w:hAnsi="Calibri" w:cs="Calibri"/>
                <w:b/>
                <w:bCs/>
                <w:iCs/>
                <w:color w:val="000000"/>
                <w:sz w:val="14"/>
                <w:szCs w:val="16"/>
              </w:rPr>
              <w:t>Excédent brut d'exploitation</w:t>
            </w:r>
          </w:p>
        </w:tc>
        <w:tc>
          <w:tcPr>
            <w:tcW w:w="591" w:type="dxa"/>
            <w:tcBorders>
              <w:top w:val="single" w:sz="4" w:space="0" w:color="auto"/>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jc w:val="center"/>
              <w:rPr>
                <w:rFonts w:ascii="Calibri" w:hAnsi="Calibri" w:cs="Calibri"/>
                <w:b/>
                <w:bCs/>
                <w:iCs/>
                <w:color w:val="000000"/>
                <w:sz w:val="14"/>
                <w:szCs w:val="16"/>
              </w:rPr>
            </w:pPr>
            <w:r w:rsidRPr="00B5400F">
              <w:rPr>
                <w:rFonts w:ascii="Calibri" w:hAnsi="Calibri" w:cs="Calibri"/>
                <w:b/>
                <w:bCs/>
                <w:iCs/>
                <w:color w:val="000000"/>
                <w:sz w:val="14"/>
                <w:szCs w:val="16"/>
              </w:rPr>
              <w:t>110 586</w:t>
            </w:r>
          </w:p>
        </w:tc>
        <w:tc>
          <w:tcPr>
            <w:tcW w:w="743" w:type="dxa"/>
            <w:tcBorders>
              <w:top w:val="single" w:sz="4" w:space="0" w:color="auto"/>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jc w:val="center"/>
              <w:rPr>
                <w:rFonts w:ascii="Calibri" w:hAnsi="Calibri" w:cs="Calibri"/>
                <w:b/>
                <w:bCs/>
                <w:iCs/>
                <w:color w:val="000000"/>
                <w:sz w:val="14"/>
                <w:szCs w:val="16"/>
              </w:rPr>
            </w:pPr>
            <w:r w:rsidRPr="00B5400F">
              <w:rPr>
                <w:rFonts w:ascii="Calibri" w:hAnsi="Calibri" w:cs="Calibri"/>
                <w:b/>
                <w:bCs/>
                <w:iCs/>
                <w:color w:val="000000"/>
                <w:sz w:val="14"/>
                <w:szCs w:val="16"/>
              </w:rPr>
              <w:t>117 993</w:t>
            </w:r>
          </w:p>
        </w:tc>
      </w:tr>
      <w:tr w:rsidR="009E7305" w:rsidRPr="00B5400F" w:rsidTr="009E7305">
        <w:trPr>
          <w:trHeight w:hRule="exact" w:val="170"/>
          <w:jc w:val="center"/>
        </w:trPr>
        <w:tc>
          <w:tcPr>
            <w:tcW w:w="4094" w:type="dxa"/>
            <w:tcBorders>
              <w:top w:val="single" w:sz="4" w:space="0" w:color="auto"/>
              <w:left w:val="single" w:sz="4" w:space="0" w:color="auto"/>
              <w:bottom w:val="nil"/>
              <w:right w:val="single" w:sz="4" w:space="0" w:color="auto"/>
            </w:tcBorders>
          </w:tcPr>
          <w:p w:rsidR="009E7305" w:rsidRPr="00B5400F" w:rsidRDefault="009E7305" w:rsidP="009E7305">
            <w:pPr>
              <w:autoSpaceDE w:val="0"/>
              <w:autoSpaceDN w:val="0"/>
              <w:adjustRightInd w:val="0"/>
              <w:rPr>
                <w:rFonts w:ascii="Calibri" w:hAnsi="Calibri" w:cs="Calibri"/>
                <w:color w:val="000000"/>
                <w:sz w:val="14"/>
                <w:szCs w:val="16"/>
              </w:rPr>
            </w:pPr>
            <w:r w:rsidRPr="00B5400F">
              <w:rPr>
                <w:rFonts w:ascii="Calibri" w:hAnsi="Calibri" w:cs="Calibri"/>
                <w:color w:val="000000"/>
                <w:sz w:val="14"/>
                <w:szCs w:val="16"/>
              </w:rPr>
              <w:t xml:space="preserve">Reprises sur dépréciations et provisions </w:t>
            </w:r>
          </w:p>
        </w:tc>
        <w:tc>
          <w:tcPr>
            <w:tcW w:w="591" w:type="dxa"/>
            <w:tcBorders>
              <w:top w:val="single" w:sz="4" w:space="0" w:color="auto"/>
              <w:left w:val="single" w:sz="4" w:space="0" w:color="auto"/>
              <w:bottom w:val="nil"/>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r w:rsidRPr="00B5400F">
              <w:rPr>
                <w:rFonts w:ascii="Calibri" w:hAnsi="Calibri" w:cs="Calibri"/>
                <w:color w:val="000000"/>
                <w:sz w:val="14"/>
                <w:szCs w:val="16"/>
              </w:rPr>
              <w:t>5 481</w:t>
            </w:r>
          </w:p>
        </w:tc>
        <w:tc>
          <w:tcPr>
            <w:tcW w:w="743" w:type="dxa"/>
            <w:tcBorders>
              <w:top w:val="single" w:sz="4" w:space="0" w:color="auto"/>
              <w:left w:val="single" w:sz="4" w:space="0" w:color="auto"/>
              <w:bottom w:val="nil"/>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r w:rsidRPr="00B5400F">
              <w:rPr>
                <w:rFonts w:ascii="Calibri" w:hAnsi="Calibri" w:cs="Calibri"/>
                <w:color w:val="000000"/>
                <w:sz w:val="14"/>
                <w:szCs w:val="16"/>
              </w:rPr>
              <w:t>4 545</w:t>
            </w:r>
          </w:p>
        </w:tc>
      </w:tr>
      <w:tr w:rsidR="009E7305" w:rsidRPr="00B5400F" w:rsidTr="009E7305">
        <w:trPr>
          <w:trHeight w:hRule="exact" w:val="170"/>
          <w:jc w:val="center"/>
        </w:trPr>
        <w:tc>
          <w:tcPr>
            <w:tcW w:w="4094" w:type="dxa"/>
            <w:tcBorders>
              <w:top w:val="nil"/>
              <w:left w:val="single" w:sz="4" w:space="0" w:color="auto"/>
              <w:bottom w:val="nil"/>
              <w:right w:val="single" w:sz="4" w:space="0" w:color="auto"/>
            </w:tcBorders>
          </w:tcPr>
          <w:p w:rsidR="009E7305" w:rsidRPr="00B5400F" w:rsidRDefault="009E7305" w:rsidP="009E7305">
            <w:pPr>
              <w:autoSpaceDE w:val="0"/>
              <w:autoSpaceDN w:val="0"/>
              <w:adjustRightInd w:val="0"/>
              <w:rPr>
                <w:rFonts w:ascii="Calibri" w:hAnsi="Calibri" w:cs="Calibri"/>
                <w:color w:val="000000"/>
                <w:sz w:val="14"/>
                <w:szCs w:val="16"/>
              </w:rPr>
            </w:pPr>
            <w:r w:rsidRPr="00B5400F">
              <w:rPr>
                <w:rFonts w:ascii="Calibri" w:hAnsi="Calibri" w:cs="Calibri"/>
                <w:color w:val="000000"/>
                <w:sz w:val="14"/>
                <w:szCs w:val="16"/>
              </w:rPr>
              <w:t>Autres produits</w:t>
            </w:r>
          </w:p>
        </w:tc>
        <w:tc>
          <w:tcPr>
            <w:tcW w:w="591" w:type="dxa"/>
            <w:tcBorders>
              <w:top w:val="nil"/>
              <w:left w:val="single" w:sz="4" w:space="0" w:color="auto"/>
              <w:bottom w:val="nil"/>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p>
        </w:tc>
        <w:tc>
          <w:tcPr>
            <w:tcW w:w="743" w:type="dxa"/>
            <w:tcBorders>
              <w:top w:val="nil"/>
              <w:left w:val="single" w:sz="4" w:space="0" w:color="auto"/>
              <w:bottom w:val="nil"/>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r w:rsidRPr="00B5400F">
              <w:rPr>
                <w:rFonts w:ascii="Calibri" w:hAnsi="Calibri" w:cs="Calibri"/>
                <w:color w:val="000000"/>
                <w:sz w:val="14"/>
                <w:szCs w:val="16"/>
              </w:rPr>
              <w:t>450</w:t>
            </w:r>
          </w:p>
        </w:tc>
      </w:tr>
      <w:tr w:rsidR="009E7305" w:rsidRPr="00B5400F" w:rsidTr="009E7305">
        <w:trPr>
          <w:trHeight w:hRule="exact" w:val="170"/>
          <w:jc w:val="center"/>
        </w:trPr>
        <w:tc>
          <w:tcPr>
            <w:tcW w:w="4094" w:type="dxa"/>
            <w:tcBorders>
              <w:top w:val="nil"/>
              <w:left w:val="single" w:sz="4" w:space="0" w:color="auto"/>
              <w:bottom w:val="nil"/>
              <w:right w:val="single" w:sz="4" w:space="0" w:color="auto"/>
            </w:tcBorders>
          </w:tcPr>
          <w:p w:rsidR="009E7305" w:rsidRPr="00B5400F" w:rsidRDefault="009E7305" w:rsidP="009E7305">
            <w:pPr>
              <w:autoSpaceDE w:val="0"/>
              <w:autoSpaceDN w:val="0"/>
              <w:adjustRightInd w:val="0"/>
              <w:rPr>
                <w:rFonts w:ascii="Calibri" w:hAnsi="Calibri" w:cs="Calibri"/>
                <w:color w:val="000000"/>
                <w:sz w:val="14"/>
                <w:szCs w:val="16"/>
              </w:rPr>
            </w:pPr>
            <w:r w:rsidRPr="00B5400F">
              <w:rPr>
                <w:rFonts w:ascii="Calibri" w:hAnsi="Calibri" w:cs="Calibri"/>
                <w:color w:val="000000"/>
                <w:sz w:val="14"/>
                <w:szCs w:val="16"/>
              </w:rPr>
              <w:t>Dotations aux amortissements, dépréciations et provisions</w:t>
            </w:r>
          </w:p>
        </w:tc>
        <w:tc>
          <w:tcPr>
            <w:tcW w:w="591" w:type="dxa"/>
            <w:tcBorders>
              <w:top w:val="nil"/>
              <w:left w:val="single" w:sz="4" w:space="0" w:color="auto"/>
              <w:bottom w:val="nil"/>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r w:rsidRPr="00B5400F">
              <w:rPr>
                <w:rFonts w:ascii="Calibri" w:hAnsi="Calibri" w:cs="Calibri"/>
                <w:color w:val="000000"/>
                <w:sz w:val="14"/>
                <w:szCs w:val="16"/>
              </w:rPr>
              <w:t>- 82 261</w:t>
            </w:r>
          </w:p>
        </w:tc>
        <w:tc>
          <w:tcPr>
            <w:tcW w:w="743" w:type="dxa"/>
            <w:tcBorders>
              <w:top w:val="nil"/>
              <w:left w:val="single" w:sz="4" w:space="0" w:color="auto"/>
              <w:bottom w:val="nil"/>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r w:rsidRPr="00B5400F">
              <w:rPr>
                <w:rFonts w:ascii="Calibri" w:hAnsi="Calibri" w:cs="Calibri"/>
                <w:color w:val="000000"/>
                <w:sz w:val="14"/>
                <w:szCs w:val="16"/>
              </w:rPr>
              <w:t>- 81 956</w:t>
            </w:r>
          </w:p>
        </w:tc>
      </w:tr>
      <w:tr w:rsidR="009E7305" w:rsidRPr="00B5400F" w:rsidTr="009E7305">
        <w:trPr>
          <w:trHeight w:hRule="exact" w:val="170"/>
          <w:jc w:val="center"/>
        </w:trPr>
        <w:tc>
          <w:tcPr>
            <w:tcW w:w="4094" w:type="dxa"/>
            <w:tcBorders>
              <w:top w:val="nil"/>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rPr>
                <w:rFonts w:ascii="Calibri" w:hAnsi="Calibri" w:cs="Calibri"/>
                <w:color w:val="000000"/>
                <w:sz w:val="14"/>
                <w:szCs w:val="16"/>
              </w:rPr>
            </w:pPr>
            <w:r w:rsidRPr="00B5400F">
              <w:rPr>
                <w:rFonts w:ascii="Calibri" w:hAnsi="Calibri" w:cs="Calibri"/>
                <w:color w:val="000000"/>
                <w:sz w:val="14"/>
                <w:szCs w:val="16"/>
              </w:rPr>
              <w:t>Autres charges</w:t>
            </w:r>
          </w:p>
        </w:tc>
        <w:tc>
          <w:tcPr>
            <w:tcW w:w="591" w:type="dxa"/>
            <w:tcBorders>
              <w:top w:val="nil"/>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p>
        </w:tc>
        <w:tc>
          <w:tcPr>
            <w:tcW w:w="743" w:type="dxa"/>
            <w:tcBorders>
              <w:top w:val="nil"/>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r w:rsidRPr="00B5400F">
              <w:rPr>
                <w:rFonts w:ascii="Calibri" w:hAnsi="Calibri" w:cs="Calibri"/>
                <w:color w:val="000000"/>
                <w:sz w:val="14"/>
                <w:szCs w:val="16"/>
              </w:rPr>
              <w:t>- 330</w:t>
            </w:r>
          </w:p>
        </w:tc>
      </w:tr>
      <w:tr w:rsidR="009E7305" w:rsidRPr="00B5400F" w:rsidTr="009E7305">
        <w:trPr>
          <w:trHeight w:hRule="exact" w:val="170"/>
          <w:jc w:val="center"/>
        </w:trPr>
        <w:tc>
          <w:tcPr>
            <w:tcW w:w="4094" w:type="dxa"/>
            <w:tcBorders>
              <w:top w:val="single" w:sz="4" w:space="0" w:color="auto"/>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rPr>
                <w:rFonts w:ascii="Calibri" w:hAnsi="Calibri" w:cs="Calibri"/>
                <w:b/>
                <w:bCs/>
                <w:color w:val="000000"/>
                <w:sz w:val="14"/>
                <w:szCs w:val="16"/>
              </w:rPr>
            </w:pPr>
            <w:r w:rsidRPr="00B5400F">
              <w:rPr>
                <w:rFonts w:ascii="Calibri" w:hAnsi="Calibri" w:cs="Calibri"/>
                <w:b/>
                <w:bCs/>
                <w:color w:val="000000"/>
                <w:sz w:val="14"/>
                <w:szCs w:val="16"/>
              </w:rPr>
              <w:t>Résultat d'exploitation</w:t>
            </w:r>
          </w:p>
        </w:tc>
        <w:tc>
          <w:tcPr>
            <w:tcW w:w="591" w:type="dxa"/>
            <w:tcBorders>
              <w:top w:val="single" w:sz="4" w:space="0" w:color="auto"/>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jc w:val="center"/>
              <w:rPr>
                <w:rFonts w:ascii="Calibri" w:hAnsi="Calibri" w:cs="Calibri"/>
                <w:b/>
                <w:bCs/>
                <w:i/>
                <w:iCs/>
                <w:color w:val="000000"/>
                <w:sz w:val="14"/>
                <w:szCs w:val="16"/>
              </w:rPr>
            </w:pPr>
            <w:r w:rsidRPr="00B5400F">
              <w:rPr>
                <w:rFonts w:ascii="Calibri" w:hAnsi="Calibri" w:cs="Calibri"/>
                <w:b/>
                <w:bCs/>
                <w:i/>
                <w:iCs/>
                <w:color w:val="000000"/>
                <w:sz w:val="14"/>
                <w:szCs w:val="16"/>
              </w:rPr>
              <w:t>33 806</w:t>
            </w:r>
          </w:p>
        </w:tc>
        <w:tc>
          <w:tcPr>
            <w:tcW w:w="743" w:type="dxa"/>
            <w:tcBorders>
              <w:top w:val="single" w:sz="4" w:space="0" w:color="auto"/>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jc w:val="center"/>
              <w:rPr>
                <w:rFonts w:ascii="Calibri" w:hAnsi="Calibri" w:cs="Calibri"/>
                <w:b/>
                <w:bCs/>
                <w:i/>
                <w:iCs/>
                <w:color w:val="000000"/>
                <w:sz w:val="14"/>
                <w:szCs w:val="16"/>
              </w:rPr>
            </w:pPr>
            <w:r w:rsidRPr="00B5400F">
              <w:rPr>
                <w:rFonts w:ascii="Calibri" w:hAnsi="Calibri" w:cs="Calibri"/>
                <w:b/>
                <w:bCs/>
                <w:i/>
                <w:iCs/>
                <w:color w:val="000000"/>
                <w:sz w:val="14"/>
                <w:szCs w:val="16"/>
              </w:rPr>
              <w:t>40 702</w:t>
            </w:r>
          </w:p>
        </w:tc>
      </w:tr>
      <w:tr w:rsidR="009E7305" w:rsidRPr="00B5400F" w:rsidTr="009E7305">
        <w:trPr>
          <w:trHeight w:hRule="exact" w:val="170"/>
          <w:jc w:val="center"/>
        </w:trPr>
        <w:tc>
          <w:tcPr>
            <w:tcW w:w="4094" w:type="dxa"/>
            <w:tcBorders>
              <w:top w:val="single" w:sz="4" w:space="0" w:color="auto"/>
              <w:left w:val="single" w:sz="4" w:space="0" w:color="auto"/>
              <w:bottom w:val="nil"/>
              <w:right w:val="single" w:sz="4" w:space="0" w:color="auto"/>
            </w:tcBorders>
          </w:tcPr>
          <w:p w:rsidR="009E7305" w:rsidRPr="00B5400F" w:rsidRDefault="009E7305" w:rsidP="009E7305">
            <w:pPr>
              <w:autoSpaceDE w:val="0"/>
              <w:autoSpaceDN w:val="0"/>
              <w:adjustRightInd w:val="0"/>
              <w:rPr>
                <w:rFonts w:ascii="Calibri" w:hAnsi="Calibri" w:cs="Calibri"/>
                <w:i/>
                <w:iCs/>
                <w:color w:val="000000"/>
                <w:sz w:val="14"/>
                <w:szCs w:val="16"/>
              </w:rPr>
            </w:pPr>
            <w:r w:rsidRPr="00B5400F">
              <w:rPr>
                <w:rFonts w:ascii="Calibri" w:hAnsi="Calibri" w:cs="Calibri"/>
                <w:i/>
                <w:iCs/>
                <w:color w:val="000000"/>
                <w:sz w:val="14"/>
                <w:szCs w:val="16"/>
              </w:rPr>
              <w:t>Produits financiers</w:t>
            </w:r>
          </w:p>
        </w:tc>
        <w:tc>
          <w:tcPr>
            <w:tcW w:w="591" w:type="dxa"/>
            <w:tcBorders>
              <w:top w:val="single" w:sz="4" w:space="0" w:color="auto"/>
              <w:left w:val="single" w:sz="4" w:space="0" w:color="auto"/>
              <w:bottom w:val="nil"/>
              <w:right w:val="single" w:sz="4" w:space="0" w:color="auto"/>
            </w:tcBorders>
          </w:tcPr>
          <w:p w:rsidR="009E7305" w:rsidRPr="00B5400F" w:rsidRDefault="009E7305" w:rsidP="009E7305">
            <w:pPr>
              <w:autoSpaceDE w:val="0"/>
              <w:autoSpaceDN w:val="0"/>
              <w:adjustRightInd w:val="0"/>
              <w:jc w:val="center"/>
              <w:rPr>
                <w:rFonts w:ascii="Calibri" w:hAnsi="Calibri" w:cs="Calibri"/>
                <w:i/>
                <w:iCs/>
                <w:color w:val="000000"/>
                <w:sz w:val="14"/>
                <w:szCs w:val="16"/>
              </w:rPr>
            </w:pPr>
          </w:p>
        </w:tc>
        <w:tc>
          <w:tcPr>
            <w:tcW w:w="743" w:type="dxa"/>
            <w:tcBorders>
              <w:top w:val="single" w:sz="4" w:space="0" w:color="auto"/>
              <w:left w:val="single" w:sz="4" w:space="0" w:color="auto"/>
              <w:bottom w:val="nil"/>
              <w:right w:val="single" w:sz="4" w:space="0" w:color="auto"/>
            </w:tcBorders>
          </w:tcPr>
          <w:p w:rsidR="009E7305" w:rsidRPr="00B5400F" w:rsidRDefault="009E7305" w:rsidP="009E7305">
            <w:pPr>
              <w:autoSpaceDE w:val="0"/>
              <w:autoSpaceDN w:val="0"/>
              <w:adjustRightInd w:val="0"/>
              <w:jc w:val="center"/>
              <w:rPr>
                <w:rFonts w:ascii="Calibri" w:hAnsi="Calibri" w:cs="Calibri"/>
                <w:i/>
                <w:iCs/>
                <w:color w:val="000000"/>
                <w:sz w:val="14"/>
                <w:szCs w:val="16"/>
              </w:rPr>
            </w:pPr>
          </w:p>
        </w:tc>
      </w:tr>
      <w:tr w:rsidR="009E7305" w:rsidRPr="00B5400F" w:rsidTr="009E7305">
        <w:trPr>
          <w:trHeight w:hRule="exact" w:val="170"/>
          <w:jc w:val="center"/>
        </w:trPr>
        <w:tc>
          <w:tcPr>
            <w:tcW w:w="4094" w:type="dxa"/>
            <w:tcBorders>
              <w:top w:val="nil"/>
              <w:left w:val="single" w:sz="4" w:space="0" w:color="auto"/>
              <w:bottom w:val="nil"/>
              <w:right w:val="single" w:sz="4" w:space="0" w:color="auto"/>
            </w:tcBorders>
          </w:tcPr>
          <w:p w:rsidR="009E7305" w:rsidRPr="00B5400F" w:rsidRDefault="009E7305" w:rsidP="009E7305">
            <w:pPr>
              <w:autoSpaceDE w:val="0"/>
              <w:autoSpaceDN w:val="0"/>
              <w:adjustRightInd w:val="0"/>
              <w:rPr>
                <w:rFonts w:ascii="Calibri" w:hAnsi="Calibri" w:cs="Calibri"/>
                <w:color w:val="000000"/>
                <w:sz w:val="14"/>
                <w:szCs w:val="16"/>
              </w:rPr>
            </w:pPr>
            <w:r w:rsidRPr="00B5400F">
              <w:rPr>
                <w:rFonts w:ascii="Calibri" w:hAnsi="Calibri" w:cs="Calibri"/>
                <w:color w:val="000000"/>
                <w:sz w:val="14"/>
                <w:szCs w:val="16"/>
              </w:rPr>
              <w:t>Autres intérêts et produits assimilés</w:t>
            </w:r>
          </w:p>
        </w:tc>
        <w:tc>
          <w:tcPr>
            <w:tcW w:w="591" w:type="dxa"/>
            <w:tcBorders>
              <w:top w:val="nil"/>
              <w:left w:val="single" w:sz="4" w:space="0" w:color="auto"/>
              <w:bottom w:val="nil"/>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r w:rsidRPr="00B5400F">
              <w:rPr>
                <w:rFonts w:ascii="Calibri" w:hAnsi="Calibri" w:cs="Calibri"/>
                <w:color w:val="000000"/>
                <w:sz w:val="14"/>
                <w:szCs w:val="16"/>
              </w:rPr>
              <w:t>1 200</w:t>
            </w:r>
          </w:p>
        </w:tc>
        <w:tc>
          <w:tcPr>
            <w:tcW w:w="743" w:type="dxa"/>
            <w:tcBorders>
              <w:top w:val="nil"/>
              <w:left w:val="single" w:sz="4" w:space="0" w:color="auto"/>
              <w:bottom w:val="nil"/>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r w:rsidRPr="00B5400F">
              <w:rPr>
                <w:rFonts w:ascii="Calibri" w:hAnsi="Calibri" w:cs="Calibri"/>
                <w:color w:val="000000"/>
                <w:sz w:val="14"/>
                <w:szCs w:val="16"/>
              </w:rPr>
              <w:t>1 350</w:t>
            </w:r>
          </w:p>
        </w:tc>
      </w:tr>
      <w:tr w:rsidR="009E7305" w:rsidRPr="00B5400F" w:rsidTr="009E7305">
        <w:trPr>
          <w:trHeight w:hRule="exact" w:val="170"/>
          <w:jc w:val="center"/>
        </w:trPr>
        <w:tc>
          <w:tcPr>
            <w:tcW w:w="4094" w:type="dxa"/>
            <w:tcBorders>
              <w:top w:val="nil"/>
              <w:left w:val="single" w:sz="4" w:space="0" w:color="auto"/>
              <w:bottom w:val="nil"/>
              <w:right w:val="single" w:sz="4" w:space="0" w:color="auto"/>
            </w:tcBorders>
          </w:tcPr>
          <w:p w:rsidR="009E7305" w:rsidRPr="00B5400F" w:rsidRDefault="009E7305" w:rsidP="009E7305">
            <w:pPr>
              <w:autoSpaceDE w:val="0"/>
              <w:autoSpaceDN w:val="0"/>
              <w:adjustRightInd w:val="0"/>
              <w:rPr>
                <w:rFonts w:ascii="Calibri" w:hAnsi="Calibri" w:cs="Calibri"/>
                <w:i/>
                <w:iCs/>
                <w:color w:val="000000"/>
                <w:sz w:val="14"/>
                <w:szCs w:val="16"/>
              </w:rPr>
            </w:pPr>
            <w:r w:rsidRPr="00B5400F">
              <w:rPr>
                <w:rFonts w:ascii="Calibri" w:hAnsi="Calibri" w:cs="Calibri"/>
                <w:i/>
                <w:iCs/>
                <w:color w:val="000000"/>
                <w:sz w:val="14"/>
                <w:szCs w:val="16"/>
              </w:rPr>
              <w:t xml:space="preserve">Charges financières </w:t>
            </w:r>
          </w:p>
        </w:tc>
        <w:tc>
          <w:tcPr>
            <w:tcW w:w="591" w:type="dxa"/>
            <w:tcBorders>
              <w:top w:val="nil"/>
              <w:left w:val="single" w:sz="4" w:space="0" w:color="auto"/>
              <w:bottom w:val="nil"/>
              <w:right w:val="single" w:sz="4" w:space="0" w:color="auto"/>
            </w:tcBorders>
          </w:tcPr>
          <w:p w:rsidR="009E7305" w:rsidRPr="00B5400F" w:rsidRDefault="009E7305" w:rsidP="009E7305">
            <w:pPr>
              <w:autoSpaceDE w:val="0"/>
              <w:autoSpaceDN w:val="0"/>
              <w:adjustRightInd w:val="0"/>
              <w:jc w:val="center"/>
              <w:rPr>
                <w:rFonts w:ascii="Calibri" w:hAnsi="Calibri" w:cs="Calibri"/>
                <w:i/>
                <w:iCs/>
                <w:color w:val="000000"/>
                <w:sz w:val="14"/>
                <w:szCs w:val="16"/>
              </w:rPr>
            </w:pPr>
          </w:p>
        </w:tc>
        <w:tc>
          <w:tcPr>
            <w:tcW w:w="743" w:type="dxa"/>
            <w:tcBorders>
              <w:top w:val="nil"/>
              <w:left w:val="single" w:sz="4" w:space="0" w:color="auto"/>
              <w:bottom w:val="nil"/>
              <w:right w:val="single" w:sz="4" w:space="0" w:color="auto"/>
            </w:tcBorders>
          </w:tcPr>
          <w:p w:rsidR="009E7305" w:rsidRPr="00B5400F" w:rsidRDefault="009E7305" w:rsidP="009E7305">
            <w:pPr>
              <w:autoSpaceDE w:val="0"/>
              <w:autoSpaceDN w:val="0"/>
              <w:adjustRightInd w:val="0"/>
              <w:jc w:val="center"/>
              <w:rPr>
                <w:rFonts w:ascii="Calibri" w:hAnsi="Calibri" w:cs="Calibri"/>
                <w:i/>
                <w:iCs/>
                <w:color w:val="000000"/>
                <w:sz w:val="14"/>
                <w:szCs w:val="16"/>
              </w:rPr>
            </w:pPr>
          </w:p>
        </w:tc>
      </w:tr>
      <w:tr w:rsidR="009E7305" w:rsidRPr="00B5400F" w:rsidTr="009E7305">
        <w:trPr>
          <w:trHeight w:hRule="exact" w:val="170"/>
          <w:jc w:val="center"/>
        </w:trPr>
        <w:tc>
          <w:tcPr>
            <w:tcW w:w="4094" w:type="dxa"/>
            <w:tcBorders>
              <w:top w:val="nil"/>
              <w:left w:val="single" w:sz="4" w:space="0" w:color="auto"/>
              <w:bottom w:val="nil"/>
              <w:right w:val="single" w:sz="4" w:space="0" w:color="auto"/>
            </w:tcBorders>
          </w:tcPr>
          <w:p w:rsidR="009E7305" w:rsidRPr="00B5400F" w:rsidRDefault="009E7305" w:rsidP="009E7305">
            <w:pPr>
              <w:autoSpaceDE w:val="0"/>
              <w:autoSpaceDN w:val="0"/>
              <w:adjustRightInd w:val="0"/>
              <w:rPr>
                <w:rFonts w:ascii="Calibri" w:hAnsi="Calibri" w:cs="Calibri"/>
                <w:color w:val="000000"/>
                <w:sz w:val="14"/>
                <w:szCs w:val="16"/>
              </w:rPr>
            </w:pPr>
            <w:r w:rsidRPr="00B5400F">
              <w:rPr>
                <w:rFonts w:ascii="Calibri" w:hAnsi="Calibri" w:cs="Calibri"/>
                <w:color w:val="000000"/>
                <w:sz w:val="14"/>
                <w:szCs w:val="16"/>
              </w:rPr>
              <w:t>Intérêts et charges assimilées</w:t>
            </w:r>
          </w:p>
        </w:tc>
        <w:tc>
          <w:tcPr>
            <w:tcW w:w="591" w:type="dxa"/>
            <w:tcBorders>
              <w:top w:val="nil"/>
              <w:left w:val="single" w:sz="4" w:space="0" w:color="auto"/>
              <w:bottom w:val="nil"/>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r w:rsidRPr="00B5400F">
              <w:rPr>
                <w:rFonts w:ascii="Calibri" w:hAnsi="Calibri" w:cs="Calibri"/>
                <w:color w:val="000000"/>
                <w:sz w:val="14"/>
                <w:szCs w:val="16"/>
              </w:rPr>
              <w:t>- 15 200</w:t>
            </w:r>
          </w:p>
        </w:tc>
        <w:tc>
          <w:tcPr>
            <w:tcW w:w="743" w:type="dxa"/>
            <w:tcBorders>
              <w:top w:val="nil"/>
              <w:left w:val="single" w:sz="4" w:space="0" w:color="auto"/>
              <w:bottom w:val="nil"/>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r w:rsidRPr="00B5400F">
              <w:rPr>
                <w:rFonts w:ascii="Calibri" w:hAnsi="Calibri" w:cs="Calibri"/>
                <w:color w:val="000000"/>
                <w:sz w:val="14"/>
                <w:szCs w:val="16"/>
              </w:rPr>
              <w:t>- 12 400</w:t>
            </w:r>
          </w:p>
        </w:tc>
      </w:tr>
      <w:tr w:rsidR="009E7305" w:rsidRPr="00B5400F" w:rsidTr="009E7305">
        <w:trPr>
          <w:trHeight w:hRule="exact" w:val="170"/>
          <w:jc w:val="center"/>
        </w:trPr>
        <w:tc>
          <w:tcPr>
            <w:tcW w:w="4094" w:type="dxa"/>
            <w:tcBorders>
              <w:top w:val="nil"/>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rPr>
                <w:rFonts w:ascii="Calibri" w:hAnsi="Calibri" w:cs="Calibri"/>
                <w:color w:val="000000"/>
                <w:sz w:val="14"/>
                <w:szCs w:val="16"/>
              </w:rPr>
            </w:pPr>
            <w:r w:rsidRPr="00B5400F">
              <w:rPr>
                <w:rFonts w:ascii="Calibri" w:hAnsi="Calibri" w:cs="Calibri"/>
                <w:color w:val="000000"/>
                <w:sz w:val="14"/>
                <w:szCs w:val="16"/>
              </w:rPr>
              <w:t>Dotations aux amortissements, dépréciations et provisions</w:t>
            </w:r>
          </w:p>
        </w:tc>
        <w:tc>
          <w:tcPr>
            <w:tcW w:w="591" w:type="dxa"/>
            <w:tcBorders>
              <w:top w:val="nil"/>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r w:rsidRPr="00B5400F">
              <w:rPr>
                <w:rFonts w:ascii="Calibri" w:hAnsi="Calibri" w:cs="Calibri"/>
                <w:color w:val="000000"/>
                <w:sz w:val="14"/>
                <w:szCs w:val="16"/>
              </w:rPr>
              <w:t>- 24 976</w:t>
            </w:r>
          </w:p>
        </w:tc>
        <w:tc>
          <w:tcPr>
            <w:tcW w:w="743" w:type="dxa"/>
            <w:tcBorders>
              <w:top w:val="nil"/>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r w:rsidRPr="00B5400F">
              <w:rPr>
                <w:rFonts w:ascii="Calibri" w:hAnsi="Calibri" w:cs="Calibri"/>
                <w:color w:val="000000"/>
                <w:sz w:val="14"/>
                <w:szCs w:val="16"/>
              </w:rPr>
              <w:t>- 20 754</w:t>
            </w:r>
          </w:p>
        </w:tc>
      </w:tr>
      <w:tr w:rsidR="009E7305" w:rsidRPr="00B5400F" w:rsidTr="009E7305">
        <w:trPr>
          <w:trHeight w:hRule="exact" w:val="170"/>
          <w:jc w:val="center"/>
        </w:trPr>
        <w:tc>
          <w:tcPr>
            <w:tcW w:w="4094" w:type="dxa"/>
            <w:tcBorders>
              <w:top w:val="single" w:sz="4" w:space="0" w:color="auto"/>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rPr>
                <w:rFonts w:ascii="Calibri" w:hAnsi="Calibri" w:cs="Calibri"/>
                <w:b/>
                <w:bCs/>
                <w:color w:val="000000"/>
                <w:sz w:val="14"/>
                <w:szCs w:val="16"/>
              </w:rPr>
            </w:pPr>
            <w:r w:rsidRPr="00B5400F">
              <w:rPr>
                <w:rFonts w:ascii="Calibri" w:hAnsi="Calibri" w:cs="Calibri"/>
                <w:b/>
                <w:bCs/>
                <w:color w:val="000000"/>
                <w:sz w:val="14"/>
                <w:szCs w:val="16"/>
              </w:rPr>
              <w:t>Résultat courant avant impôt</w:t>
            </w:r>
          </w:p>
        </w:tc>
        <w:tc>
          <w:tcPr>
            <w:tcW w:w="591" w:type="dxa"/>
            <w:tcBorders>
              <w:top w:val="single" w:sz="4" w:space="0" w:color="auto"/>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jc w:val="center"/>
              <w:rPr>
                <w:rFonts w:ascii="Calibri" w:hAnsi="Calibri" w:cs="Calibri"/>
                <w:b/>
                <w:bCs/>
                <w:i/>
                <w:iCs/>
                <w:color w:val="000000"/>
                <w:sz w:val="14"/>
                <w:szCs w:val="16"/>
              </w:rPr>
            </w:pPr>
            <w:r w:rsidRPr="00B5400F">
              <w:rPr>
                <w:rFonts w:ascii="Calibri" w:hAnsi="Calibri" w:cs="Calibri"/>
                <w:b/>
                <w:bCs/>
                <w:i/>
                <w:iCs/>
                <w:color w:val="000000"/>
                <w:sz w:val="14"/>
                <w:szCs w:val="16"/>
              </w:rPr>
              <w:t>-5 170</w:t>
            </w:r>
          </w:p>
        </w:tc>
        <w:tc>
          <w:tcPr>
            <w:tcW w:w="743" w:type="dxa"/>
            <w:tcBorders>
              <w:top w:val="single" w:sz="4" w:space="0" w:color="auto"/>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jc w:val="center"/>
              <w:rPr>
                <w:rFonts w:ascii="Calibri" w:hAnsi="Calibri" w:cs="Calibri"/>
                <w:b/>
                <w:bCs/>
                <w:i/>
                <w:iCs/>
                <w:color w:val="000000"/>
                <w:sz w:val="14"/>
                <w:szCs w:val="16"/>
              </w:rPr>
            </w:pPr>
            <w:r w:rsidRPr="00B5400F">
              <w:rPr>
                <w:rFonts w:ascii="Calibri" w:hAnsi="Calibri" w:cs="Calibri"/>
                <w:b/>
                <w:bCs/>
                <w:i/>
                <w:iCs/>
                <w:color w:val="000000"/>
                <w:sz w:val="14"/>
                <w:szCs w:val="16"/>
              </w:rPr>
              <w:t>8 898</w:t>
            </w:r>
          </w:p>
        </w:tc>
      </w:tr>
      <w:tr w:rsidR="009E7305" w:rsidRPr="00B5400F" w:rsidTr="009E7305">
        <w:trPr>
          <w:trHeight w:hRule="exact" w:val="170"/>
          <w:jc w:val="center"/>
        </w:trPr>
        <w:tc>
          <w:tcPr>
            <w:tcW w:w="4094" w:type="dxa"/>
            <w:tcBorders>
              <w:top w:val="single" w:sz="4" w:space="0" w:color="auto"/>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rPr>
                <w:rFonts w:ascii="Calibri" w:hAnsi="Calibri" w:cs="Calibri"/>
                <w:b/>
                <w:bCs/>
                <w:color w:val="000000"/>
                <w:sz w:val="14"/>
                <w:szCs w:val="16"/>
              </w:rPr>
            </w:pPr>
            <w:r w:rsidRPr="00B5400F">
              <w:rPr>
                <w:rFonts w:ascii="Calibri" w:hAnsi="Calibri" w:cs="Calibri"/>
                <w:b/>
                <w:bCs/>
                <w:color w:val="000000"/>
                <w:sz w:val="14"/>
                <w:szCs w:val="16"/>
              </w:rPr>
              <w:t>Résultat exceptionnel</w:t>
            </w:r>
          </w:p>
        </w:tc>
        <w:tc>
          <w:tcPr>
            <w:tcW w:w="591" w:type="dxa"/>
            <w:tcBorders>
              <w:top w:val="single" w:sz="4" w:space="0" w:color="auto"/>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jc w:val="center"/>
              <w:rPr>
                <w:rFonts w:ascii="Calibri" w:hAnsi="Calibri" w:cs="Calibri"/>
                <w:b/>
                <w:bCs/>
                <w:color w:val="000000"/>
                <w:sz w:val="14"/>
                <w:szCs w:val="16"/>
              </w:rPr>
            </w:pPr>
            <w:r w:rsidRPr="00B5400F">
              <w:rPr>
                <w:rFonts w:ascii="Calibri" w:hAnsi="Calibri" w:cs="Calibri"/>
                <w:b/>
                <w:bCs/>
                <w:color w:val="000000"/>
                <w:sz w:val="14"/>
                <w:szCs w:val="16"/>
              </w:rPr>
              <w:t>16 745</w:t>
            </w:r>
          </w:p>
        </w:tc>
        <w:tc>
          <w:tcPr>
            <w:tcW w:w="743" w:type="dxa"/>
            <w:tcBorders>
              <w:top w:val="single" w:sz="4" w:space="0" w:color="auto"/>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jc w:val="center"/>
              <w:rPr>
                <w:rFonts w:ascii="Calibri" w:hAnsi="Calibri" w:cs="Calibri"/>
                <w:b/>
                <w:bCs/>
                <w:color w:val="000000"/>
                <w:sz w:val="14"/>
                <w:szCs w:val="16"/>
              </w:rPr>
            </w:pPr>
            <w:r w:rsidRPr="00B5400F">
              <w:rPr>
                <w:rFonts w:ascii="Calibri" w:hAnsi="Calibri" w:cs="Calibri"/>
                <w:b/>
                <w:bCs/>
                <w:color w:val="000000"/>
                <w:sz w:val="14"/>
                <w:szCs w:val="16"/>
              </w:rPr>
              <w:t>18 114</w:t>
            </w:r>
          </w:p>
        </w:tc>
      </w:tr>
      <w:tr w:rsidR="009E7305" w:rsidRPr="00B5400F" w:rsidTr="009E7305">
        <w:trPr>
          <w:trHeight w:hRule="exact" w:val="170"/>
          <w:jc w:val="center"/>
        </w:trPr>
        <w:tc>
          <w:tcPr>
            <w:tcW w:w="4094" w:type="dxa"/>
            <w:tcBorders>
              <w:top w:val="single" w:sz="4" w:space="0" w:color="auto"/>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rPr>
                <w:rFonts w:ascii="Calibri" w:hAnsi="Calibri" w:cs="Calibri"/>
                <w:color w:val="000000"/>
                <w:sz w:val="14"/>
                <w:szCs w:val="16"/>
              </w:rPr>
            </w:pPr>
            <w:r w:rsidRPr="00B5400F">
              <w:rPr>
                <w:rFonts w:ascii="Calibri" w:hAnsi="Calibri" w:cs="Calibri"/>
                <w:color w:val="000000"/>
                <w:sz w:val="14"/>
                <w:szCs w:val="16"/>
              </w:rPr>
              <w:t xml:space="preserve">Impôt sur les bénéfices  </w:t>
            </w:r>
          </w:p>
        </w:tc>
        <w:tc>
          <w:tcPr>
            <w:tcW w:w="591" w:type="dxa"/>
            <w:tcBorders>
              <w:top w:val="single" w:sz="4" w:space="0" w:color="auto"/>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r w:rsidRPr="00B5400F">
              <w:rPr>
                <w:rFonts w:ascii="Calibri" w:hAnsi="Calibri" w:cs="Calibri"/>
                <w:color w:val="000000"/>
                <w:sz w:val="14"/>
                <w:szCs w:val="16"/>
              </w:rPr>
              <w:t>- 3 711</w:t>
            </w:r>
          </w:p>
        </w:tc>
        <w:tc>
          <w:tcPr>
            <w:tcW w:w="743" w:type="dxa"/>
            <w:tcBorders>
              <w:top w:val="single" w:sz="4" w:space="0" w:color="auto"/>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jc w:val="center"/>
              <w:rPr>
                <w:rFonts w:ascii="Calibri" w:hAnsi="Calibri" w:cs="Calibri"/>
                <w:color w:val="000000"/>
                <w:sz w:val="14"/>
                <w:szCs w:val="16"/>
              </w:rPr>
            </w:pPr>
            <w:r w:rsidRPr="00B5400F">
              <w:rPr>
                <w:rFonts w:ascii="Calibri" w:hAnsi="Calibri" w:cs="Calibri"/>
                <w:color w:val="000000"/>
                <w:sz w:val="14"/>
                <w:szCs w:val="16"/>
              </w:rPr>
              <w:t>- 8 712</w:t>
            </w:r>
          </w:p>
        </w:tc>
      </w:tr>
      <w:tr w:rsidR="009E7305" w:rsidRPr="00B5400F" w:rsidTr="009E7305">
        <w:trPr>
          <w:trHeight w:hRule="exact" w:val="170"/>
          <w:jc w:val="center"/>
        </w:trPr>
        <w:tc>
          <w:tcPr>
            <w:tcW w:w="4094" w:type="dxa"/>
            <w:tcBorders>
              <w:top w:val="single" w:sz="4" w:space="0" w:color="auto"/>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rPr>
                <w:rFonts w:ascii="Calibri" w:hAnsi="Calibri" w:cs="Calibri"/>
                <w:b/>
                <w:bCs/>
                <w:color w:val="000000"/>
                <w:sz w:val="14"/>
                <w:szCs w:val="16"/>
              </w:rPr>
            </w:pPr>
            <w:r w:rsidRPr="00B5400F">
              <w:rPr>
                <w:rFonts w:ascii="Calibri" w:hAnsi="Calibri" w:cs="Calibri"/>
                <w:b/>
                <w:bCs/>
                <w:color w:val="000000"/>
                <w:sz w:val="14"/>
                <w:szCs w:val="16"/>
              </w:rPr>
              <w:t>Résultat net de l'exercice</w:t>
            </w:r>
          </w:p>
        </w:tc>
        <w:tc>
          <w:tcPr>
            <w:tcW w:w="591" w:type="dxa"/>
            <w:tcBorders>
              <w:top w:val="single" w:sz="4" w:space="0" w:color="auto"/>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jc w:val="center"/>
              <w:rPr>
                <w:rFonts w:ascii="Calibri" w:hAnsi="Calibri" w:cs="Calibri"/>
                <w:b/>
                <w:bCs/>
                <w:color w:val="000000"/>
                <w:sz w:val="14"/>
                <w:szCs w:val="16"/>
              </w:rPr>
            </w:pPr>
            <w:r w:rsidRPr="00B5400F">
              <w:rPr>
                <w:rFonts w:ascii="Calibri" w:hAnsi="Calibri" w:cs="Calibri"/>
                <w:b/>
                <w:bCs/>
                <w:color w:val="000000"/>
                <w:sz w:val="14"/>
                <w:szCs w:val="16"/>
              </w:rPr>
              <w:t>7 864</w:t>
            </w:r>
          </w:p>
        </w:tc>
        <w:tc>
          <w:tcPr>
            <w:tcW w:w="743" w:type="dxa"/>
            <w:tcBorders>
              <w:top w:val="single" w:sz="4" w:space="0" w:color="auto"/>
              <w:left w:val="single" w:sz="4" w:space="0" w:color="auto"/>
              <w:bottom w:val="single" w:sz="4" w:space="0" w:color="auto"/>
              <w:right w:val="single" w:sz="4" w:space="0" w:color="auto"/>
            </w:tcBorders>
          </w:tcPr>
          <w:p w:rsidR="009E7305" w:rsidRPr="00B5400F" w:rsidRDefault="009E7305" w:rsidP="009E7305">
            <w:pPr>
              <w:autoSpaceDE w:val="0"/>
              <w:autoSpaceDN w:val="0"/>
              <w:adjustRightInd w:val="0"/>
              <w:jc w:val="center"/>
              <w:rPr>
                <w:rFonts w:ascii="Calibri" w:hAnsi="Calibri" w:cs="Calibri"/>
                <w:b/>
                <w:bCs/>
                <w:color w:val="000000"/>
                <w:sz w:val="14"/>
                <w:szCs w:val="16"/>
              </w:rPr>
            </w:pPr>
            <w:r w:rsidRPr="00B5400F">
              <w:rPr>
                <w:rFonts w:ascii="Calibri" w:hAnsi="Calibri" w:cs="Calibri"/>
                <w:b/>
                <w:bCs/>
                <w:color w:val="000000"/>
                <w:sz w:val="14"/>
                <w:szCs w:val="16"/>
              </w:rPr>
              <w:t>18 300</w:t>
            </w:r>
          </w:p>
        </w:tc>
      </w:tr>
    </w:tbl>
    <w:p w:rsidR="009E7305" w:rsidRDefault="009E7305" w:rsidP="009E7305">
      <w:pPr>
        <w:rPr>
          <w:szCs w:val="24"/>
        </w:rPr>
      </w:pPr>
    </w:p>
    <w:p w:rsidR="009E7305" w:rsidRPr="00EE4D82" w:rsidRDefault="009E7305"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jc w:val="center"/>
        <w:rPr>
          <w:b/>
          <w:szCs w:val="24"/>
        </w:rPr>
      </w:pPr>
      <w:r w:rsidRPr="006F274E">
        <w:rPr>
          <w:rFonts w:ascii="Calibri" w:hAnsi="Calibri" w:cs="Calibri"/>
          <w:b/>
          <w:sz w:val="18"/>
          <w:szCs w:val="24"/>
          <w:u w:val="single"/>
        </w:rPr>
        <w:t>Annexe 3</w:t>
      </w:r>
      <w:r>
        <w:rPr>
          <w:rFonts w:ascii="Calibri" w:hAnsi="Calibri" w:cs="Calibri"/>
          <w:b/>
          <w:sz w:val="18"/>
          <w:szCs w:val="24"/>
          <w:u w:val="single"/>
        </w:rPr>
        <w:t> </w:t>
      </w:r>
      <w:r>
        <w:rPr>
          <w:b/>
          <w:szCs w:val="24"/>
        </w:rPr>
        <w:t xml:space="preserve">: </w:t>
      </w:r>
      <w:r w:rsidRPr="006F274E">
        <w:rPr>
          <w:rFonts w:ascii="Calibri" w:hAnsi="Calibri" w:cs="Calibri"/>
          <w:b/>
          <w:sz w:val="18"/>
          <w:szCs w:val="24"/>
          <w:u w:val="single"/>
        </w:rPr>
        <w:t>Renseignements complémentaires sur la société CALORA</w:t>
      </w:r>
    </w:p>
    <w:p w:rsidR="009E7305" w:rsidRPr="006F274E" w:rsidRDefault="009E7305" w:rsidP="009E7305">
      <w:pPr>
        <w:rPr>
          <w:rFonts w:ascii="Calibri" w:hAnsi="Calibri" w:cs="Calibri"/>
          <w:b/>
          <w:bCs/>
          <w:sz w:val="18"/>
          <w:szCs w:val="24"/>
        </w:rPr>
      </w:pPr>
    </w:p>
    <w:p w:rsidR="009E7305" w:rsidRDefault="009E7305" w:rsidP="009E7305">
      <w:pPr>
        <w:rPr>
          <w:rFonts w:ascii="Calibri" w:hAnsi="Calibri" w:cs="Calibri"/>
          <w:b/>
          <w:bCs/>
          <w:sz w:val="18"/>
          <w:szCs w:val="24"/>
        </w:rPr>
      </w:pPr>
      <w:r w:rsidRPr="006F274E">
        <w:rPr>
          <w:rFonts w:ascii="Calibri" w:hAnsi="Calibri" w:cs="Calibri"/>
          <w:b/>
          <w:bCs/>
          <w:sz w:val="18"/>
          <w:szCs w:val="24"/>
        </w:rPr>
        <w:t>Informations r</w:t>
      </w:r>
      <w:r>
        <w:rPr>
          <w:rFonts w:ascii="Calibri" w:hAnsi="Calibri" w:cs="Calibri"/>
          <w:b/>
          <w:bCs/>
          <w:sz w:val="18"/>
          <w:szCs w:val="24"/>
        </w:rPr>
        <w:t>elatives au compte de résultat.</w:t>
      </w:r>
    </w:p>
    <w:p w:rsidR="009E7305" w:rsidRDefault="009E7305" w:rsidP="006037AE">
      <w:pPr>
        <w:numPr>
          <w:ilvl w:val="0"/>
          <w:numId w:val="136"/>
        </w:numPr>
        <w:spacing w:after="0" w:line="240" w:lineRule="auto"/>
        <w:jc w:val="left"/>
        <w:rPr>
          <w:rFonts w:ascii="Calibri" w:hAnsi="Calibri" w:cs="Calibri"/>
          <w:b/>
          <w:bCs/>
          <w:sz w:val="18"/>
          <w:szCs w:val="24"/>
        </w:rPr>
      </w:pPr>
      <w:r w:rsidRPr="006F274E">
        <w:rPr>
          <w:rFonts w:ascii="Calibri" w:hAnsi="Calibri" w:cs="Calibri"/>
          <w:sz w:val="18"/>
          <w:szCs w:val="24"/>
        </w:rPr>
        <w:t>Aucun transfert de charges n’a eu lieu au cours des exercices 2008 et 2007</w:t>
      </w:r>
    </w:p>
    <w:p w:rsidR="009E7305" w:rsidRPr="002E3A88" w:rsidRDefault="009E7305" w:rsidP="006037AE">
      <w:pPr>
        <w:numPr>
          <w:ilvl w:val="0"/>
          <w:numId w:val="136"/>
        </w:numPr>
        <w:spacing w:after="0" w:line="240" w:lineRule="auto"/>
        <w:jc w:val="left"/>
        <w:rPr>
          <w:rFonts w:ascii="Calibri" w:hAnsi="Calibri" w:cs="Calibri"/>
          <w:b/>
          <w:bCs/>
          <w:sz w:val="18"/>
          <w:szCs w:val="24"/>
        </w:rPr>
      </w:pPr>
      <w:r w:rsidRPr="002E3A88">
        <w:rPr>
          <w:rFonts w:ascii="Calibri" w:hAnsi="Calibri" w:cs="Calibri"/>
          <w:sz w:val="18"/>
          <w:szCs w:val="24"/>
        </w:rPr>
        <w:t>La société a bénéficié en 2007 d’une subvention d’exploitation pour insuffisance de prix de vente.</w:t>
      </w:r>
    </w:p>
    <w:p w:rsidR="009E7305" w:rsidRDefault="009E7305" w:rsidP="009E7305">
      <w:pPr>
        <w:rPr>
          <w:rFonts w:ascii="Calibri" w:hAnsi="Calibri" w:cs="Calibri"/>
          <w:b/>
          <w:bCs/>
          <w:sz w:val="18"/>
          <w:szCs w:val="24"/>
        </w:rPr>
      </w:pPr>
      <w:r>
        <w:rPr>
          <w:rFonts w:ascii="Calibri" w:hAnsi="Calibri" w:cs="Calibri"/>
          <w:b/>
          <w:bCs/>
          <w:sz w:val="18"/>
          <w:szCs w:val="24"/>
        </w:rPr>
        <w:t>Engagements hors bilan</w:t>
      </w:r>
    </w:p>
    <w:p w:rsidR="009E7305" w:rsidRDefault="009E7305" w:rsidP="006037AE">
      <w:pPr>
        <w:numPr>
          <w:ilvl w:val="0"/>
          <w:numId w:val="137"/>
        </w:numPr>
        <w:spacing w:after="0" w:line="240" w:lineRule="auto"/>
        <w:rPr>
          <w:rFonts w:ascii="Calibri" w:hAnsi="Calibri" w:cs="Calibri"/>
          <w:b/>
          <w:bCs/>
          <w:sz w:val="18"/>
          <w:szCs w:val="24"/>
        </w:rPr>
      </w:pPr>
      <w:r w:rsidRPr="002E3A88">
        <w:rPr>
          <w:rFonts w:ascii="Calibri" w:hAnsi="Calibri" w:cs="Calibri"/>
          <w:b/>
          <w:sz w:val="18"/>
          <w:szCs w:val="24"/>
        </w:rPr>
        <w:t>Contrat de location-financement:</w:t>
      </w:r>
      <w:r>
        <w:rPr>
          <w:rFonts w:ascii="Calibri" w:hAnsi="Calibri" w:cs="Calibri"/>
          <w:sz w:val="18"/>
          <w:szCs w:val="24"/>
        </w:rPr>
        <w:t xml:space="preserve"> </w:t>
      </w:r>
      <w:r w:rsidRPr="006F274E">
        <w:rPr>
          <w:rFonts w:ascii="Calibri" w:hAnsi="Calibri" w:cs="Calibri"/>
          <w:sz w:val="18"/>
          <w:szCs w:val="24"/>
        </w:rPr>
        <w:t>La société a souscrit début 2008 un contrat de location-financement concernant une machine-outil. La du</w:t>
      </w:r>
      <w:r>
        <w:rPr>
          <w:rFonts w:ascii="Calibri" w:hAnsi="Calibri" w:cs="Calibri"/>
          <w:sz w:val="18"/>
          <w:szCs w:val="24"/>
        </w:rPr>
        <w:t xml:space="preserve">rée de ce contrat est de 6 ans. </w:t>
      </w:r>
      <w:r w:rsidRPr="006F274E">
        <w:rPr>
          <w:rFonts w:ascii="Calibri" w:hAnsi="Calibri" w:cs="Calibri"/>
          <w:sz w:val="18"/>
          <w:szCs w:val="24"/>
        </w:rPr>
        <w:t>Cet équipement, d’une valeur de 54 000 €, aurait fait l’objet d’un amortissement linéaire sur 6 ans, s’il avait été acquis en pleine propriété.</w:t>
      </w:r>
    </w:p>
    <w:p w:rsidR="009E7305" w:rsidRPr="002E3A88" w:rsidRDefault="009E7305" w:rsidP="006037AE">
      <w:pPr>
        <w:numPr>
          <w:ilvl w:val="0"/>
          <w:numId w:val="137"/>
        </w:numPr>
        <w:spacing w:after="0" w:line="240" w:lineRule="auto"/>
        <w:jc w:val="left"/>
        <w:rPr>
          <w:rFonts w:ascii="Calibri" w:hAnsi="Calibri" w:cs="Calibri"/>
          <w:b/>
          <w:bCs/>
          <w:sz w:val="18"/>
          <w:szCs w:val="24"/>
        </w:rPr>
      </w:pPr>
      <w:r w:rsidRPr="002E3A88">
        <w:rPr>
          <w:rFonts w:ascii="Calibri" w:hAnsi="Calibri" w:cs="Calibri"/>
          <w:b/>
          <w:sz w:val="18"/>
          <w:szCs w:val="24"/>
        </w:rPr>
        <w:t>Créances cédées non échues:</w:t>
      </w:r>
      <w:r w:rsidRPr="002E3A88">
        <w:rPr>
          <w:rFonts w:ascii="Calibri" w:hAnsi="Calibri" w:cs="Calibri"/>
          <w:sz w:val="18"/>
          <w:szCs w:val="24"/>
        </w:rPr>
        <w:br/>
        <w:t>En 2008 : 1 425 €</w:t>
      </w:r>
      <w:r w:rsidRPr="002E3A88">
        <w:rPr>
          <w:rFonts w:ascii="Calibri" w:hAnsi="Calibri" w:cs="Calibri"/>
          <w:sz w:val="18"/>
          <w:szCs w:val="24"/>
        </w:rPr>
        <w:br/>
        <w:t>En 2007 : 1 215 €</w:t>
      </w:r>
    </w:p>
    <w:p w:rsidR="009E7305" w:rsidRDefault="009E7305" w:rsidP="009E7305">
      <w:pPr>
        <w:rPr>
          <w:rFonts w:ascii="Calibri" w:hAnsi="Calibri" w:cs="Calibri"/>
          <w:b/>
          <w:bCs/>
          <w:sz w:val="18"/>
          <w:szCs w:val="24"/>
        </w:rPr>
      </w:pPr>
      <w:r w:rsidRPr="006F274E">
        <w:rPr>
          <w:rFonts w:ascii="Calibri" w:hAnsi="Calibri" w:cs="Calibri"/>
          <w:b/>
          <w:bCs/>
          <w:sz w:val="18"/>
          <w:szCs w:val="24"/>
        </w:rPr>
        <w:t>Contenu des postes  « variation des autres débiteurs » et « variation des autres créditeur</w:t>
      </w:r>
      <w:r>
        <w:rPr>
          <w:rFonts w:ascii="Calibri" w:hAnsi="Calibri" w:cs="Calibri"/>
          <w:b/>
          <w:bCs/>
          <w:sz w:val="18"/>
          <w:szCs w:val="24"/>
        </w:rPr>
        <w:t>s » du tableau de financement :</w:t>
      </w:r>
    </w:p>
    <w:p w:rsidR="009E7305" w:rsidRDefault="009E7305" w:rsidP="006037AE">
      <w:pPr>
        <w:numPr>
          <w:ilvl w:val="0"/>
          <w:numId w:val="138"/>
        </w:numPr>
        <w:spacing w:after="0" w:line="240" w:lineRule="auto"/>
        <w:jc w:val="left"/>
        <w:rPr>
          <w:rFonts w:ascii="Calibri" w:hAnsi="Calibri" w:cs="Calibri"/>
          <w:b/>
          <w:bCs/>
          <w:sz w:val="18"/>
          <w:szCs w:val="24"/>
        </w:rPr>
      </w:pPr>
      <w:r w:rsidRPr="006F274E">
        <w:rPr>
          <w:rFonts w:ascii="Calibri" w:hAnsi="Calibri" w:cs="Calibri"/>
          <w:sz w:val="18"/>
          <w:szCs w:val="24"/>
        </w:rPr>
        <w:t>La variation des autres débiteurs contient uniquement la variation des valeurs mobilières de placement.</w:t>
      </w:r>
    </w:p>
    <w:p w:rsidR="009E7305" w:rsidRPr="004F41EB" w:rsidRDefault="009E7305" w:rsidP="006037AE">
      <w:pPr>
        <w:numPr>
          <w:ilvl w:val="0"/>
          <w:numId w:val="138"/>
        </w:numPr>
        <w:spacing w:after="0" w:line="240" w:lineRule="auto"/>
        <w:jc w:val="left"/>
        <w:rPr>
          <w:rFonts w:ascii="Calibri" w:hAnsi="Calibri" w:cs="Calibri"/>
          <w:b/>
          <w:bCs/>
          <w:sz w:val="18"/>
          <w:szCs w:val="24"/>
        </w:rPr>
      </w:pPr>
      <w:r w:rsidRPr="002E3A88">
        <w:rPr>
          <w:rFonts w:ascii="Calibri" w:hAnsi="Calibri" w:cs="Calibri"/>
          <w:sz w:val="18"/>
          <w:szCs w:val="24"/>
        </w:rPr>
        <w:t>La variation des autres créditeurs contient uniquement la variation des dettes sur immobilisations.</w:t>
      </w:r>
    </w:p>
    <w:p w:rsidR="009E7305" w:rsidRPr="004F41EB" w:rsidRDefault="009E7305" w:rsidP="009E7305">
      <w:pPr>
        <w:ind w:left="720"/>
        <w:rPr>
          <w:rFonts w:ascii="Calibri" w:hAnsi="Calibri" w:cs="Calibri"/>
          <w:b/>
          <w:bCs/>
          <w:sz w:val="18"/>
          <w:szCs w:val="24"/>
        </w:rPr>
      </w:pPr>
    </w:p>
    <w:p w:rsidR="00A031D3" w:rsidRDefault="00A031D3" w:rsidP="009E7305">
      <w:pPr>
        <w:ind w:left="720"/>
        <w:jc w:val="center"/>
        <w:rPr>
          <w:rFonts w:ascii="Calibri" w:hAnsi="Calibri" w:cs="Calibri"/>
          <w:b/>
          <w:sz w:val="18"/>
          <w:szCs w:val="24"/>
          <w:u w:val="single"/>
        </w:rPr>
      </w:pPr>
    </w:p>
    <w:p w:rsidR="009E7305" w:rsidRPr="004F41EB" w:rsidRDefault="009E7305" w:rsidP="009E7305">
      <w:pPr>
        <w:ind w:left="720"/>
        <w:jc w:val="center"/>
        <w:rPr>
          <w:rFonts w:ascii="Calibri" w:hAnsi="Calibri" w:cs="Calibri"/>
          <w:b/>
          <w:bCs/>
          <w:sz w:val="18"/>
          <w:szCs w:val="24"/>
        </w:rPr>
      </w:pPr>
      <w:r w:rsidRPr="004F41EB">
        <w:rPr>
          <w:rFonts w:ascii="Calibri" w:hAnsi="Calibri" w:cs="Calibri"/>
          <w:b/>
          <w:sz w:val="18"/>
          <w:szCs w:val="24"/>
          <w:u w:val="single"/>
        </w:rPr>
        <w:t>Annexe 4</w:t>
      </w:r>
      <w:r>
        <w:rPr>
          <w:rFonts w:ascii="Calibri" w:hAnsi="Calibri" w:cs="Calibri"/>
          <w:b/>
          <w:sz w:val="18"/>
          <w:szCs w:val="24"/>
          <w:u w:val="single"/>
        </w:rPr>
        <w:t> </w:t>
      </w:r>
      <w:r>
        <w:rPr>
          <w:rFonts w:ascii="Calibri" w:hAnsi="Calibri" w:cs="Calibri"/>
          <w:b/>
          <w:bCs/>
          <w:sz w:val="18"/>
          <w:szCs w:val="24"/>
        </w:rPr>
        <w:t xml:space="preserve">: </w:t>
      </w:r>
      <w:r w:rsidRPr="006F274E">
        <w:rPr>
          <w:rFonts w:ascii="Calibri" w:hAnsi="Calibri" w:cs="Calibri"/>
          <w:b/>
          <w:sz w:val="18"/>
          <w:szCs w:val="24"/>
          <w:u w:val="single"/>
        </w:rPr>
        <w:t xml:space="preserve">Tableau de financement de la société CALORA </w:t>
      </w:r>
      <w:r>
        <w:rPr>
          <w:rFonts w:ascii="Calibri" w:hAnsi="Calibri" w:cs="Calibri"/>
          <w:b/>
          <w:sz w:val="18"/>
          <w:szCs w:val="24"/>
          <w:u w:val="single"/>
        </w:rPr>
        <w:t xml:space="preserve">en 2008 </w:t>
      </w:r>
      <w:r w:rsidRPr="006F274E">
        <w:rPr>
          <w:rFonts w:ascii="Calibri" w:hAnsi="Calibri" w:cs="Calibri"/>
          <w:b/>
          <w:sz w:val="18"/>
          <w:szCs w:val="24"/>
          <w:u w:val="single"/>
        </w:rPr>
        <w:t>(1ère partie)</w:t>
      </w:r>
    </w:p>
    <w:tbl>
      <w:tblPr>
        <w:tblW w:w="8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9"/>
        <w:gridCol w:w="743"/>
        <w:gridCol w:w="3253"/>
        <w:gridCol w:w="743"/>
      </w:tblGrid>
      <w:tr w:rsidR="009E7305" w:rsidRPr="00B7228D" w:rsidTr="009E7305">
        <w:trPr>
          <w:trHeight w:hRule="exact" w:val="227"/>
          <w:jc w:val="center"/>
        </w:trPr>
        <w:tc>
          <w:tcPr>
            <w:tcW w:w="3829" w:type="dxa"/>
            <w:shd w:val="clear" w:color="auto" w:fill="FFFFFF"/>
            <w:noWrap/>
            <w:vAlign w:val="bottom"/>
          </w:tcPr>
          <w:p w:rsidR="009E7305" w:rsidRPr="00B7228D" w:rsidRDefault="009E7305" w:rsidP="009E7305">
            <w:pPr>
              <w:jc w:val="center"/>
              <w:rPr>
                <w:rFonts w:ascii="Calibri" w:hAnsi="Calibri" w:cs="Calibri"/>
                <w:b/>
                <w:bCs/>
                <w:color w:val="000000"/>
                <w:sz w:val="16"/>
                <w:szCs w:val="16"/>
              </w:rPr>
            </w:pPr>
            <w:r w:rsidRPr="00B7228D">
              <w:rPr>
                <w:rFonts w:ascii="Calibri" w:hAnsi="Calibri" w:cs="Calibri"/>
                <w:b/>
                <w:color w:val="000000"/>
                <w:sz w:val="16"/>
                <w:szCs w:val="16"/>
              </w:rPr>
              <w:t>Emplois stables</w:t>
            </w:r>
          </w:p>
        </w:tc>
        <w:tc>
          <w:tcPr>
            <w:tcW w:w="743" w:type="dxa"/>
            <w:noWrap/>
            <w:vAlign w:val="bottom"/>
          </w:tcPr>
          <w:p w:rsidR="009E7305" w:rsidRPr="00B7228D" w:rsidRDefault="009E7305" w:rsidP="009E7305">
            <w:pPr>
              <w:rPr>
                <w:rFonts w:ascii="Calibri" w:hAnsi="Calibri" w:cs="Calibri"/>
                <w:sz w:val="16"/>
                <w:szCs w:val="16"/>
              </w:rPr>
            </w:pPr>
            <w:r w:rsidRPr="00B7228D">
              <w:rPr>
                <w:rFonts w:ascii="Calibri" w:hAnsi="Calibri" w:cs="Calibri"/>
                <w:sz w:val="16"/>
                <w:szCs w:val="16"/>
              </w:rPr>
              <w:t> </w:t>
            </w:r>
          </w:p>
        </w:tc>
        <w:tc>
          <w:tcPr>
            <w:tcW w:w="3253" w:type="dxa"/>
            <w:shd w:val="clear" w:color="auto" w:fill="FFFFFF"/>
            <w:vAlign w:val="bottom"/>
          </w:tcPr>
          <w:p w:rsidR="009E7305" w:rsidRPr="00B7228D" w:rsidRDefault="009E7305" w:rsidP="009E7305">
            <w:pPr>
              <w:jc w:val="center"/>
              <w:rPr>
                <w:rFonts w:ascii="Calibri" w:hAnsi="Calibri" w:cs="Calibri"/>
                <w:b/>
                <w:bCs/>
                <w:color w:val="000000"/>
                <w:sz w:val="16"/>
                <w:szCs w:val="16"/>
              </w:rPr>
            </w:pPr>
            <w:r w:rsidRPr="00B7228D">
              <w:rPr>
                <w:rFonts w:ascii="Calibri" w:hAnsi="Calibri" w:cs="Calibri"/>
                <w:b/>
                <w:color w:val="000000"/>
                <w:sz w:val="16"/>
                <w:szCs w:val="16"/>
              </w:rPr>
              <w:t>Ressources</w:t>
            </w:r>
            <w:r w:rsidRPr="00B7228D">
              <w:rPr>
                <w:rFonts w:ascii="Calibri" w:hAnsi="Calibri" w:cs="Calibri"/>
                <w:b/>
                <w:bCs/>
                <w:color w:val="000000"/>
                <w:sz w:val="16"/>
                <w:szCs w:val="16"/>
              </w:rPr>
              <w:t xml:space="preserve"> stables</w:t>
            </w:r>
          </w:p>
        </w:tc>
        <w:tc>
          <w:tcPr>
            <w:tcW w:w="743" w:type="dxa"/>
            <w:shd w:val="clear" w:color="auto" w:fill="FFFFFF"/>
            <w:vAlign w:val="bottom"/>
          </w:tcPr>
          <w:p w:rsidR="009E7305" w:rsidRPr="00B7228D" w:rsidRDefault="009E7305" w:rsidP="009E7305">
            <w:pPr>
              <w:jc w:val="center"/>
              <w:rPr>
                <w:rFonts w:ascii="Calibri" w:hAnsi="Calibri" w:cs="Calibri"/>
                <w:sz w:val="16"/>
                <w:szCs w:val="16"/>
              </w:rPr>
            </w:pPr>
          </w:p>
        </w:tc>
      </w:tr>
      <w:tr w:rsidR="009E7305" w:rsidRPr="00B7228D" w:rsidTr="009E7305">
        <w:trPr>
          <w:trHeight w:hRule="exact" w:val="227"/>
          <w:jc w:val="center"/>
        </w:trPr>
        <w:tc>
          <w:tcPr>
            <w:tcW w:w="3829" w:type="dxa"/>
            <w:shd w:val="clear" w:color="auto" w:fill="FFFFFF"/>
            <w:noWrap/>
            <w:vAlign w:val="bottom"/>
          </w:tcPr>
          <w:p w:rsidR="009E7305" w:rsidRPr="00B7228D" w:rsidRDefault="009E7305" w:rsidP="009E7305">
            <w:pPr>
              <w:rPr>
                <w:rFonts w:ascii="Calibri" w:hAnsi="Calibri" w:cs="Calibri"/>
                <w:b/>
                <w:color w:val="000000"/>
                <w:sz w:val="16"/>
                <w:szCs w:val="16"/>
              </w:rPr>
            </w:pPr>
            <w:r w:rsidRPr="00B7228D">
              <w:rPr>
                <w:rFonts w:ascii="Calibri" w:hAnsi="Calibri" w:cs="Calibri"/>
                <w:b/>
                <w:color w:val="000000"/>
                <w:sz w:val="16"/>
                <w:szCs w:val="16"/>
              </w:rPr>
              <w:t>Distributions mises en paiement au cours de l’exercice</w:t>
            </w:r>
          </w:p>
        </w:tc>
        <w:tc>
          <w:tcPr>
            <w:tcW w:w="743" w:type="dxa"/>
            <w:shd w:val="clear" w:color="auto" w:fill="FFFFFF"/>
            <w:noWrap/>
            <w:vAlign w:val="bottom"/>
          </w:tcPr>
          <w:p w:rsidR="009E7305" w:rsidRPr="00B7228D" w:rsidRDefault="009E7305" w:rsidP="009E7305">
            <w:pPr>
              <w:jc w:val="center"/>
              <w:rPr>
                <w:rFonts w:ascii="Calibri" w:hAnsi="Calibri" w:cs="Calibri"/>
                <w:b/>
                <w:sz w:val="16"/>
                <w:szCs w:val="16"/>
              </w:rPr>
            </w:pPr>
            <w:r w:rsidRPr="00B7228D">
              <w:rPr>
                <w:rFonts w:ascii="Calibri" w:hAnsi="Calibri" w:cs="Calibri"/>
                <w:b/>
                <w:sz w:val="16"/>
                <w:szCs w:val="16"/>
              </w:rPr>
              <w:t>13 261</w:t>
            </w:r>
          </w:p>
        </w:tc>
        <w:tc>
          <w:tcPr>
            <w:tcW w:w="3253" w:type="dxa"/>
            <w:shd w:val="clear" w:color="auto" w:fill="FFFFFF"/>
            <w:vAlign w:val="bottom"/>
          </w:tcPr>
          <w:p w:rsidR="009E7305" w:rsidRPr="00B7228D" w:rsidRDefault="009E7305" w:rsidP="009E7305">
            <w:pPr>
              <w:rPr>
                <w:rFonts w:ascii="Calibri" w:hAnsi="Calibri" w:cs="Calibri"/>
                <w:b/>
                <w:color w:val="000000"/>
                <w:sz w:val="16"/>
                <w:szCs w:val="16"/>
              </w:rPr>
            </w:pPr>
            <w:r w:rsidRPr="00B7228D">
              <w:rPr>
                <w:rFonts w:ascii="Calibri" w:hAnsi="Calibri" w:cs="Calibri"/>
                <w:b/>
                <w:color w:val="000000"/>
                <w:sz w:val="16"/>
                <w:szCs w:val="16"/>
              </w:rPr>
              <w:t>Capacité d'autofinancement de l’exercice</w:t>
            </w:r>
          </w:p>
        </w:tc>
        <w:tc>
          <w:tcPr>
            <w:tcW w:w="743" w:type="dxa"/>
            <w:shd w:val="clear" w:color="auto" w:fill="FFFFFF"/>
            <w:vAlign w:val="bottom"/>
          </w:tcPr>
          <w:p w:rsidR="009E7305" w:rsidRPr="00B7228D" w:rsidRDefault="009E7305" w:rsidP="009E7305">
            <w:pPr>
              <w:jc w:val="center"/>
              <w:rPr>
                <w:rFonts w:ascii="Calibri" w:hAnsi="Calibri" w:cs="Calibri"/>
                <w:b/>
                <w:sz w:val="16"/>
                <w:szCs w:val="16"/>
              </w:rPr>
            </w:pPr>
            <w:r w:rsidRPr="00B7228D">
              <w:rPr>
                <w:rFonts w:ascii="Calibri" w:hAnsi="Calibri" w:cs="Calibri"/>
                <w:b/>
                <w:sz w:val="16"/>
                <w:szCs w:val="16"/>
              </w:rPr>
              <w:t>92 875</w:t>
            </w:r>
          </w:p>
        </w:tc>
      </w:tr>
      <w:tr w:rsidR="009E7305" w:rsidRPr="00B7228D" w:rsidTr="009E7305">
        <w:trPr>
          <w:trHeight w:hRule="exact" w:val="227"/>
          <w:jc w:val="center"/>
        </w:trPr>
        <w:tc>
          <w:tcPr>
            <w:tcW w:w="3829" w:type="dxa"/>
            <w:shd w:val="clear" w:color="auto" w:fill="FFFFFF"/>
            <w:noWrap/>
            <w:vAlign w:val="bottom"/>
          </w:tcPr>
          <w:p w:rsidR="009E7305" w:rsidRPr="00B7228D" w:rsidRDefault="009E7305" w:rsidP="009E7305">
            <w:pPr>
              <w:rPr>
                <w:rFonts w:ascii="Calibri" w:hAnsi="Calibri" w:cs="Calibri"/>
                <w:b/>
                <w:color w:val="000000"/>
                <w:sz w:val="16"/>
                <w:szCs w:val="16"/>
              </w:rPr>
            </w:pPr>
            <w:r w:rsidRPr="00B7228D">
              <w:rPr>
                <w:rFonts w:ascii="Calibri" w:hAnsi="Calibri" w:cs="Calibri"/>
                <w:b/>
                <w:color w:val="000000"/>
                <w:sz w:val="16"/>
                <w:szCs w:val="16"/>
              </w:rPr>
              <w:t>Acquisitions d'éléments de l’actif immobilisé</w:t>
            </w:r>
          </w:p>
        </w:tc>
        <w:tc>
          <w:tcPr>
            <w:tcW w:w="743" w:type="dxa"/>
            <w:shd w:val="clear" w:color="auto" w:fill="FFFFFF"/>
            <w:noWrap/>
            <w:vAlign w:val="bottom"/>
          </w:tcPr>
          <w:p w:rsidR="009E7305" w:rsidRPr="00B7228D" w:rsidRDefault="009E7305" w:rsidP="009E7305">
            <w:pPr>
              <w:jc w:val="center"/>
              <w:rPr>
                <w:rFonts w:ascii="Calibri" w:hAnsi="Calibri" w:cs="Calibri"/>
                <w:sz w:val="16"/>
                <w:szCs w:val="16"/>
              </w:rPr>
            </w:pPr>
          </w:p>
        </w:tc>
        <w:tc>
          <w:tcPr>
            <w:tcW w:w="3253" w:type="dxa"/>
            <w:shd w:val="clear" w:color="auto" w:fill="FFFFFF"/>
            <w:vAlign w:val="center"/>
          </w:tcPr>
          <w:p w:rsidR="009E7305" w:rsidRPr="00B7228D" w:rsidRDefault="009E7305" w:rsidP="009E7305">
            <w:pPr>
              <w:rPr>
                <w:rFonts w:ascii="Calibri" w:hAnsi="Calibri" w:cs="Calibri"/>
                <w:b/>
                <w:color w:val="000000"/>
                <w:sz w:val="12"/>
                <w:szCs w:val="16"/>
              </w:rPr>
            </w:pPr>
            <w:r w:rsidRPr="00B7228D">
              <w:rPr>
                <w:rFonts w:ascii="Calibri" w:hAnsi="Calibri" w:cs="Calibri"/>
                <w:b/>
                <w:color w:val="000000"/>
                <w:sz w:val="12"/>
                <w:szCs w:val="16"/>
              </w:rPr>
              <w:t>Cessions ou réductions d'éléments de l’actif immobilisé</w:t>
            </w:r>
          </w:p>
        </w:tc>
        <w:tc>
          <w:tcPr>
            <w:tcW w:w="743" w:type="dxa"/>
            <w:shd w:val="clear" w:color="auto" w:fill="FFFFFF"/>
            <w:vAlign w:val="bottom"/>
          </w:tcPr>
          <w:p w:rsidR="009E7305" w:rsidRPr="00B7228D" w:rsidRDefault="009E7305" w:rsidP="009E7305">
            <w:pPr>
              <w:jc w:val="center"/>
              <w:rPr>
                <w:rFonts w:ascii="Calibri" w:hAnsi="Calibri" w:cs="Calibri"/>
                <w:sz w:val="16"/>
                <w:szCs w:val="16"/>
              </w:rPr>
            </w:pPr>
          </w:p>
        </w:tc>
      </w:tr>
      <w:tr w:rsidR="009E7305" w:rsidRPr="00B7228D" w:rsidTr="009E7305">
        <w:trPr>
          <w:trHeight w:hRule="exact" w:val="227"/>
          <w:jc w:val="center"/>
        </w:trPr>
        <w:tc>
          <w:tcPr>
            <w:tcW w:w="3829" w:type="dxa"/>
            <w:shd w:val="clear" w:color="auto" w:fill="FFFFFF"/>
            <w:noWrap/>
            <w:vAlign w:val="bottom"/>
          </w:tcPr>
          <w:p w:rsidR="009E7305" w:rsidRPr="00B7228D" w:rsidRDefault="009E7305" w:rsidP="009E7305">
            <w:pPr>
              <w:rPr>
                <w:rFonts w:ascii="Calibri" w:hAnsi="Calibri" w:cs="Calibri"/>
                <w:color w:val="000000"/>
                <w:sz w:val="16"/>
                <w:szCs w:val="16"/>
              </w:rPr>
            </w:pPr>
            <w:r w:rsidRPr="00B7228D">
              <w:rPr>
                <w:rFonts w:ascii="Calibri" w:hAnsi="Calibri" w:cs="Calibri"/>
                <w:color w:val="000000"/>
                <w:sz w:val="16"/>
                <w:szCs w:val="16"/>
              </w:rPr>
              <w:t xml:space="preserve">    Immobilisations incorporelles</w:t>
            </w:r>
          </w:p>
        </w:tc>
        <w:tc>
          <w:tcPr>
            <w:tcW w:w="743" w:type="dxa"/>
            <w:shd w:val="clear" w:color="auto" w:fill="FFFFFF"/>
            <w:noWrap/>
            <w:vAlign w:val="bottom"/>
          </w:tcPr>
          <w:p w:rsidR="009E7305" w:rsidRPr="00B7228D" w:rsidRDefault="009E7305" w:rsidP="009E7305">
            <w:pPr>
              <w:jc w:val="center"/>
              <w:rPr>
                <w:rFonts w:ascii="Calibri" w:hAnsi="Calibri" w:cs="Calibri"/>
                <w:sz w:val="16"/>
                <w:szCs w:val="16"/>
              </w:rPr>
            </w:pPr>
            <w:r w:rsidRPr="00B7228D">
              <w:rPr>
                <w:rFonts w:ascii="Calibri" w:hAnsi="Calibri" w:cs="Calibri"/>
                <w:sz w:val="16"/>
                <w:szCs w:val="16"/>
              </w:rPr>
              <w:t>7 200</w:t>
            </w:r>
          </w:p>
        </w:tc>
        <w:tc>
          <w:tcPr>
            <w:tcW w:w="3253" w:type="dxa"/>
            <w:shd w:val="clear" w:color="auto" w:fill="FFFFFF"/>
            <w:vAlign w:val="bottom"/>
          </w:tcPr>
          <w:p w:rsidR="009E7305" w:rsidRPr="00B7228D" w:rsidRDefault="009E7305" w:rsidP="009E7305">
            <w:pPr>
              <w:rPr>
                <w:rFonts w:ascii="Calibri" w:hAnsi="Calibri" w:cs="Calibri"/>
                <w:color w:val="000000"/>
                <w:sz w:val="16"/>
                <w:szCs w:val="16"/>
              </w:rPr>
            </w:pPr>
            <w:r w:rsidRPr="00B7228D">
              <w:rPr>
                <w:rFonts w:ascii="Calibri" w:hAnsi="Calibri" w:cs="Calibri"/>
                <w:color w:val="000000"/>
                <w:sz w:val="16"/>
                <w:szCs w:val="16"/>
              </w:rPr>
              <w:t xml:space="preserve">    Immobilisations incorporelles</w:t>
            </w:r>
          </w:p>
        </w:tc>
        <w:tc>
          <w:tcPr>
            <w:tcW w:w="743" w:type="dxa"/>
            <w:shd w:val="clear" w:color="auto" w:fill="FFFFFF"/>
            <w:vAlign w:val="bottom"/>
          </w:tcPr>
          <w:p w:rsidR="009E7305" w:rsidRPr="00B7228D" w:rsidRDefault="009E7305" w:rsidP="009E7305">
            <w:pPr>
              <w:jc w:val="center"/>
              <w:rPr>
                <w:rFonts w:ascii="Calibri" w:hAnsi="Calibri" w:cs="Calibri"/>
                <w:sz w:val="16"/>
                <w:szCs w:val="16"/>
              </w:rPr>
            </w:pPr>
          </w:p>
        </w:tc>
      </w:tr>
      <w:tr w:rsidR="009E7305" w:rsidRPr="00B7228D" w:rsidTr="009E7305">
        <w:trPr>
          <w:trHeight w:hRule="exact" w:val="227"/>
          <w:jc w:val="center"/>
        </w:trPr>
        <w:tc>
          <w:tcPr>
            <w:tcW w:w="3829" w:type="dxa"/>
            <w:shd w:val="clear" w:color="auto" w:fill="FFFFFF"/>
            <w:noWrap/>
            <w:vAlign w:val="bottom"/>
          </w:tcPr>
          <w:p w:rsidR="009E7305" w:rsidRPr="00B7228D" w:rsidRDefault="009E7305" w:rsidP="009E7305">
            <w:pPr>
              <w:rPr>
                <w:rFonts w:ascii="Calibri" w:hAnsi="Calibri" w:cs="Calibri"/>
                <w:color w:val="000000"/>
                <w:sz w:val="16"/>
                <w:szCs w:val="16"/>
              </w:rPr>
            </w:pPr>
            <w:r w:rsidRPr="00B7228D">
              <w:rPr>
                <w:rFonts w:ascii="Calibri" w:hAnsi="Calibri" w:cs="Calibri"/>
                <w:color w:val="000000"/>
                <w:sz w:val="16"/>
                <w:szCs w:val="16"/>
              </w:rPr>
              <w:t xml:space="preserve">    Immobilisations corporelles</w:t>
            </w:r>
          </w:p>
        </w:tc>
        <w:tc>
          <w:tcPr>
            <w:tcW w:w="743" w:type="dxa"/>
            <w:shd w:val="clear" w:color="auto" w:fill="FFFFFF"/>
            <w:noWrap/>
            <w:vAlign w:val="bottom"/>
          </w:tcPr>
          <w:p w:rsidR="009E7305" w:rsidRPr="00B7228D" w:rsidRDefault="009E7305" w:rsidP="009E7305">
            <w:pPr>
              <w:jc w:val="center"/>
              <w:rPr>
                <w:rFonts w:ascii="Calibri" w:hAnsi="Calibri" w:cs="Calibri"/>
                <w:sz w:val="16"/>
                <w:szCs w:val="16"/>
              </w:rPr>
            </w:pPr>
            <w:r w:rsidRPr="00B7228D">
              <w:rPr>
                <w:rFonts w:ascii="Calibri" w:hAnsi="Calibri" w:cs="Calibri"/>
                <w:sz w:val="16"/>
                <w:szCs w:val="16"/>
              </w:rPr>
              <w:t>92 068</w:t>
            </w:r>
          </w:p>
        </w:tc>
        <w:tc>
          <w:tcPr>
            <w:tcW w:w="3253" w:type="dxa"/>
            <w:shd w:val="clear" w:color="auto" w:fill="FFFFFF"/>
            <w:vAlign w:val="bottom"/>
          </w:tcPr>
          <w:p w:rsidR="009E7305" w:rsidRPr="00B7228D" w:rsidRDefault="009E7305" w:rsidP="009E7305">
            <w:pPr>
              <w:rPr>
                <w:rFonts w:ascii="Calibri" w:hAnsi="Calibri" w:cs="Calibri"/>
                <w:color w:val="000000"/>
                <w:sz w:val="16"/>
                <w:szCs w:val="16"/>
              </w:rPr>
            </w:pPr>
            <w:r w:rsidRPr="00B7228D">
              <w:rPr>
                <w:rFonts w:ascii="Calibri" w:hAnsi="Calibri" w:cs="Calibri"/>
                <w:color w:val="000000"/>
                <w:sz w:val="16"/>
                <w:szCs w:val="16"/>
              </w:rPr>
              <w:t xml:space="preserve">    Immobilisations corporelles</w:t>
            </w:r>
          </w:p>
        </w:tc>
        <w:tc>
          <w:tcPr>
            <w:tcW w:w="743" w:type="dxa"/>
            <w:shd w:val="clear" w:color="auto" w:fill="FFFFFF"/>
            <w:vAlign w:val="bottom"/>
          </w:tcPr>
          <w:p w:rsidR="009E7305" w:rsidRPr="00B7228D" w:rsidRDefault="009E7305" w:rsidP="009E7305">
            <w:pPr>
              <w:spacing w:line="276" w:lineRule="auto"/>
              <w:jc w:val="center"/>
              <w:rPr>
                <w:rFonts w:ascii="Calibri" w:hAnsi="Calibri" w:cs="Calibri"/>
                <w:sz w:val="16"/>
                <w:szCs w:val="16"/>
              </w:rPr>
            </w:pPr>
            <w:r w:rsidRPr="00B7228D">
              <w:rPr>
                <w:rFonts w:ascii="Calibri" w:hAnsi="Calibri" w:cs="Calibri"/>
                <w:sz w:val="16"/>
                <w:szCs w:val="16"/>
              </w:rPr>
              <w:t>42 388</w:t>
            </w:r>
          </w:p>
        </w:tc>
      </w:tr>
      <w:tr w:rsidR="009E7305" w:rsidRPr="00B7228D" w:rsidTr="009E7305">
        <w:trPr>
          <w:trHeight w:hRule="exact" w:val="227"/>
          <w:jc w:val="center"/>
        </w:trPr>
        <w:tc>
          <w:tcPr>
            <w:tcW w:w="3829" w:type="dxa"/>
            <w:shd w:val="clear" w:color="auto" w:fill="FFFFFF"/>
            <w:noWrap/>
            <w:vAlign w:val="bottom"/>
          </w:tcPr>
          <w:p w:rsidR="009E7305" w:rsidRPr="00B7228D" w:rsidRDefault="009E7305" w:rsidP="009E7305">
            <w:pPr>
              <w:rPr>
                <w:rFonts w:ascii="Calibri" w:hAnsi="Calibri" w:cs="Calibri"/>
                <w:color w:val="000000"/>
                <w:sz w:val="16"/>
                <w:szCs w:val="16"/>
              </w:rPr>
            </w:pPr>
            <w:r w:rsidRPr="00B7228D">
              <w:rPr>
                <w:rFonts w:ascii="Calibri" w:hAnsi="Calibri" w:cs="Calibri"/>
                <w:color w:val="000000"/>
                <w:sz w:val="16"/>
                <w:szCs w:val="16"/>
              </w:rPr>
              <w:t xml:space="preserve">    Immobilisations financières</w:t>
            </w:r>
          </w:p>
        </w:tc>
        <w:tc>
          <w:tcPr>
            <w:tcW w:w="743" w:type="dxa"/>
            <w:shd w:val="clear" w:color="auto" w:fill="FFFFFF"/>
            <w:noWrap/>
            <w:vAlign w:val="bottom"/>
          </w:tcPr>
          <w:p w:rsidR="009E7305" w:rsidRPr="00B7228D" w:rsidRDefault="009E7305" w:rsidP="009E7305">
            <w:pPr>
              <w:jc w:val="center"/>
              <w:rPr>
                <w:rFonts w:ascii="Calibri" w:hAnsi="Calibri" w:cs="Calibri"/>
                <w:sz w:val="16"/>
                <w:szCs w:val="16"/>
              </w:rPr>
            </w:pPr>
            <w:r w:rsidRPr="00B7228D">
              <w:rPr>
                <w:rFonts w:ascii="Calibri" w:hAnsi="Calibri" w:cs="Calibri"/>
                <w:sz w:val="16"/>
                <w:szCs w:val="16"/>
              </w:rPr>
              <w:t>52 200</w:t>
            </w:r>
          </w:p>
        </w:tc>
        <w:tc>
          <w:tcPr>
            <w:tcW w:w="3253" w:type="dxa"/>
            <w:shd w:val="clear" w:color="auto" w:fill="FFFFFF"/>
            <w:vAlign w:val="bottom"/>
          </w:tcPr>
          <w:p w:rsidR="009E7305" w:rsidRPr="00B7228D" w:rsidRDefault="009E7305" w:rsidP="009E7305">
            <w:pPr>
              <w:rPr>
                <w:rFonts w:ascii="Calibri" w:hAnsi="Calibri" w:cs="Calibri"/>
                <w:color w:val="000000"/>
                <w:sz w:val="16"/>
                <w:szCs w:val="16"/>
              </w:rPr>
            </w:pPr>
            <w:r w:rsidRPr="00B7228D">
              <w:rPr>
                <w:rFonts w:ascii="Calibri" w:hAnsi="Calibri" w:cs="Calibri"/>
                <w:color w:val="000000"/>
                <w:sz w:val="16"/>
                <w:szCs w:val="16"/>
              </w:rPr>
              <w:t xml:space="preserve">    Immobilisations financières</w:t>
            </w:r>
          </w:p>
        </w:tc>
        <w:tc>
          <w:tcPr>
            <w:tcW w:w="743" w:type="dxa"/>
            <w:shd w:val="clear" w:color="auto" w:fill="FFFFFF"/>
            <w:vAlign w:val="bottom"/>
          </w:tcPr>
          <w:p w:rsidR="009E7305" w:rsidRPr="00B7228D" w:rsidRDefault="009E7305" w:rsidP="009E7305">
            <w:pPr>
              <w:jc w:val="center"/>
              <w:rPr>
                <w:rFonts w:ascii="Calibri" w:hAnsi="Calibri" w:cs="Calibri"/>
                <w:sz w:val="16"/>
                <w:szCs w:val="16"/>
              </w:rPr>
            </w:pPr>
            <w:r w:rsidRPr="00B7228D">
              <w:rPr>
                <w:rFonts w:ascii="Calibri" w:hAnsi="Calibri" w:cs="Calibri"/>
                <w:sz w:val="16"/>
                <w:szCs w:val="16"/>
              </w:rPr>
              <w:t>3 000</w:t>
            </w:r>
          </w:p>
        </w:tc>
      </w:tr>
      <w:tr w:rsidR="009E7305" w:rsidRPr="00B7228D" w:rsidTr="009E7305">
        <w:trPr>
          <w:trHeight w:hRule="exact" w:val="227"/>
          <w:jc w:val="center"/>
        </w:trPr>
        <w:tc>
          <w:tcPr>
            <w:tcW w:w="3829" w:type="dxa"/>
            <w:shd w:val="clear" w:color="auto" w:fill="FFFFFF"/>
            <w:noWrap/>
            <w:vAlign w:val="bottom"/>
          </w:tcPr>
          <w:p w:rsidR="009E7305" w:rsidRPr="00B7228D" w:rsidRDefault="009E7305" w:rsidP="009E7305">
            <w:pPr>
              <w:rPr>
                <w:rFonts w:ascii="Calibri" w:hAnsi="Calibri" w:cs="Calibri"/>
                <w:color w:val="000000"/>
                <w:sz w:val="16"/>
                <w:szCs w:val="16"/>
              </w:rPr>
            </w:pPr>
            <w:r w:rsidRPr="00B7228D">
              <w:rPr>
                <w:rFonts w:ascii="Calibri" w:hAnsi="Calibri" w:cs="Calibri"/>
                <w:color w:val="000000"/>
                <w:sz w:val="16"/>
                <w:szCs w:val="16"/>
              </w:rPr>
              <w:t>Charges à répartir sur plusieurs exercices</w:t>
            </w:r>
          </w:p>
        </w:tc>
        <w:tc>
          <w:tcPr>
            <w:tcW w:w="743" w:type="dxa"/>
            <w:shd w:val="clear" w:color="auto" w:fill="FFFFFF"/>
            <w:noWrap/>
            <w:vAlign w:val="bottom"/>
          </w:tcPr>
          <w:p w:rsidR="009E7305" w:rsidRPr="00B7228D" w:rsidRDefault="009E7305" w:rsidP="009E7305">
            <w:pPr>
              <w:spacing w:line="276" w:lineRule="auto"/>
              <w:jc w:val="center"/>
              <w:rPr>
                <w:rFonts w:ascii="Calibri" w:hAnsi="Calibri" w:cs="Calibri"/>
                <w:sz w:val="16"/>
                <w:szCs w:val="16"/>
              </w:rPr>
            </w:pPr>
          </w:p>
        </w:tc>
        <w:tc>
          <w:tcPr>
            <w:tcW w:w="3253" w:type="dxa"/>
            <w:shd w:val="clear" w:color="auto" w:fill="FFFFFF"/>
            <w:vAlign w:val="bottom"/>
          </w:tcPr>
          <w:p w:rsidR="009E7305" w:rsidRPr="00B7228D" w:rsidRDefault="009E7305" w:rsidP="009E7305">
            <w:pPr>
              <w:ind w:left="720"/>
              <w:rPr>
                <w:rFonts w:ascii="Calibri" w:hAnsi="Calibri" w:cs="Calibri"/>
                <w:color w:val="000000"/>
                <w:sz w:val="16"/>
                <w:szCs w:val="16"/>
              </w:rPr>
            </w:pPr>
          </w:p>
        </w:tc>
        <w:tc>
          <w:tcPr>
            <w:tcW w:w="743" w:type="dxa"/>
            <w:shd w:val="clear" w:color="auto" w:fill="FFFFFF"/>
            <w:vAlign w:val="bottom"/>
          </w:tcPr>
          <w:p w:rsidR="009E7305" w:rsidRPr="00B7228D" w:rsidRDefault="009E7305" w:rsidP="009E7305">
            <w:pPr>
              <w:jc w:val="center"/>
              <w:rPr>
                <w:rFonts w:ascii="Calibri" w:hAnsi="Calibri" w:cs="Calibri"/>
                <w:sz w:val="16"/>
                <w:szCs w:val="16"/>
              </w:rPr>
            </w:pPr>
          </w:p>
        </w:tc>
      </w:tr>
      <w:tr w:rsidR="009E7305" w:rsidRPr="00B7228D" w:rsidTr="009E7305">
        <w:trPr>
          <w:trHeight w:hRule="exact" w:val="227"/>
          <w:jc w:val="center"/>
        </w:trPr>
        <w:tc>
          <w:tcPr>
            <w:tcW w:w="3829" w:type="dxa"/>
            <w:shd w:val="clear" w:color="auto" w:fill="FFFFFF"/>
            <w:noWrap/>
            <w:vAlign w:val="bottom"/>
          </w:tcPr>
          <w:p w:rsidR="009E7305" w:rsidRPr="00B7228D" w:rsidRDefault="009E7305" w:rsidP="009E7305">
            <w:pPr>
              <w:rPr>
                <w:rFonts w:ascii="Calibri" w:hAnsi="Calibri" w:cs="Calibri"/>
                <w:color w:val="000000"/>
                <w:sz w:val="16"/>
                <w:szCs w:val="16"/>
              </w:rPr>
            </w:pPr>
            <w:r w:rsidRPr="00B7228D">
              <w:rPr>
                <w:rFonts w:ascii="Calibri" w:hAnsi="Calibri" w:cs="Calibri"/>
                <w:color w:val="000000"/>
                <w:sz w:val="16"/>
                <w:szCs w:val="16"/>
              </w:rPr>
              <w:t>Réduction des capitaux propres</w:t>
            </w:r>
          </w:p>
        </w:tc>
        <w:tc>
          <w:tcPr>
            <w:tcW w:w="743" w:type="dxa"/>
            <w:shd w:val="clear" w:color="auto" w:fill="FFFFFF"/>
            <w:noWrap/>
            <w:vAlign w:val="bottom"/>
          </w:tcPr>
          <w:p w:rsidR="009E7305" w:rsidRPr="00B7228D" w:rsidRDefault="009E7305" w:rsidP="009E7305">
            <w:pPr>
              <w:spacing w:line="276" w:lineRule="auto"/>
              <w:jc w:val="center"/>
              <w:rPr>
                <w:rFonts w:ascii="Calibri" w:hAnsi="Calibri" w:cs="Calibri"/>
                <w:sz w:val="16"/>
                <w:szCs w:val="16"/>
              </w:rPr>
            </w:pPr>
          </w:p>
        </w:tc>
        <w:tc>
          <w:tcPr>
            <w:tcW w:w="3253" w:type="dxa"/>
            <w:shd w:val="clear" w:color="auto" w:fill="FFFFFF"/>
            <w:vAlign w:val="bottom"/>
          </w:tcPr>
          <w:p w:rsidR="009E7305" w:rsidRPr="00B7228D" w:rsidRDefault="009E7305" w:rsidP="009E7305">
            <w:pPr>
              <w:rPr>
                <w:rFonts w:ascii="Calibri" w:hAnsi="Calibri" w:cs="Calibri"/>
                <w:color w:val="000000"/>
                <w:sz w:val="16"/>
                <w:szCs w:val="16"/>
              </w:rPr>
            </w:pPr>
            <w:r w:rsidRPr="00B7228D">
              <w:rPr>
                <w:rFonts w:ascii="Calibri" w:hAnsi="Calibri" w:cs="Calibri"/>
                <w:color w:val="000000"/>
                <w:sz w:val="16"/>
                <w:szCs w:val="16"/>
              </w:rPr>
              <w:t>Augmentation de capital ou apports</w:t>
            </w:r>
          </w:p>
        </w:tc>
        <w:tc>
          <w:tcPr>
            <w:tcW w:w="743" w:type="dxa"/>
            <w:shd w:val="clear" w:color="auto" w:fill="FFFFFF"/>
            <w:vAlign w:val="bottom"/>
          </w:tcPr>
          <w:p w:rsidR="009E7305" w:rsidRPr="00B7228D" w:rsidRDefault="009E7305" w:rsidP="009E7305">
            <w:pPr>
              <w:jc w:val="center"/>
              <w:rPr>
                <w:rFonts w:ascii="Calibri" w:hAnsi="Calibri" w:cs="Calibri"/>
                <w:sz w:val="16"/>
                <w:szCs w:val="16"/>
              </w:rPr>
            </w:pPr>
            <w:r w:rsidRPr="00B7228D">
              <w:rPr>
                <w:rFonts w:ascii="Calibri" w:hAnsi="Calibri" w:cs="Calibri"/>
                <w:sz w:val="16"/>
                <w:szCs w:val="16"/>
              </w:rPr>
              <w:t>30 500</w:t>
            </w:r>
          </w:p>
        </w:tc>
      </w:tr>
      <w:tr w:rsidR="009E7305" w:rsidRPr="00B7228D" w:rsidTr="009E7305">
        <w:trPr>
          <w:trHeight w:hRule="exact" w:val="227"/>
          <w:jc w:val="center"/>
        </w:trPr>
        <w:tc>
          <w:tcPr>
            <w:tcW w:w="3829" w:type="dxa"/>
            <w:shd w:val="clear" w:color="auto" w:fill="FFFFFF"/>
            <w:noWrap/>
            <w:vAlign w:val="bottom"/>
          </w:tcPr>
          <w:p w:rsidR="009E7305" w:rsidRPr="00B7228D" w:rsidRDefault="009E7305" w:rsidP="009E7305">
            <w:pPr>
              <w:rPr>
                <w:rFonts w:ascii="Calibri" w:hAnsi="Calibri" w:cs="Calibri"/>
                <w:color w:val="000000"/>
                <w:sz w:val="16"/>
                <w:szCs w:val="16"/>
              </w:rPr>
            </w:pPr>
            <w:r w:rsidRPr="00B7228D">
              <w:rPr>
                <w:rFonts w:ascii="Calibri" w:hAnsi="Calibri" w:cs="Calibri"/>
                <w:color w:val="000000"/>
                <w:sz w:val="16"/>
                <w:szCs w:val="16"/>
              </w:rPr>
              <w:t>Remboursement de dettes financières</w:t>
            </w:r>
          </w:p>
        </w:tc>
        <w:tc>
          <w:tcPr>
            <w:tcW w:w="743" w:type="dxa"/>
            <w:shd w:val="clear" w:color="auto" w:fill="FFFFFF"/>
            <w:noWrap/>
            <w:vAlign w:val="bottom"/>
          </w:tcPr>
          <w:p w:rsidR="009E7305" w:rsidRPr="00B7228D" w:rsidRDefault="009E7305" w:rsidP="009E7305">
            <w:pPr>
              <w:jc w:val="center"/>
              <w:rPr>
                <w:rFonts w:ascii="Calibri" w:hAnsi="Calibri" w:cs="Calibri"/>
                <w:sz w:val="16"/>
                <w:szCs w:val="16"/>
              </w:rPr>
            </w:pPr>
            <w:r w:rsidRPr="00B7228D">
              <w:rPr>
                <w:rFonts w:ascii="Calibri" w:hAnsi="Calibri" w:cs="Calibri"/>
                <w:sz w:val="16"/>
                <w:szCs w:val="16"/>
              </w:rPr>
              <w:t>56 068</w:t>
            </w:r>
          </w:p>
        </w:tc>
        <w:tc>
          <w:tcPr>
            <w:tcW w:w="3253" w:type="dxa"/>
            <w:shd w:val="clear" w:color="auto" w:fill="FFFFFF"/>
            <w:vAlign w:val="bottom"/>
          </w:tcPr>
          <w:p w:rsidR="009E7305" w:rsidRPr="00B7228D" w:rsidRDefault="009E7305" w:rsidP="009E7305">
            <w:pPr>
              <w:rPr>
                <w:rFonts w:ascii="Calibri" w:hAnsi="Calibri" w:cs="Calibri"/>
                <w:color w:val="000000"/>
                <w:sz w:val="16"/>
                <w:szCs w:val="16"/>
              </w:rPr>
            </w:pPr>
            <w:r w:rsidRPr="00B7228D">
              <w:rPr>
                <w:rFonts w:ascii="Calibri" w:hAnsi="Calibri" w:cs="Calibri"/>
                <w:color w:val="000000"/>
                <w:sz w:val="16"/>
                <w:szCs w:val="16"/>
              </w:rPr>
              <w:t>Augmentation des dettes financières</w:t>
            </w:r>
          </w:p>
        </w:tc>
        <w:tc>
          <w:tcPr>
            <w:tcW w:w="743" w:type="dxa"/>
            <w:shd w:val="clear" w:color="auto" w:fill="FFFFFF"/>
            <w:vAlign w:val="bottom"/>
          </w:tcPr>
          <w:p w:rsidR="009E7305" w:rsidRPr="00B7228D" w:rsidRDefault="009E7305" w:rsidP="009E7305">
            <w:pPr>
              <w:jc w:val="center"/>
              <w:rPr>
                <w:rFonts w:ascii="Calibri" w:hAnsi="Calibri" w:cs="Calibri"/>
                <w:sz w:val="16"/>
                <w:szCs w:val="16"/>
              </w:rPr>
            </w:pPr>
            <w:r w:rsidRPr="00B7228D">
              <w:rPr>
                <w:rFonts w:ascii="Calibri" w:hAnsi="Calibri" w:cs="Calibri"/>
                <w:sz w:val="16"/>
                <w:szCs w:val="16"/>
              </w:rPr>
              <w:t>82 220</w:t>
            </w:r>
          </w:p>
        </w:tc>
      </w:tr>
      <w:tr w:rsidR="009E7305" w:rsidRPr="00B7228D" w:rsidTr="009E7305">
        <w:trPr>
          <w:trHeight w:hRule="exact" w:val="227"/>
          <w:jc w:val="center"/>
        </w:trPr>
        <w:tc>
          <w:tcPr>
            <w:tcW w:w="3829" w:type="dxa"/>
            <w:shd w:val="clear" w:color="auto" w:fill="FFFFFF"/>
            <w:noWrap/>
            <w:vAlign w:val="bottom"/>
          </w:tcPr>
          <w:p w:rsidR="009E7305" w:rsidRPr="00B7228D" w:rsidRDefault="009E7305" w:rsidP="009E7305">
            <w:pPr>
              <w:jc w:val="right"/>
              <w:rPr>
                <w:rFonts w:ascii="Calibri" w:hAnsi="Calibri" w:cs="Calibri"/>
                <w:b/>
                <w:color w:val="000000"/>
                <w:sz w:val="16"/>
                <w:szCs w:val="16"/>
              </w:rPr>
            </w:pPr>
            <w:r w:rsidRPr="00B7228D">
              <w:rPr>
                <w:rFonts w:ascii="Calibri" w:hAnsi="Calibri" w:cs="Calibri"/>
                <w:b/>
                <w:color w:val="000000"/>
                <w:sz w:val="16"/>
                <w:szCs w:val="16"/>
              </w:rPr>
              <w:t xml:space="preserve">     Total des emplois stables</w:t>
            </w:r>
          </w:p>
        </w:tc>
        <w:tc>
          <w:tcPr>
            <w:tcW w:w="743" w:type="dxa"/>
            <w:shd w:val="clear" w:color="auto" w:fill="FFFFFF"/>
            <w:noWrap/>
            <w:vAlign w:val="bottom"/>
          </w:tcPr>
          <w:p w:rsidR="009E7305" w:rsidRPr="00B7228D" w:rsidRDefault="009E7305" w:rsidP="009E7305">
            <w:pPr>
              <w:jc w:val="center"/>
              <w:rPr>
                <w:rFonts w:ascii="Calibri" w:hAnsi="Calibri" w:cs="Calibri"/>
                <w:b/>
                <w:color w:val="000000"/>
                <w:sz w:val="16"/>
                <w:szCs w:val="16"/>
              </w:rPr>
            </w:pPr>
            <w:r w:rsidRPr="00B7228D">
              <w:rPr>
                <w:rFonts w:ascii="Calibri" w:hAnsi="Calibri" w:cs="Calibri"/>
                <w:b/>
                <w:color w:val="000000"/>
                <w:sz w:val="16"/>
                <w:szCs w:val="16"/>
              </w:rPr>
              <w:t>220 797</w:t>
            </w:r>
          </w:p>
        </w:tc>
        <w:tc>
          <w:tcPr>
            <w:tcW w:w="3253" w:type="dxa"/>
            <w:shd w:val="clear" w:color="auto" w:fill="FFFFFF"/>
            <w:vAlign w:val="bottom"/>
          </w:tcPr>
          <w:p w:rsidR="009E7305" w:rsidRPr="00B7228D" w:rsidRDefault="009E7305" w:rsidP="009E7305">
            <w:pPr>
              <w:jc w:val="right"/>
              <w:rPr>
                <w:rFonts w:ascii="Calibri" w:hAnsi="Calibri" w:cs="Calibri"/>
                <w:b/>
                <w:color w:val="000000"/>
                <w:sz w:val="16"/>
                <w:szCs w:val="16"/>
              </w:rPr>
            </w:pPr>
            <w:r w:rsidRPr="00B7228D">
              <w:rPr>
                <w:rFonts w:ascii="Calibri" w:hAnsi="Calibri" w:cs="Calibri"/>
                <w:b/>
                <w:color w:val="000000"/>
                <w:sz w:val="16"/>
                <w:szCs w:val="16"/>
              </w:rPr>
              <w:t xml:space="preserve">     Total des ressources durables</w:t>
            </w:r>
          </w:p>
        </w:tc>
        <w:tc>
          <w:tcPr>
            <w:tcW w:w="743" w:type="dxa"/>
            <w:shd w:val="clear" w:color="auto" w:fill="FFFFFF"/>
            <w:vAlign w:val="bottom"/>
          </w:tcPr>
          <w:p w:rsidR="009E7305" w:rsidRPr="00B7228D" w:rsidRDefault="009E7305" w:rsidP="009E7305">
            <w:pPr>
              <w:jc w:val="center"/>
              <w:rPr>
                <w:rFonts w:ascii="Calibri" w:hAnsi="Calibri" w:cs="Calibri"/>
                <w:b/>
                <w:color w:val="000000"/>
                <w:sz w:val="16"/>
                <w:szCs w:val="16"/>
              </w:rPr>
            </w:pPr>
            <w:r w:rsidRPr="00B7228D">
              <w:rPr>
                <w:rFonts w:ascii="Calibri" w:hAnsi="Calibri" w:cs="Calibri"/>
                <w:b/>
                <w:color w:val="000000"/>
                <w:sz w:val="16"/>
                <w:szCs w:val="16"/>
              </w:rPr>
              <w:t>250 983</w:t>
            </w:r>
          </w:p>
        </w:tc>
      </w:tr>
      <w:tr w:rsidR="009E7305" w:rsidRPr="00B7228D" w:rsidTr="009E7305">
        <w:trPr>
          <w:trHeight w:hRule="exact" w:val="227"/>
          <w:jc w:val="center"/>
        </w:trPr>
        <w:tc>
          <w:tcPr>
            <w:tcW w:w="3829" w:type="dxa"/>
            <w:shd w:val="clear" w:color="auto" w:fill="FFFFFF"/>
            <w:noWrap/>
            <w:vAlign w:val="bottom"/>
          </w:tcPr>
          <w:p w:rsidR="009E7305" w:rsidRPr="00B7228D" w:rsidRDefault="009E7305" w:rsidP="009E7305">
            <w:pPr>
              <w:rPr>
                <w:rFonts w:ascii="Calibri" w:hAnsi="Calibri" w:cs="Calibri"/>
                <w:b/>
                <w:color w:val="000000"/>
                <w:sz w:val="16"/>
                <w:szCs w:val="16"/>
              </w:rPr>
            </w:pPr>
            <w:r w:rsidRPr="00B7228D">
              <w:rPr>
                <w:rFonts w:ascii="Calibri" w:hAnsi="Calibri" w:cs="Calibri"/>
                <w:b/>
                <w:color w:val="000000"/>
                <w:sz w:val="16"/>
                <w:szCs w:val="16"/>
              </w:rPr>
              <w:t>Variation du FRNG (ressource nette)</w:t>
            </w:r>
          </w:p>
        </w:tc>
        <w:tc>
          <w:tcPr>
            <w:tcW w:w="743" w:type="dxa"/>
            <w:noWrap/>
            <w:vAlign w:val="bottom"/>
          </w:tcPr>
          <w:p w:rsidR="009E7305" w:rsidRPr="00B7228D" w:rsidRDefault="009E7305" w:rsidP="009E7305">
            <w:pPr>
              <w:jc w:val="center"/>
              <w:rPr>
                <w:rFonts w:ascii="Calibri" w:hAnsi="Calibri" w:cs="Calibri"/>
                <w:b/>
                <w:sz w:val="16"/>
                <w:szCs w:val="16"/>
              </w:rPr>
            </w:pPr>
            <w:r w:rsidRPr="00B7228D">
              <w:rPr>
                <w:rFonts w:ascii="Calibri" w:hAnsi="Calibri" w:cs="Calibri"/>
                <w:b/>
                <w:sz w:val="16"/>
                <w:szCs w:val="16"/>
              </w:rPr>
              <w:t>30 186</w:t>
            </w:r>
          </w:p>
        </w:tc>
        <w:tc>
          <w:tcPr>
            <w:tcW w:w="3253" w:type="dxa"/>
            <w:shd w:val="clear" w:color="auto" w:fill="FFFFFF"/>
            <w:vAlign w:val="bottom"/>
          </w:tcPr>
          <w:p w:rsidR="009E7305" w:rsidRPr="00B7228D" w:rsidRDefault="009E7305" w:rsidP="009E7305">
            <w:pPr>
              <w:rPr>
                <w:rFonts w:ascii="Calibri" w:hAnsi="Calibri" w:cs="Calibri"/>
                <w:b/>
                <w:color w:val="000000"/>
                <w:sz w:val="16"/>
                <w:szCs w:val="16"/>
              </w:rPr>
            </w:pPr>
            <w:r w:rsidRPr="00B7228D">
              <w:rPr>
                <w:rFonts w:ascii="Calibri" w:hAnsi="Calibri" w:cs="Calibri"/>
                <w:b/>
                <w:color w:val="000000"/>
                <w:sz w:val="16"/>
                <w:szCs w:val="16"/>
              </w:rPr>
              <w:t>Variation du FRNG (emploi net)</w:t>
            </w:r>
          </w:p>
        </w:tc>
        <w:tc>
          <w:tcPr>
            <w:tcW w:w="743" w:type="dxa"/>
            <w:shd w:val="clear" w:color="auto" w:fill="FFFFFF"/>
            <w:vAlign w:val="bottom"/>
          </w:tcPr>
          <w:p w:rsidR="009E7305" w:rsidRPr="00B7228D" w:rsidRDefault="009E7305" w:rsidP="009E7305">
            <w:pPr>
              <w:jc w:val="center"/>
              <w:rPr>
                <w:rFonts w:ascii="Calibri" w:hAnsi="Calibri" w:cs="Calibri"/>
                <w:sz w:val="16"/>
                <w:szCs w:val="16"/>
              </w:rPr>
            </w:pPr>
          </w:p>
        </w:tc>
      </w:tr>
    </w:tbl>
    <w:p w:rsidR="00A031D3" w:rsidRDefault="00A031D3" w:rsidP="009E7305">
      <w:pPr>
        <w:jc w:val="center"/>
        <w:rPr>
          <w:b/>
          <w:szCs w:val="24"/>
        </w:rPr>
      </w:pPr>
    </w:p>
    <w:p w:rsidR="009E7305" w:rsidRPr="006F274E" w:rsidRDefault="009E7305" w:rsidP="009E7305">
      <w:pPr>
        <w:jc w:val="center"/>
        <w:rPr>
          <w:rFonts w:ascii="Calibri" w:hAnsi="Calibri" w:cs="Calibri"/>
          <w:b/>
          <w:sz w:val="18"/>
          <w:szCs w:val="18"/>
          <w:u w:val="single"/>
        </w:rPr>
      </w:pPr>
      <w:r w:rsidRPr="006F274E">
        <w:rPr>
          <w:rFonts w:ascii="Calibri" w:hAnsi="Calibri" w:cs="Calibri"/>
          <w:b/>
          <w:sz w:val="18"/>
          <w:szCs w:val="18"/>
          <w:u w:val="single"/>
        </w:rPr>
        <w:t>Tableau de financement de la société CALORA (2ème partie)</w:t>
      </w:r>
    </w:p>
    <w:p w:rsidR="009E7305" w:rsidRPr="006F274E" w:rsidRDefault="009E7305" w:rsidP="009E7305">
      <w:pPr>
        <w:rPr>
          <w:rFonts w:ascii="Calibri" w:hAnsi="Calibri" w:cs="Calibri"/>
          <w:sz w:val="18"/>
          <w:szCs w:val="18"/>
        </w:rPr>
      </w:pPr>
    </w:p>
    <w:tbl>
      <w:tblPr>
        <w:tblW w:w="8065" w:type="dxa"/>
        <w:jc w:val="center"/>
        <w:tblCellMar>
          <w:left w:w="70" w:type="dxa"/>
          <w:right w:w="70" w:type="dxa"/>
        </w:tblCellMar>
        <w:tblLook w:val="04A0" w:firstRow="1" w:lastRow="0" w:firstColumn="1" w:lastColumn="0" w:noHBand="0" w:noVBand="1"/>
      </w:tblPr>
      <w:tblGrid>
        <w:gridCol w:w="5260"/>
        <w:gridCol w:w="789"/>
        <w:gridCol w:w="1234"/>
        <w:gridCol w:w="782"/>
      </w:tblGrid>
      <w:tr w:rsidR="009E7305" w:rsidRPr="006F274E" w:rsidTr="009E7305">
        <w:trPr>
          <w:trHeight w:hRule="exact" w:val="227"/>
          <w:jc w:val="center"/>
        </w:trPr>
        <w:tc>
          <w:tcPr>
            <w:tcW w:w="5260" w:type="dxa"/>
            <w:tcBorders>
              <w:top w:val="single" w:sz="8" w:space="0" w:color="auto"/>
              <w:left w:val="single" w:sz="8" w:space="0" w:color="auto"/>
              <w:bottom w:val="single" w:sz="8" w:space="0" w:color="auto"/>
              <w:right w:val="single" w:sz="8" w:space="0" w:color="auto"/>
            </w:tcBorders>
            <w:shd w:val="clear" w:color="000000" w:fill="FFFFFF"/>
            <w:noWrap/>
            <w:vAlign w:val="bottom"/>
          </w:tcPr>
          <w:p w:rsidR="009E7305" w:rsidRPr="00B4583C" w:rsidRDefault="009E7305" w:rsidP="009E7305">
            <w:pPr>
              <w:jc w:val="center"/>
              <w:rPr>
                <w:rFonts w:ascii="Calibri" w:hAnsi="Calibri" w:cs="Calibri"/>
                <w:b/>
                <w:bCs/>
                <w:sz w:val="18"/>
                <w:szCs w:val="18"/>
              </w:rPr>
            </w:pPr>
            <w:r w:rsidRPr="00B4583C">
              <w:rPr>
                <w:rFonts w:ascii="Calibri" w:hAnsi="Calibri" w:cs="Calibri"/>
                <w:b/>
                <w:sz w:val="18"/>
                <w:szCs w:val="18"/>
              </w:rPr>
              <w:t>Variation du fonds de roulement net global</w:t>
            </w:r>
          </w:p>
        </w:tc>
        <w:tc>
          <w:tcPr>
            <w:tcW w:w="789" w:type="dxa"/>
            <w:tcBorders>
              <w:top w:val="single" w:sz="8" w:space="0" w:color="auto"/>
              <w:left w:val="single" w:sz="8" w:space="0" w:color="auto"/>
              <w:bottom w:val="single" w:sz="8" w:space="0" w:color="auto"/>
              <w:right w:val="single" w:sz="8" w:space="0" w:color="auto"/>
            </w:tcBorders>
            <w:shd w:val="clear" w:color="000000" w:fill="FFFFFF"/>
            <w:noWrap/>
            <w:vAlign w:val="bottom"/>
          </w:tcPr>
          <w:p w:rsidR="009E7305" w:rsidRPr="00B4583C" w:rsidRDefault="009E7305" w:rsidP="009E7305">
            <w:pPr>
              <w:jc w:val="center"/>
              <w:rPr>
                <w:rFonts w:ascii="Calibri" w:hAnsi="Calibri" w:cs="Calibri"/>
                <w:b/>
                <w:sz w:val="18"/>
                <w:szCs w:val="18"/>
              </w:rPr>
            </w:pPr>
            <w:r w:rsidRPr="00B4583C">
              <w:rPr>
                <w:rFonts w:ascii="Calibri" w:hAnsi="Calibri" w:cs="Calibri"/>
                <w:b/>
                <w:sz w:val="18"/>
                <w:szCs w:val="18"/>
              </w:rPr>
              <w:t>Besoins</w:t>
            </w:r>
          </w:p>
        </w:tc>
        <w:tc>
          <w:tcPr>
            <w:tcW w:w="1234" w:type="dxa"/>
            <w:tcBorders>
              <w:top w:val="single" w:sz="8" w:space="0" w:color="auto"/>
              <w:left w:val="single" w:sz="8" w:space="0" w:color="auto"/>
              <w:bottom w:val="single" w:sz="8" w:space="0" w:color="auto"/>
              <w:right w:val="single" w:sz="8" w:space="0" w:color="auto"/>
            </w:tcBorders>
            <w:shd w:val="clear" w:color="000000" w:fill="FFFFFF"/>
            <w:noWrap/>
            <w:vAlign w:val="bottom"/>
          </w:tcPr>
          <w:p w:rsidR="009E7305" w:rsidRPr="00B4583C" w:rsidRDefault="009E7305" w:rsidP="009E7305">
            <w:pPr>
              <w:jc w:val="center"/>
              <w:rPr>
                <w:rFonts w:ascii="Calibri" w:hAnsi="Calibri" w:cs="Calibri"/>
                <w:b/>
                <w:sz w:val="18"/>
                <w:szCs w:val="18"/>
              </w:rPr>
            </w:pPr>
            <w:r w:rsidRPr="00B4583C">
              <w:rPr>
                <w:rFonts w:ascii="Calibri" w:hAnsi="Calibri" w:cs="Calibri"/>
                <w:b/>
                <w:sz w:val="18"/>
                <w:szCs w:val="18"/>
              </w:rPr>
              <w:t>Dégagements</w:t>
            </w:r>
          </w:p>
        </w:tc>
        <w:tc>
          <w:tcPr>
            <w:tcW w:w="782" w:type="dxa"/>
            <w:tcBorders>
              <w:top w:val="single" w:sz="8" w:space="0" w:color="auto"/>
              <w:left w:val="single" w:sz="8" w:space="0" w:color="auto"/>
              <w:bottom w:val="single" w:sz="8" w:space="0" w:color="auto"/>
              <w:right w:val="single" w:sz="8" w:space="0" w:color="auto"/>
            </w:tcBorders>
            <w:noWrap/>
            <w:vAlign w:val="bottom"/>
          </w:tcPr>
          <w:p w:rsidR="009E7305" w:rsidRPr="00B4583C" w:rsidRDefault="009E7305" w:rsidP="009E7305">
            <w:pPr>
              <w:jc w:val="center"/>
              <w:rPr>
                <w:rFonts w:ascii="Calibri" w:hAnsi="Calibri" w:cs="Calibri"/>
                <w:b/>
                <w:sz w:val="18"/>
                <w:szCs w:val="18"/>
              </w:rPr>
            </w:pPr>
            <w:r w:rsidRPr="00B4583C">
              <w:rPr>
                <w:rFonts w:ascii="Calibri" w:hAnsi="Calibri" w:cs="Calibri"/>
                <w:b/>
                <w:sz w:val="18"/>
                <w:szCs w:val="18"/>
              </w:rPr>
              <w:t>Solde</w:t>
            </w:r>
          </w:p>
        </w:tc>
      </w:tr>
      <w:tr w:rsidR="009E7305" w:rsidRPr="006F274E" w:rsidTr="009E7305">
        <w:trPr>
          <w:trHeight w:hRule="exact" w:val="227"/>
          <w:jc w:val="center"/>
        </w:trPr>
        <w:tc>
          <w:tcPr>
            <w:tcW w:w="5260" w:type="dxa"/>
            <w:tcBorders>
              <w:top w:val="single" w:sz="8" w:space="0" w:color="auto"/>
              <w:left w:val="single" w:sz="8" w:space="0" w:color="auto"/>
              <w:bottom w:val="nil"/>
              <w:right w:val="single" w:sz="8" w:space="0" w:color="auto"/>
            </w:tcBorders>
            <w:shd w:val="clear" w:color="000000" w:fill="FFFFFF"/>
            <w:noWrap/>
            <w:vAlign w:val="bottom"/>
          </w:tcPr>
          <w:p w:rsidR="009E7305" w:rsidRPr="00B4583C" w:rsidRDefault="009E7305" w:rsidP="009E7305">
            <w:pPr>
              <w:rPr>
                <w:rFonts w:ascii="Calibri" w:hAnsi="Calibri" w:cs="Calibri"/>
                <w:b/>
                <w:sz w:val="18"/>
                <w:szCs w:val="18"/>
                <w:u w:val="single"/>
              </w:rPr>
            </w:pPr>
            <w:r w:rsidRPr="00B4583C">
              <w:rPr>
                <w:rFonts w:ascii="Calibri" w:hAnsi="Calibri" w:cs="Calibri"/>
                <w:b/>
                <w:sz w:val="18"/>
                <w:szCs w:val="18"/>
                <w:u w:val="single"/>
              </w:rPr>
              <w:t>Variation « Exploitation »</w:t>
            </w:r>
          </w:p>
        </w:tc>
        <w:tc>
          <w:tcPr>
            <w:tcW w:w="789" w:type="dxa"/>
            <w:tcBorders>
              <w:top w:val="single" w:sz="8" w:space="0" w:color="auto"/>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p>
        </w:tc>
        <w:tc>
          <w:tcPr>
            <w:tcW w:w="1234" w:type="dxa"/>
            <w:tcBorders>
              <w:top w:val="single" w:sz="8" w:space="0" w:color="auto"/>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p>
        </w:tc>
        <w:tc>
          <w:tcPr>
            <w:tcW w:w="782" w:type="dxa"/>
            <w:tcBorders>
              <w:top w:val="single" w:sz="8" w:space="0" w:color="auto"/>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p>
        </w:tc>
      </w:tr>
      <w:tr w:rsidR="009E7305" w:rsidRPr="006F274E" w:rsidTr="009E7305">
        <w:trPr>
          <w:trHeight w:hRule="exact" w:val="227"/>
          <w:jc w:val="center"/>
        </w:trPr>
        <w:tc>
          <w:tcPr>
            <w:tcW w:w="5260" w:type="dxa"/>
            <w:tcBorders>
              <w:top w:val="nil"/>
              <w:left w:val="single" w:sz="8" w:space="0" w:color="auto"/>
              <w:bottom w:val="nil"/>
              <w:right w:val="single" w:sz="8" w:space="0" w:color="auto"/>
            </w:tcBorders>
            <w:shd w:val="clear" w:color="000000" w:fill="FFFFFF"/>
            <w:noWrap/>
            <w:vAlign w:val="bottom"/>
          </w:tcPr>
          <w:p w:rsidR="009E7305" w:rsidRPr="006F274E" w:rsidRDefault="009E7305" w:rsidP="009E7305">
            <w:pPr>
              <w:rPr>
                <w:rFonts w:ascii="Calibri" w:hAnsi="Calibri" w:cs="Calibri"/>
                <w:sz w:val="18"/>
                <w:szCs w:val="18"/>
              </w:rPr>
            </w:pPr>
            <w:r w:rsidRPr="006F274E">
              <w:rPr>
                <w:rFonts w:ascii="Calibri" w:hAnsi="Calibri" w:cs="Calibri"/>
                <w:sz w:val="18"/>
                <w:szCs w:val="18"/>
              </w:rPr>
              <w:t>Stocks et en cours</w:t>
            </w:r>
          </w:p>
        </w:tc>
        <w:tc>
          <w:tcPr>
            <w:tcW w:w="789" w:type="dxa"/>
            <w:tcBorders>
              <w:top w:val="nil"/>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p>
        </w:tc>
        <w:tc>
          <w:tcPr>
            <w:tcW w:w="1234" w:type="dxa"/>
            <w:tcBorders>
              <w:top w:val="nil"/>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r w:rsidRPr="006F274E">
              <w:rPr>
                <w:rFonts w:ascii="Calibri" w:hAnsi="Calibri" w:cs="Calibri"/>
                <w:sz w:val="18"/>
                <w:szCs w:val="18"/>
              </w:rPr>
              <w:t>5 612</w:t>
            </w:r>
          </w:p>
        </w:tc>
        <w:tc>
          <w:tcPr>
            <w:tcW w:w="782" w:type="dxa"/>
            <w:tcBorders>
              <w:top w:val="nil"/>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p>
        </w:tc>
      </w:tr>
      <w:tr w:rsidR="009E7305" w:rsidRPr="006F274E" w:rsidTr="009E7305">
        <w:trPr>
          <w:trHeight w:hRule="exact" w:val="227"/>
          <w:jc w:val="center"/>
        </w:trPr>
        <w:tc>
          <w:tcPr>
            <w:tcW w:w="5260" w:type="dxa"/>
            <w:tcBorders>
              <w:top w:val="nil"/>
              <w:left w:val="single" w:sz="8" w:space="0" w:color="auto"/>
              <w:bottom w:val="nil"/>
              <w:right w:val="single" w:sz="8" w:space="0" w:color="auto"/>
            </w:tcBorders>
            <w:shd w:val="clear" w:color="000000" w:fill="FFFFFF"/>
            <w:noWrap/>
            <w:vAlign w:val="bottom"/>
          </w:tcPr>
          <w:p w:rsidR="009E7305" w:rsidRPr="006F274E" w:rsidRDefault="009E7305" w:rsidP="009E7305">
            <w:pPr>
              <w:rPr>
                <w:rFonts w:ascii="Calibri" w:hAnsi="Calibri" w:cs="Calibri"/>
                <w:sz w:val="18"/>
                <w:szCs w:val="18"/>
              </w:rPr>
            </w:pPr>
            <w:r w:rsidRPr="006F274E">
              <w:rPr>
                <w:rFonts w:ascii="Calibri" w:hAnsi="Calibri" w:cs="Calibri"/>
                <w:sz w:val="18"/>
                <w:szCs w:val="18"/>
              </w:rPr>
              <w:t xml:space="preserve">Créances clients, comptes rattachés et </w:t>
            </w:r>
          </w:p>
          <w:p w:rsidR="009E7305" w:rsidRPr="006F274E" w:rsidRDefault="009E7305" w:rsidP="009E7305">
            <w:pPr>
              <w:rPr>
                <w:rFonts w:ascii="Calibri" w:hAnsi="Calibri" w:cs="Calibri"/>
                <w:sz w:val="18"/>
                <w:szCs w:val="18"/>
              </w:rPr>
            </w:pPr>
            <w:r w:rsidRPr="006F274E">
              <w:rPr>
                <w:rFonts w:ascii="Calibri" w:hAnsi="Calibri" w:cs="Calibri"/>
                <w:sz w:val="18"/>
                <w:szCs w:val="18"/>
              </w:rPr>
              <w:t xml:space="preserve">    autres créances d’exploitation                                                                                                                    </w:t>
            </w:r>
          </w:p>
        </w:tc>
        <w:tc>
          <w:tcPr>
            <w:tcW w:w="789" w:type="dxa"/>
            <w:tcBorders>
              <w:top w:val="nil"/>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r w:rsidRPr="006F274E">
              <w:rPr>
                <w:rFonts w:ascii="Calibri" w:hAnsi="Calibri" w:cs="Calibri"/>
                <w:sz w:val="18"/>
                <w:szCs w:val="18"/>
              </w:rPr>
              <w:t>6 809</w:t>
            </w:r>
          </w:p>
        </w:tc>
        <w:tc>
          <w:tcPr>
            <w:tcW w:w="1234" w:type="dxa"/>
            <w:tcBorders>
              <w:top w:val="nil"/>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p>
        </w:tc>
        <w:tc>
          <w:tcPr>
            <w:tcW w:w="782" w:type="dxa"/>
            <w:tcBorders>
              <w:top w:val="nil"/>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p>
        </w:tc>
      </w:tr>
      <w:tr w:rsidR="009E7305" w:rsidRPr="006F274E" w:rsidTr="009E7305">
        <w:trPr>
          <w:trHeight w:hRule="exact" w:val="227"/>
          <w:jc w:val="center"/>
        </w:trPr>
        <w:tc>
          <w:tcPr>
            <w:tcW w:w="5260" w:type="dxa"/>
            <w:tcBorders>
              <w:top w:val="nil"/>
              <w:left w:val="single" w:sz="8" w:space="0" w:color="auto"/>
              <w:bottom w:val="nil"/>
              <w:right w:val="single" w:sz="8" w:space="0" w:color="auto"/>
            </w:tcBorders>
            <w:shd w:val="clear" w:color="000000" w:fill="FFFFFF"/>
            <w:noWrap/>
            <w:vAlign w:val="bottom"/>
          </w:tcPr>
          <w:p w:rsidR="009E7305" w:rsidRPr="006F274E" w:rsidRDefault="009E7305" w:rsidP="009E7305">
            <w:pPr>
              <w:rPr>
                <w:rFonts w:ascii="Calibri" w:hAnsi="Calibri" w:cs="Calibri"/>
                <w:sz w:val="18"/>
                <w:szCs w:val="18"/>
              </w:rPr>
            </w:pPr>
            <w:r w:rsidRPr="006F274E">
              <w:rPr>
                <w:rFonts w:ascii="Calibri" w:hAnsi="Calibri" w:cs="Calibri"/>
                <w:sz w:val="18"/>
                <w:szCs w:val="18"/>
              </w:rPr>
              <w:t xml:space="preserve">Dettes fournisseurs, comptes rattachés et </w:t>
            </w:r>
          </w:p>
          <w:p w:rsidR="009E7305" w:rsidRPr="006F274E" w:rsidRDefault="009E7305" w:rsidP="009E7305">
            <w:pPr>
              <w:rPr>
                <w:rFonts w:ascii="Calibri" w:hAnsi="Calibri" w:cs="Calibri"/>
                <w:sz w:val="18"/>
                <w:szCs w:val="18"/>
              </w:rPr>
            </w:pPr>
            <w:r w:rsidRPr="006F274E">
              <w:rPr>
                <w:rFonts w:ascii="Calibri" w:hAnsi="Calibri" w:cs="Calibri"/>
                <w:sz w:val="18"/>
                <w:szCs w:val="18"/>
              </w:rPr>
              <w:t xml:space="preserve">    autres dettes</w:t>
            </w:r>
            <w:r w:rsidRPr="006F274E">
              <w:rPr>
                <w:rFonts w:ascii="Calibri" w:hAnsi="Calibri" w:cs="Calibri"/>
                <w:bCs/>
                <w:iCs/>
                <w:sz w:val="18"/>
                <w:szCs w:val="18"/>
              </w:rPr>
              <w:t xml:space="preserve"> </w:t>
            </w:r>
            <w:r w:rsidRPr="006F274E">
              <w:rPr>
                <w:rFonts w:ascii="Calibri" w:hAnsi="Calibri" w:cs="Calibri"/>
                <w:sz w:val="18"/>
                <w:szCs w:val="18"/>
              </w:rPr>
              <w:t>d’exploitation</w:t>
            </w:r>
          </w:p>
        </w:tc>
        <w:tc>
          <w:tcPr>
            <w:tcW w:w="789" w:type="dxa"/>
            <w:tcBorders>
              <w:top w:val="nil"/>
              <w:left w:val="single" w:sz="8" w:space="0" w:color="auto"/>
              <w:bottom w:val="single" w:sz="4" w:space="0" w:color="auto"/>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r w:rsidRPr="006F274E">
              <w:rPr>
                <w:rFonts w:ascii="Calibri" w:hAnsi="Calibri" w:cs="Calibri"/>
                <w:sz w:val="18"/>
                <w:szCs w:val="18"/>
              </w:rPr>
              <w:t>8 862</w:t>
            </w:r>
          </w:p>
        </w:tc>
        <w:tc>
          <w:tcPr>
            <w:tcW w:w="1234" w:type="dxa"/>
            <w:tcBorders>
              <w:top w:val="nil"/>
              <w:left w:val="single" w:sz="8" w:space="0" w:color="auto"/>
              <w:bottom w:val="single" w:sz="4" w:space="0" w:color="auto"/>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p>
        </w:tc>
        <w:tc>
          <w:tcPr>
            <w:tcW w:w="782" w:type="dxa"/>
            <w:tcBorders>
              <w:top w:val="nil"/>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p>
        </w:tc>
      </w:tr>
      <w:tr w:rsidR="009E7305" w:rsidRPr="006F274E" w:rsidTr="009E7305">
        <w:trPr>
          <w:trHeight w:hRule="exact" w:val="227"/>
          <w:jc w:val="center"/>
        </w:trPr>
        <w:tc>
          <w:tcPr>
            <w:tcW w:w="5260" w:type="dxa"/>
            <w:tcBorders>
              <w:top w:val="nil"/>
              <w:left w:val="single" w:sz="8" w:space="0" w:color="auto"/>
              <w:bottom w:val="single" w:sz="8" w:space="0" w:color="auto"/>
              <w:right w:val="single" w:sz="8" w:space="0" w:color="auto"/>
            </w:tcBorders>
            <w:shd w:val="clear" w:color="000000" w:fill="FFFFFF"/>
            <w:noWrap/>
            <w:vAlign w:val="bottom"/>
          </w:tcPr>
          <w:p w:rsidR="009E7305" w:rsidRPr="00B4583C" w:rsidRDefault="009E7305" w:rsidP="009E7305">
            <w:pPr>
              <w:jc w:val="right"/>
              <w:rPr>
                <w:rFonts w:ascii="Calibri" w:hAnsi="Calibri" w:cs="Calibri"/>
                <w:b/>
                <w:iCs/>
                <w:sz w:val="18"/>
                <w:szCs w:val="18"/>
              </w:rPr>
            </w:pPr>
            <w:r w:rsidRPr="00B4583C">
              <w:rPr>
                <w:rFonts w:ascii="Calibri" w:hAnsi="Calibri" w:cs="Calibri"/>
                <w:b/>
                <w:iCs/>
                <w:sz w:val="18"/>
                <w:szCs w:val="18"/>
              </w:rPr>
              <w:t>Totaux</w:t>
            </w:r>
          </w:p>
        </w:tc>
        <w:tc>
          <w:tcPr>
            <w:tcW w:w="789" w:type="dxa"/>
            <w:tcBorders>
              <w:top w:val="single" w:sz="4" w:space="0" w:color="auto"/>
              <w:left w:val="single" w:sz="8" w:space="0" w:color="auto"/>
              <w:bottom w:val="single" w:sz="8" w:space="0" w:color="auto"/>
              <w:right w:val="single" w:sz="8" w:space="0" w:color="auto"/>
            </w:tcBorders>
            <w:shd w:val="clear" w:color="000000" w:fill="FFFFFF"/>
            <w:noWrap/>
            <w:vAlign w:val="bottom"/>
          </w:tcPr>
          <w:p w:rsidR="009E7305" w:rsidRPr="006F274E" w:rsidRDefault="009E7305" w:rsidP="009E7305">
            <w:pPr>
              <w:jc w:val="center"/>
              <w:rPr>
                <w:rFonts w:ascii="Calibri" w:hAnsi="Calibri" w:cs="Calibri"/>
                <w:iCs/>
                <w:sz w:val="18"/>
                <w:szCs w:val="18"/>
              </w:rPr>
            </w:pPr>
            <w:r w:rsidRPr="006F274E">
              <w:rPr>
                <w:rFonts w:ascii="Calibri" w:hAnsi="Calibri" w:cs="Calibri"/>
                <w:iCs/>
                <w:sz w:val="18"/>
                <w:szCs w:val="18"/>
              </w:rPr>
              <w:t>15 671</w:t>
            </w:r>
          </w:p>
        </w:tc>
        <w:tc>
          <w:tcPr>
            <w:tcW w:w="1234" w:type="dxa"/>
            <w:tcBorders>
              <w:top w:val="single" w:sz="4" w:space="0" w:color="auto"/>
              <w:left w:val="single" w:sz="8" w:space="0" w:color="auto"/>
              <w:bottom w:val="single" w:sz="8" w:space="0" w:color="auto"/>
              <w:right w:val="single" w:sz="8" w:space="0" w:color="auto"/>
            </w:tcBorders>
            <w:shd w:val="clear" w:color="000000" w:fill="FFFFFF"/>
            <w:noWrap/>
            <w:vAlign w:val="bottom"/>
          </w:tcPr>
          <w:p w:rsidR="009E7305" w:rsidRPr="006F274E" w:rsidRDefault="009E7305" w:rsidP="009E7305">
            <w:pPr>
              <w:jc w:val="center"/>
              <w:rPr>
                <w:rFonts w:ascii="Calibri" w:hAnsi="Calibri" w:cs="Calibri"/>
                <w:iCs/>
                <w:sz w:val="18"/>
                <w:szCs w:val="18"/>
              </w:rPr>
            </w:pPr>
            <w:r w:rsidRPr="006F274E">
              <w:rPr>
                <w:rFonts w:ascii="Calibri" w:hAnsi="Calibri" w:cs="Calibri"/>
                <w:iCs/>
                <w:sz w:val="18"/>
                <w:szCs w:val="18"/>
              </w:rPr>
              <w:t>5 612</w:t>
            </w:r>
          </w:p>
        </w:tc>
        <w:tc>
          <w:tcPr>
            <w:tcW w:w="782" w:type="dxa"/>
            <w:tcBorders>
              <w:top w:val="nil"/>
              <w:left w:val="single" w:sz="8" w:space="0" w:color="auto"/>
              <w:bottom w:val="single" w:sz="8" w:space="0" w:color="auto"/>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p>
        </w:tc>
      </w:tr>
      <w:tr w:rsidR="009E7305" w:rsidRPr="006F274E" w:rsidTr="009E7305">
        <w:trPr>
          <w:trHeight w:hRule="exact" w:val="227"/>
          <w:jc w:val="center"/>
        </w:trPr>
        <w:tc>
          <w:tcPr>
            <w:tcW w:w="5260" w:type="dxa"/>
            <w:tcBorders>
              <w:top w:val="single" w:sz="8" w:space="0" w:color="auto"/>
              <w:left w:val="single" w:sz="8" w:space="0" w:color="auto"/>
              <w:bottom w:val="single" w:sz="8" w:space="0" w:color="auto"/>
              <w:right w:val="single" w:sz="8" w:space="0" w:color="auto"/>
            </w:tcBorders>
            <w:shd w:val="clear" w:color="000000" w:fill="FFFFFF"/>
            <w:noWrap/>
            <w:vAlign w:val="bottom"/>
          </w:tcPr>
          <w:p w:rsidR="009E7305" w:rsidRPr="00B4583C" w:rsidRDefault="009E7305" w:rsidP="009E7305">
            <w:pPr>
              <w:rPr>
                <w:rFonts w:ascii="Calibri" w:hAnsi="Calibri" w:cs="Calibri"/>
                <w:b/>
                <w:bCs/>
                <w:sz w:val="18"/>
                <w:szCs w:val="18"/>
              </w:rPr>
            </w:pPr>
            <w:r w:rsidRPr="00B4583C">
              <w:rPr>
                <w:rFonts w:ascii="Calibri" w:hAnsi="Calibri" w:cs="Calibri"/>
                <w:b/>
                <w:bCs/>
                <w:sz w:val="18"/>
                <w:szCs w:val="18"/>
              </w:rPr>
              <w:t xml:space="preserve">          A Variation nette exploitation</w:t>
            </w:r>
          </w:p>
        </w:tc>
        <w:tc>
          <w:tcPr>
            <w:tcW w:w="789" w:type="dxa"/>
            <w:tcBorders>
              <w:top w:val="single" w:sz="8" w:space="0" w:color="auto"/>
              <w:left w:val="single" w:sz="8" w:space="0" w:color="auto"/>
              <w:bottom w:val="single" w:sz="8" w:space="0" w:color="auto"/>
              <w:right w:val="single" w:sz="8" w:space="0" w:color="auto"/>
            </w:tcBorders>
            <w:noWrap/>
            <w:vAlign w:val="bottom"/>
          </w:tcPr>
          <w:p w:rsidR="009E7305" w:rsidRPr="00B4583C" w:rsidRDefault="009E7305" w:rsidP="009E7305">
            <w:pPr>
              <w:jc w:val="center"/>
              <w:rPr>
                <w:rFonts w:ascii="Calibri" w:hAnsi="Calibri" w:cs="Calibri"/>
                <w:b/>
                <w:sz w:val="18"/>
                <w:szCs w:val="18"/>
              </w:rPr>
            </w:pPr>
          </w:p>
        </w:tc>
        <w:tc>
          <w:tcPr>
            <w:tcW w:w="1234" w:type="dxa"/>
            <w:tcBorders>
              <w:top w:val="single" w:sz="8" w:space="0" w:color="auto"/>
              <w:left w:val="single" w:sz="8" w:space="0" w:color="auto"/>
              <w:bottom w:val="single" w:sz="8" w:space="0" w:color="auto"/>
              <w:right w:val="single" w:sz="8" w:space="0" w:color="auto"/>
            </w:tcBorders>
            <w:noWrap/>
            <w:vAlign w:val="bottom"/>
          </w:tcPr>
          <w:p w:rsidR="009E7305" w:rsidRPr="00B4583C" w:rsidRDefault="009E7305" w:rsidP="009E7305">
            <w:pPr>
              <w:jc w:val="center"/>
              <w:rPr>
                <w:rFonts w:ascii="Calibri" w:hAnsi="Calibri" w:cs="Calibri"/>
                <w:b/>
                <w:sz w:val="18"/>
                <w:szCs w:val="18"/>
              </w:rPr>
            </w:pPr>
          </w:p>
        </w:tc>
        <w:tc>
          <w:tcPr>
            <w:tcW w:w="782" w:type="dxa"/>
            <w:tcBorders>
              <w:top w:val="single" w:sz="8" w:space="0" w:color="auto"/>
              <w:left w:val="single" w:sz="8" w:space="0" w:color="auto"/>
              <w:bottom w:val="single" w:sz="8" w:space="0" w:color="auto"/>
              <w:right w:val="single" w:sz="8" w:space="0" w:color="auto"/>
            </w:tcBorders>
            <w:shd w:val="clear" w:color="000000" w:fill="FFFFFF"/>
            <w:noWrap/>
            <w:vAlign w:val="bottom"/>
          </w:tcPr>
          <w:p w:rsidR="009E7305" w:rsidRPr="00B4583C" w:rsidRDefault="009E7305" w:rsidP="009E7305">
            <w:pPr>
              <w:jc w:val="center"/>
              <w:rPr>
                <w:rFonts w:ascii="Calibri" w:hAnsi="Calibri" w:cs="Calibri"/>
                <w:b/>
                <w:bCs/>
                <w:sz w:val="18"/>
                <w:szCs w:val="18"/>
              </w:rPr>
            </w:pPr>
            <w:r w:rsidRPr="00B4583C">
              <w:rPr>
                <w:rFonts w:ascii="Calibri" w:hAnsi="Calibri" w:cs="Calibri"/>
                <w:b/>
                <w:bCs/>
                <w:sz w:val="18"/>
                <w:szCs w:val="18"/>
              </w:rPr>
              <w:t>-10 059</w:t>
            </w:r>
          </w:p>
        </w:tc>
      </w:tr>
      <w:tr w:rsidR="009E7305" w:rsidRPr="006F274E" w:rsidTr="009E7305">
        <w:trPr>
          <w:trHeight w:hRule="exact" w:val="227"/>
          <w:jc w:val="center"/>
        </w:trPr>
        <w:tc>
          <w:tcPr>
            <w:tcW w:w="5260" w:type="dxa"/>
            <w:tcBorders>
              <w:top w:val="single" w:sz="8" w:space="0" w:color="auto"/>
              <w:left w:val="single" w:sz="8" w:space="0" w:color="auto"/>
              <w:bottom w:val="nil"/>
              <w:right w:val="single" w:sz="8" w:space="0" w:color="auto"/>
            </w:tcBorders>
            <w:shd w:val="clear" w:color="000000" w:fill="FFFFFF"/>
            <w:noWrap/>
            <w:vAlign w:val="bottom"/>
          </w:tcPr>
          <w:p w:rsidR="009E7305" w:rsidRPr="00B4583C" w:rsidRDefault="009E7305" w:rsidP="009E7305">
            <w:pPr>
              <w:rPr>
                <w:rFonts w:ascii="Calibri" w:hAnsi="Calibri" w:cs="Calibri"/>
                <w:b/>
                <w:sz w:val="18"/>
                <w:szCs w:val="18"/>
                <w:u w:val="single"/>
              </w:rPr>
            </w:pPr>
            <w:r w:rsidRPr="00B4583C">
              <w:rPr>
                <w:rFonts w:ascii="Calibri" w:hAnsi="Calibri" w:cs="Calibri"/>
                <w:b/>
                <w:sz w:val="18"/>
                <w:szCs w:val="18"/>
                <w:u w:val="single"/>
              </w:rPr>
              <w:t>Variation « Hors exploitation »</w:t>
            </w:r>
          </w:p>
        </w:tc>
        <w:tc>
          <w:tcPr>
            <w:tcW w:w="789" w:type="dxa"/>
            <w:tcBorders>
              <w:top w:val="single" w:sz="8" w:space="0" w:color="auto"/>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b/>
                <w:bCs/>
                <w:i/>
                <w:iCs/>
                <w:sz w:val="18"/>
                <w:szCs w:val="18"/>
              </w:rPr>
            </w:pPr>
          </w:p>
        </w:tc>
        <w:tc>
          <w:tcPr>
            <w:tcW w:w="1234" w:type="dxa"/>
            <w:tcBorders>
              <w:top w:val="single" w:sz="8" w:space="0" w:color="auto"/>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b/>
                <w:bCs/>
                <w:i/>
                <w:iCs/>
                <w:sz w:val="18"/>
                <w:szCs w:val="18"/>
              </w:rPr>
            </w:pPr>
          </w:p>
        </w:tc>
        <w:tc>
          <w:tcPr>
            <w:tcW w:w="782" w:type="dxa"/>
            <w:tcBorders>
              <w:top w:val="single" w:sz="8" w:space="0" w:color="auto"/>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b/>
                <w:bCs/>
                <w:sz w:val="18"/>
                <w:szCs w:val="18"/>
              </w:rPr>
            </w:pPr>
          </w:p>
        </w:tc>
      </w:tr>
      <w:tr w:rsidR="009E7305" w:rsidRPr="006F274E" w:rsidTr="009E7305">
        <w:trPr>
          <w:trHeight w:hRule="exact" w:val="227"/>
          <w:jc w:val="center"/>
        </w:trPr>
        <w:tc>
          <w:tcPr>
            <w:tcW w:w="5260" w:type="dxa"/>
            <w:tcBorders>
              <w:top w:val="nil"/>
              <w:left w:val="single" w:sz="8" w:space="0" w:color="auto"/>
              <w:bottom w:val="nil"/>
              <w:right w:val="single" w:sz="8" w:space="0" w:color="auto"/>
            </w:tcBorders>
            <w:shd w:val="clear" w:color="000000" w:fill="FFFFFF"/>
            <w:noWrap/>
            <w:vAlign w:val="bottom"/>
          </w:tcPr>
          <w:p w:rsidR="009E7305" w:rsidRPr="006F274E" w:rsidRDefault="009E7305" w:rsidP="009E7305">
            <w:pPr>
              <w:rPr>
                <w:rFonts w:ascii="Calibri" w:hAnsi="Calibri" w:cs="Calibri"/>
                <w:iCs/>
                <w:sz w:val="18"/>
                <w:szCs w:val="18"/>
              </w:rPr>
            </w:pPr>
            <w:r w:rsidRPr="006F274E">
              <w:rPr>
                <w:rFonts w:ascii="Calibri" w:hAnsi="Calibri" w:cs="Calibri"/>
                <w:iCs/>
                <w:sz w:val="18"/>
                <w:szCs w:val="18"/>
              </w:rPr>
              <w:t xml:space="preserve">    Variation des autres débiteurs </w:t>
            </w:r>
          </w:p>
        </w:tc>
        <w:tc>
          <w:tcPr>
            <w:tcW w:w="789" w:type="dxa"/>
            <w:tcBorders>
              <w:top w:val="nil"/>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p>
        </w:tc>
        <w:tc>
          <w:tcPr>
            <w:tcW w:w="1234" w:type="dxa"/>
            <w:tcBorders>
              <w:top w:val="nil"/>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r w:rsidRPr="006F274E">
              <w:rPr>
                <w:rFonts w:ascii="Calibri" w:hAnsi="Calibri" w:cs="Calibri"/>
                <w:sz w:val="18"/>
                <w:szCs w:val="18"/>
              </w:rPr>
              <w:t>892</w:t>
            </w:r>
          </w:p>
        </w:tc>
        <w:tc>
          <w:tcPr>
            <w:tcW w:w="782" w:type="dxa"/>
            <w:tcBorders>
              <w:top w:val="nil"/>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p>
        </w:tc>
      </w:tr>
      <w:tr w:rsidR="009E7305" w:rsidRPr="006F274E" w:rsidTr="009E7305">
        <w:trPr>
          <w:trHeight w:hRule="exact" w:val="227"/>
          <w:jc w:val="center"/>
        </w:trPr>
        <w:tc>
          <w:tcPr>
            <w:tcW w:w="5260" w:type="dxa"/>
            <w:tcBorders>
              <w:top w:val="nil"/>
              <w:left w:val="single" w:sz="8" w:space="0" w:color="auto"/>
              <w:bottom w:val="nil"/>
              <w:right w:val="single" w:sz="8" w:space="0" w:color="auto"/>
            </w:tcBorders>
            <w:shd w:val="clear" w:color="000000" w:fill="FFFFFF"/>
            <w:noWrap/>
            <w:vAlign w:val="bottom"/>
          </w:tcPr>
          <w:p w:rsidR="009E7305" w:rsidRPr="006F274E" w:rsidRDefault="009E7305" w:rsidP="009E7305">
            <w:pPr>
              <w:rPr>
                <w:rFonts w:ascii="Calibri" w:hAnsi="Calibri" w:cs="Calibri"/>
                <w:iCs/>
                <w:sz w:val="18"/>
                <w:szCs w:val="18"/>
              </w:rPr>
            </w:pPr>
            <w:r w:rsidRPr="006F274E">
              <w:rPr>
                <w:rFonts w:ascii="Calibri" w:hAnsi="Calibri" w:cs="Calibri"/>
                <w:iCs/>
                <w:sz w:val="18"/>
                <w:szCs w:val="18"/>
              </w:rPr>
              <w:t xml:space="preserve">    Variation des autres créditeurs</w:t>
            </w:r>
          </w:p>
        </w:tc>
        <w:tc>
          <w:tcPr>
            <w:tcW w:w="789" w:type="dxa"/>
            <w:tcBorders>
              <w:top w:val="nil"/>
              <w:left w:val="single" w:sz="8" w:space="0" w:color="auto"/>
              <w:bottom w:val="single" w:sz="4" w:space="0" w:color="auto"/>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r w:rsidRPr="006F274E">
              <w:rPr>
                <w:rFonts w:ascii="Calibri" w:hAnsi="Calibri" w:cs="Calibri"/>
                <w:sz w:val="18"/>
                <w:szCs w:val="18"/>
              </w:rPr>
              <w:t>23 000</w:t>
            </w:r>
          </w:p>
        </w:tc>
        <w:tc>
          <w:tcPr>
            <w:tcW w:w="1234" w:type="dxa"/>
            <w:tcBorders>
              <w:top w:val="nil"/>
              <w:left w:val="single" w:sz="8" w:space="0" w:color="auto"/>
              <w:bottom w:val="single" w:sz="4" w:space="0" w:color="auto"/>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p>
        </w:tc>
        <w:tc>
          <w:tcPr>
            <w:tcW w:w="782" w:type="dxa"/>
            <w:tcBorders>
              <w:top w:val="nil"/>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p>
        </w:tc>
      </w:tr>
      <w:tr w:rsidR="009E7305" w:rsidRPr="006F274E" w:rsidTr="009E7305">
        <w:trPr>
          <w:trHeight w:hRule="exact" w:val="227"/>
          <w:jc w:val="center"/>
        </w:trPr>
        <w:tc>
          <w:tcPr>
            <w:tcW w:w="5260" w:type="dxa"/>
            <w:tcBorders>
              <w:top w:val="nil"/>
              <w:left w:val="single" w:sz="8" w:space="0" w:color="auto"/>
              <w:bottom w:val="single" w:sz="8" w:space="0" w:color="auto"/>
              <w:right w:val="single" w:sz="8" w:space="0" w:color="auto"/>
            </w:tcBorders>
            <w:shd w:val="clear" w:color="000000" w:fill="FFFFFF"/>
            <w:noWrap/>
            <w:vAlign w:val="bottom"/>
          </w:tcPr>
          <w:p w:rsidR="009E7305" w:rsidRPr="00B4583C" w:rsidRDefault="009E7305" w:rsidP="009E7305">
            <w:pPr>
              <w:jc w:val="right"/>
              <w:rPr>
                <w:rFonts w:ascii="Calibri" w:hAnsi="Calibri" w:cs="Calibri"/>
                <w:b/>
                <w:iCs/>
                <w:sz w:val="18"/>
                <w:szCs w:val="18"/>
              </w:rPr>
            </w:pPr>
            <w:r w:rsidRPr="00B4583C">
              <w:rPr>
                <w:rFonts w:ascii="Calibri" w:hAnsi="Calibri" w:cs="Calibri"/>
                <w:b/>
                <w:iCs/>
                <w:sz w:val="18"/>
                <w:szCs w:val="18"/>
              </w:rPr>
              <w:t>Totaux</w:t>
            </w:r>
          </w:p>
        </w:tc>
        <w:tc>
          <w:tcPr>
            <w:tcW w:w="789" w:type="dxa"/>
            <w:tcBorders>
              <w:top w:val="single" w:sz="4" w:space="0" w:color="auto"/>
              <w:left w:val="single" w:sz="8" w:space="0" w:color="auto"/>
              <w:bottom w:val="single" w:sz="8" w:space="0" w:color="auto"/>
              <w:right w:val="single" w:sz="8" w:space="0" w:color="auto"/>
            </w:tcBorders>
            <w:shd w:val="clear" w:color="000000" w:fill="FFFFFF"/>
            <w:noWrap/>
            <w:vAlign w:val="bottom"/>
          </w:tcPr>
          <w:p w:rsidR="009E7305" w:rsidRPr="006F274E" w:rsidRDefault="009E7305" w:rsidP="009E7305">
            <w:pPr>
              <w:jc w:val="center"/>
              <w:rPr>
                <w:rFonts w:ascii="Calibri" w:hAnsi="Calibri" w:cs="Calibri"/>
                <w:iCs/>
                <w:sz w:val="18"/>
                <w:szCs w:val="18"/>
              </w:rPr>
            </w:pPr>
            <w:r w:rsidRPr="006F274E">
              <w:rPr>
                <w:rFonts w:ascii="Calibri" w:hAnsi="Calibri" w:cs="Calibri"/>
                <w:iCs/>
                <w:sz w:val="18"/>
                <w:szCs w:val="18"/>
              </w:rPr>
              <w:t>23 000</w:t>
            </w:r>
          </w:p>
        </w:tc>
        <w:tc>
          <w:tcPr>
            <w:tcW w:w="1234" w:type="dxa"/>
            <w:tcBorders>
              <w:top w:val="single" w:sz="4" w:space="0" w:color="auto"/>
              <w:left w:val="single" w:sz="8" w:space="0" w:color="auto"/>
              <w:bottom w:val="single" w:sz="8" w:space="0" w:color="auto"/>
              <w:right w:val="single" w:sz="8" w:space="0" w:color="auto"/>
            </w:tcBorders>
            <w:shd w:val="clear" w:color="000000" w:fill="FFFFFF"/>
            <w:noWrap/>
            <w:vAlign w:val="bottom"/>
          </w:tcPr>
          <w:p w:rsidR="009E7305" w:rsidRPr="006F274E" w:rsidRDefault="009E7305" w:rsidP="009E7305">
            <w:pPr>
              <w:jc w:val="center"/>
              <w:rPr>
                <w:rFonts w:ascii="Calibri" w:hAnsi="Calibri" w:cs="Calibri"/>
                <w:iCs/>
                <w:sz w:val="18"/>
                <w:szCs w:val="18"/>
              </w:rPr>
            </w:pPr>
            <w:r w:rsidRPr="006F274E">
              <w:rPr>
                <w:rFonts w:ascii="Calibri" w:hAnsi="Calibri" w:cs="Calibri"/>
                <w:iCs/>
                <w:sz w:val="18"/>
                <w:szCs w:val="18"/>
              </w:rPr>
              <w:t>892</w:t>
            </w:r>
          </w:p>
        </w:tc>
        <w:tc>
          <w:tcPr>
            <w:tcW w:w="782" w:type="dxa"/>
            <w:tcBorders>
              <w:top w:val="nil"/>
              <w:left w:val="single" w:sz="8" w:space="0" w:color="auto"/>
              <w:bottom w:val="single" w:sz="8" w:space="0" w:color="auto"/>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p>
        </w:tc>
      </w:tr>
      <w:tr w:rsidR="009E7305" w:rsidRPr="006F274E" w:rsidTr="009E7305">
        <w:trPr>
          <w:trHeight w:hRule="exact" w:val="227"/>
          <w:jc w:val="center"/>
        </w:trPr>
        <w:tc>
          <w:tcPr>
            <w:tcW w:w="5260" w:type="dxa"/>
            <w:tcBorders>
              <w:top w:val="single" w:sz="8" w:space="0" w:color="auto"/>
              <w:left w:val="single" w:sz="8" w:space="0" w:color="auto"/>
              <w:bottom w:val="single" w:sz="8" w:space="0" w:color="auto"/>
              <w:right w:val="single" w:sz="8" w:space="0" w:color="auto"/>
            </w:tcBorders>
            <w:shd w:val="clear" w:color="000000" w:fill="FFFFFF"/>
            <w:noWrap/>
            <w:vAlign w:val="bottom"/>
          </w:tcPr>
          <w:p w:rsidR="009E7305" w:rsidRPr="00B4583C" w:rsidRDefault="009E7305" w:rsidP="009E7305">
            <w:pPr>
              <w:rPr>
                <w:rFonts w:ascii="Calibri" w:hAnsi="Calibri" w:cs="Calibri"/>
                <w:b/>
                <w:bCs/>
                <w:sz w:val="18"/>
                <w:szCs w:val="18"/>
              </w:rPr>
            </w:pPr>
            <w:r w:rsidRPr="00B4583C">
              <w:rPr>
                <w:rFonts w:ascii="Calibri" w:hAnsi="Calibri" w:cs="Calibri"/>
                <w:b/>
                <w:bCs/>
                <w:sz w:val="18"/>
                <w:szCs w:val="18"/>
              </w:rPr>
              <w:t xml:space="preserve">          B Variation nette hors exploitation</w:t>
            </w:r>
          </w:p>
        </w:tc>
        <w:tc>
          <w:tcPr>
            <w:tcW w:w="789" w:type="dxa"/>
            <w:tcBorders>
              <w:top w:val="single" w:sz="8" w:space="0" w:color="auto"/>
              <w:left w:val="single" w:sz="8" w:space="0" w:color="auto"/>
              <w:bottom w:val="single" w:sz="8" w:space="0" w:color="auto"/>
              <w:right w:val="single" w:sz="8" w:space="0" w:color="auto"/>
            </w:tcBorders>
            <w:noWrap/>
            <w:vAlign w:val="bottom"/>
          </w:tcPr>
          <w:p w:rsidR="009E7305" w:rsidRPr="00B4583C" w:rsidRDefault="009E7305" w:rsidP="009E7305">
            <w:pPr>
              <w:jc w:val="center"/>
              <w:rPr>
                <w:rFonts w:ascii="Calibri" w:hAnsi="Calibri" w:cs="Calibri"/>
                <w:b/>
                <w:sz w:val="18"/>
                <w:szCs w:val="18"/>
              </w:rPr>
            </w:pPr>
          </w:p>
        </w:tc>
        <w:tc>
          <w:tcPr>
            <w:tcW w:w="1234" w:type="dxa"/>
            <w:tcBorders>
              <w:top w:val="single" w:sz="8" w:space="0" w:color="auto"/>
              <w:left w:val="single" w:sz="8" w:space="0" w:color="auto"/>
              <w:bottom w:val="single" w:sz="8" w:space="0" w:color="auto"/>
              <w:right w:val="single" w:sz="8" w:space="0" w:color="auto"/>
            </w:tcBorders>
            <w:noWrap/>
            <w:vAlign w:val="bottom"/>
          </w:tcPr>
          <w:p w:rsidR="009E7305" w:rsidRPr="00B4583C" w:rsidRDefault="009E7305" w:rsidP="009E7305">
            <w:pPr>
              <w:jc w:val="center"/>
              <w:rPr>
                <w:rFonts w:ascii="Calibri" w:hAnsi="Calibri" w:cs="Calibri"/>
                <w:b/>
                <w:sz w:val="18"/>
                <w:szCs w:val="18"/>
              </w:rPr>
            </w:pPr>
          </w:p>
        </w:tc>
        <w:tc>
          <w:tcPr>
            <w:tcW w:w="782" w:type="dxa"/>
            <w:tcBorders>
              <w:top w:val="single" w:sz="8" w:space="0" w:color="auto"/>
              <w:left w:val="single" w:sz="8" w:space="0" w:color="auto"/>
              <w:bottom w:val="single" w:sz="8" w:space="0" w:color="auto"/>
              <w:right w:val="single" w:sz="8" w:space="0" w:color="auto"/>
            </w:tcBorders>
            <w:shd w:val="clear" w:color="000000" w:fill="FFFFFF"/>
            <w:noWrap/>
            <w:vAlign w:val="bottom"/>
          </w:tcPr>
          <w:p w:rsidR="009E7305" w:rsidRPr="00B4583C" w:rsidRDefault="009E7305" w:rsidP="009E7305">
            <w:pPr>
              <w:jc w:val="center"/>
              <w:rPr>
                <w:rFonts w:ascii="Calibri" w:hAnsi="Calibri" w:cs="Calibri"/>
                <w:b/>
                <w:bCs/>
                <w:sz w:val="18"/>
                <w:szCs w:val="18"/>
              </w:rPr>
            </w:pPr>
            <w:r w:rsidRPr="00B4583C">
              <w:rPr>
                <w:rFonts w:ascii="Calibri" w:hAnsi="Calibri" w:cs="Calibri"/>
                <w:b/>
                <w:bCs/>
                <w:sz w:val="18"/>
                <w:szCs w:val="18"/>
              </w:rPr>
              <w:t>-22 108</w:t>
            </w:r>
          </w:p>
        </w:tc>
      </w:tr>
      <w:tr w:rsidR="009E7305" w:rsidRPr="006F274E" w:rsidTr="009E7305">
        <w:trPr>
          <w:trHeight w:hRule="exact" w:val="227"/>
          <w:jc w:val="center"/>
        </w:trPr>
        <w:tc>
          <w:tcPr>
            <w:tcW w:w="5260" w:type="dxa"/>
            <w:tcBorders>
              <w:top w:val="single" w:sz="8" w:space="0" w:color="auto"/>
              <w:left w:val="single" w:sz="8" w:space="0" w:color="auto"/>
              <w:bottom w:val="nil"/>
              <w:right w:val="single" w:sz="8" w:space="0" w:color="auto"/>
            </w:tcBorders>
            <w:shd w:val="clear" w:color="000000" w:fill="FFFFFF"/>
            <w:noWrap/>
            <w:vAlign w:val="bottom"/>
          </w:tcPr>
          <w:p w:rsidR="009E7305" w:rsidRPr="006F274E" w:rsidRDefault="009E7305" w:rsidP="009E7305">
            <w:pPr>
              <w:jc w:val="right"/>
              <w:rPr>
                <w:rFonts w:ascii="Calibri" w:hAnsi="Calibri" w:cs="Calibri"/>
                <w:sz w:val="18"/>
                <w:szCs w:val="18"/>
              </w:rPr>
            </w:pPr>
            <w:r w:rsidRPr="006F274E">
              <w:rPr>
                <w:rFonts w:ascii="Calibri" w:hAnsi="Calibri" w:cs="Calibri"/>
                <w:sz w:val="18"/>
                <w:szCs w:val="18"/>
              </w:rPr>
              <w:t>total A+B</w:t>
            </w:r>
          </w:p>
        </w:tc>
        <w:tc>
          <w:tcPr>
            <w:tcW w:w="789" w:type="dxa"/>
            <w:tcBorders>
              <w:top w:val="single" w:sz="8" w:space="0" w:color="auto"/>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p>
        </w:tc>
        <w:tc>
          <w:tcPr>
            <w:tcW w:w="1234" w:type="dxa"/>
            <w:tcBorders>
              <w:top w:val="single" w:sz="8" w:space="0" w:color="auto"/>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p>
        </w:tc>
        <w:tc>
          <w:tcPr>
            <w:tcW w:w="782" w:type="dxa"/>
            <w:tcBorders>
              <w:top w:val="single" w:sz="8" w:space="0" w:color="auto"/>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b/>
                <w:bCs/>
                <w:sz w:val="18"/>
                <w:szCs w:val="18"/>
              </w:rPr>
            </w:pPr>
          </w:p>
        </w:tc>
      </w:tr>
      <w:tr w:rsidR="009E7305" w:rsidRPr="006F274E" w:rsidTr="009E7305">
        <w:trPr>
          <w:trHeight w:hRule="exact" w:val="227"/>
          <w:jc w:val="center"/>
        </w:trPr>
        <w:tc>
          <w:tcPr>
            <w:tcW w:w="5260" w:type="dxa"/>
            <w:tcBorders>
              <w:top w:val="nil"/>
              <w:left w:val="single" w:sz="8" w:space="0" w:color="auto"/>
              <w:bottom w:val="nil"/>
              <w:right w:val="single" w:sz="8" w:space="0" w:color="auto"/>
            </w:tcBorders>
            <w:shd w:val="clear" w:color="000000" w:fill="FFFFFF"/>
            <w:noWrap/>
            <w:vAlign w:val="bottom"/>
          </w:tcPr>
          <w:p w:rsidR="009E7305" w:rsidRPr="006F274E" w:rsidRDefault="009E7305" w:rsidP="009E7305">
            <w:pPr>
              <w:jc w:val="right"/>
              <w:rPr>
                <w:rFonts w:ascii="Calibri" w:hAnsi="Calibri" w:cs="Calibri"/>
                <w:sz w:val="18"/>
                <w:szCs w:val="18"/>
              </w:rPr>
            </w:pPr>
            <w:r w:rsidRPr="006F274E">
              <w:rPr>
                <w:rFonts w:ascii="Calibri" w:hAnsi="Calibri" w:cs="Calibri"/>
                <w:sz w:val="18"/>
                <w:szCs w:val="18"/>
              </w:rPr>
              <w:t xml:space="preserve">Besoin de l’exercice en fonds de roulement </w:t>
            </w:r>
          </w:p>
          <w:p w:rsidR="009E7305" w:rsidRPr="006F274E" w:rsidRDefault="009E7305" w:rsidP="009E7305">
            <w:pPr>
              <w:rPr>
                <w:rFonts w:ascii="Calibri" w:hAnsi="Calibri" w:cs="Calibri"/>
                <w:sz w:val="18"/>
                <w:szCs w:val="18"/>
              </w:rPr>
            </w:pPr>
            <w:r w:rsidRPr="006F274E">
              <w:rPr>
                <w:rFonts w:ascii="Calibri" w:hAnsi="Calibri" w:cs="Calibri"/>
                <w:sz w:val="18"/>
                <w:szCs w:val="18"/>
              </w:rPr>
              <w:t xml:space="preserve">              ou</w:t>
            </w:r>
          </w:p>
        </w:tc>
        <w:tc>
          <w:tcPr>
            <w:tcW w:w="789" w:type="dxa"/>
            <w:tcBorders>
              <w:top w:val="nil"/>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p>
        </w:tc>
        <w:tc>
          <w:tcPr>
            <w:tcW w:w="1234" w:type="dxa"/>
            <w:tcBorders>
              <w:top w:val="nil"/>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p>
        </w:tc>
        <w:tc>
          <w:tcPr>
            <w:tcW w:w="782" w:type="dxa"/>
            <w:tcBorders>
              <w:top w:val="nil"/>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bCs/>
                <w:sz w:val="18"/>
                <w:szCs w:val="18"/>
              </w:rPr>
            </w:pPr>
            <w:r w:rsidRPr="006F274E">
              <w:rPr>
                <w:rFonts w:ascii="Calibri" w:hAnsi="Calibri" w:cs="Calibri"/>
                <w:bCs/>
                <w:sz w:val="18"/>
                <w:szCs w:val="18"/>
              </w:rPr>
              <w:t>-32 167</w:t>
            </w:r>
          </w:p>
        </w:tc>
      </w:tr>
      <w:tr w:rsidR="009E7305" w:rsidRPr="006F274E" w:rsidTr="009E7305">
        <w:trPr>
          <w:trHeight w:hRule="exact" w:val="227"/>
          <w:jc w:val="center"/>
        </w:trPr>
        <w:tc>
          <w:tcPr>
            <w:tcW w:w="5260" w:type="dxa"/>
            <w:tcBorders>
              <w:top w:val="nil"/>
              <w:left w:val="single" w:sz="8" w:space="0" w:color="auto"/>
              <w:bottom w:val="single" w:sz="4" w:space="0" w:color="auto"/>
              <w:right w:val="single" w:sz="8" w:space="0" w:color="auto"/>
            </w:tcBorders>
            <w:shd w:val="clear" w:color="000000" w:fill="FFFFFF"/>
            <w:noWrap/>
            <w:vAlign w:val="bottom"/>
          </w:tcPr>
          <w:p w:rsidR="009E7305" w:rsidRPr="006F274E" w:rsidRDefault="009E7305" w:rsidP="009E7305">
            <w:pPr>
              <w:jc w:val="right"/>
              <w:rPr>
                <w:rFonts w:ascii="Calibri" w:hAnsi="Calibri" w:cs="Calibri"/>
                <w:sz w:val="18"/>
                <w:szCs w:val="18"/>
              </w:rPr>
            </w:pPr>
            <w:r w:rsidRPr="006F274E">
              <w:rPr>
                <w:rFonts w:ascii="Calibri" w:hAnsi="Calibri" w:cs="Calibri"/>
                <w:sz w:val="18"/>
                <w:szCs w:val="18"/>
              </w:rPr>
              <w:t xml:space="preserve">              Dégagement net en fonds de roulement</w:t>
            </w:r>
          </w:p>
        </w:tc>
        <w:tc>
          <w:tcPr>
            <w:tcW w:w="789" w:type="dxa"/>
            <w:tcBorders>
              <w:top w:val="nil"/>
              <w:left w:val="single" w:sz="8" w:space="0" w:color="auto"/>
              <w:bottom w:val="single" w:sz="4" w:space="0" w:color="auto"/>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p>
        </w:tc>
        <w:tc>
          <w:tcPr>
            <w:tcW w:w="1234" w:type="dxa"/>
            <w:tcBorders>
              <w:top w:val="nil"/>
              <w:left w:val="single" w:sz="8" w:space="0" w:color="auto"/>
              <w:bottom w:val="single" w:sz="4" w:space="0" w:color="auto"/>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p>
        </w:tc>
        <w:tc>
          <w:tcPr>
            <w:tcW w:w="782" w:type="dxa"/>
            <w:tcBorders>
              <w:top w:val="nil"/>
              <w:left w:val="single" w:sz="8" w:space="0" w:color="auto"/>
              <w:bottom w:val="single" w:sz="4" w:space="0" w:color="auto"/>
              <w:right w:val="single" w:sz="8" w:space="0" w:color="auto"/>
            </w:tcBorders>
            <w:shd w:val="clear" w:color="000000" w:fill="FFFFFF"/>
            <w:noWrap/>
            <w:vAlign w:val="bottom"/>
          </w:tcPr>
          <w:p w:rsidR="009E7305" w:rsidRPr="006F274E" w:rsidRDefault="009E7305" w:rsidP="009E7305">
            <w:pPr>
              <w:jc w:val="center"/>
              <w:rPr>
                <w:rFonts w:ascii="Calibri" w:hAnsi="Calibri" w:cs="Calibri"/>
                <w:b/>
                <w:bCs/>
                <w:sz w:val="18"/>
                <w:szCs w:val="18"/>
              </w:rPr>
            </w:pPr>
          </w:p>
        </w:tc>
      </w:tr>
      <w:tr w:rsidR="009E7305" w:rsidRPr="006F274E" w:rsidTr="009E7305">
        <w:trPr>
          <w:trHeight w:hRule="exact" w:val="227"/>
          <w:jc w:val="center"/>
        </w:trPr>
        <w:tc>
          <w:tcPr>
            <w:tcW w:w="5260" w:type="dxa"/>
            <w:tcBorders>
              <w:top w:val="nil"/>
              <w:left w:val="single" w:sz="8" w:space="0" w:color="auto"/>
              <w:bottom w:val="nil"/>
              <w:right w:val="single" w:sz="8" w:space="0" w:color="auto"/>
            </w:tcBorders>
            <w:shd w:val="clear" w:color="000000" w:fill="FFFFFF"/>
            <w:noWrap/>
            <w:vAlign w:val="bottom"/>
          </w:tcPr>
          <w:p w:rsidR="009E7305" w:rsidRPr="00B4583C" w:rsidRDefault="009E7305" w:rsidP="009E7305">
            <w:pPr>
              <w:rPr>
                <w:rFonts w:ascii="Calibri" w:hAnsi="Calibri" w:cs="Calibri"/>
                <w:b/>
                <w:sz w:val="18"/>
                <w:szCs w:val="18"/>
                <w:u w:val="single"/>
              </w:rPr>
            </w:pPr>
            <w:r w:rsidRPr="00B4583C">
              <w:rPr>
                <w:rFonts w:ascii="Calibri" w:hAnsi="Calibri" w:cs="Calibri"/>
                <w:b/>
                <w:sz w:val="18"/>
                <w:szCs w:val="18"/>
                <w:u w:val="single"/>
              </w:rPr>
              <w:t>Variations « Trésorerie »</w:t>
            </w:r>
          </w:p>
        </w:tc>
        <w:tc>
          <w:tcPr>
            <w:tcW w:w="789" w:type="dxa"/>
            <w:tcBorders>
              <w:top w:val="nil"/>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p>
        </w:tc>
        <w:tc>
          <w:tcPr>
            <w:tcW w:w="1234" w:type="dxa"/>
            <w:tcBorders>
              <w:top w:val="nil"/>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p>
        </w:tc>
        <w:tc>
          <w:tcPr>
            <w:tcW w:w="782" w:type="dxa"/>
            <w:tcBorders>
              <w:top w:val="nil"/>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b/>
                <w:bCs/>
                <w:sz w:val="18"/>
                <w:szCs w:val="18"/>
              </w:rPr>
            </w:pPr>
          </w:p>
        </w:tc>
      </w:tr>
      <w:tr w:rsidR="009E7305" w:rsidRPr="006F274E" w:rsidTr="009E7305">
        <w:trPr>
          <w:trHeight w:hRule="exact" w:val="227"/>
          <w:jc w:val="center"/>
        </w:trPr>
        <w:tc>
          <w:tcPr>
            <w:tcW w:w="5260" w:type="dxa"/>
            <w:tcBorders>
              <w:top w:val="nil"/>
              <w:left w:val="single" w:sz="8" w:space="0" w:color="auto"/>
              <w:bottom w:val="nil"/>
              <w:right w:val="single" w:sz="8" w:space="0" w:color="auto"/>
            </w:tcBorders>
            <w:shd w:val="clear" w:color="000000" w:fill="FFFFFF"/>
            <w:noWrap/>
            <w:vAlign w:val="bottom"/>
          </w:tcPr>
          <w:p w:rsidR="009E7305" w:rsidRPr="006F274E" w:rsidRDefault="009E7305" w:rsidP="009E7305">
            <w:pPr>
              <w:rPr>
                <w:rFonts w:ascii="Calibri" w:hAnsi="Calibri" w:cs="Calibri"/>
                <w:sz w:val="18"/>
                <w:szCs w:val="18"/>
              </w:rPr>
            </w:pPr>
            <w:r w:rsidRPr="006F274E">
              <w:rPr>
                <w:rFonts w:ascii="Calibri" w:hAnsi="Calibri" w:cs="Calibri"/>
                <w:sz w:val="18"/>
                <w:szCs w:val="18"/>
              </w:rPr>
              <w:t xml:space="preserve">Variation des disponibilités </w:t>
            </w:r>
          </w:p>
        </w:tc>
        <w:tc>
          <w:tcPr>
            <w:tcW w:w="789" w:type="dxa"/>
            <w:tcBorders>
              <w:top w:val="nil"/>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p>
        </w:tc>
        <w:tc>
          <w:tcPr>
            <w:tcW w:w="1234" w:type="dxa"/>
            <w:tcBorders>
              <w:top w:val="nil"/>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r w:rsidRPr="006F274E">
              <w:rPr>
                <w:rFonts w:ascii="Calibri" w:hAnsi="Calibri" w:cs="Calibri"/>
                <w:sz w:val="18"/>
                <w:szCs w:val="18"/>
              </w:rPr>
              <w:t>2 242</w:t>
            </w:r>
          </w:p>
        </w:tc>
        <w:tc>
          <w:tcPr>
            <w:tcW w:w="782" w:type="dxa"/>
            <w:tcBorders>
              <w:top w:val="nil"/>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p>
        </w:tc>
      </w:tr>
      <w:tr w:rsidR="009E7305" w:rsidRPr="006F274E" w:rsidTr="009E7305">
        <w:trPr>
          <w:trHeight w:hRule="exact" w:val="227"/>
          <w:jc w:val="center"/>
        </w:trPr>
        <w:tc>
          <w:tcPr>
            <w:tcW w:w="5260" w:type="dxa"/>
            <w:tcBorders>
              <w:top w:val="nil"/>
              <w:left w:val="single" w:sz="8" w:space="0" w:color="auto"/>
              <w:bottom w:val="nil"/>
              <w:right w:val="single" w:sz="8" w:space="0" w:color="auto"/>
            </w:tcBorders>
            <w:shd w:val="clear" w:color="000000" w:fill="FFFFFF"/>
            <w:noWrap/>
            <w:vAlign w:val="bottom"/>
          </w:tcPr>
          <w:p w:rsidR="009E7305" w:rsidRPr="006F274E" w:rsidRDefault="009E7305" w:rsidP="009E7305">
            <w:pPr>
              <w:rPr>
                <w:rFonts w:ascii="Calibri" w:hAnsi="Calibri" w:cs="Calibri"/>
                <w:sz w:val="18"/>
                <w:szCs w:val="18"/>
              </w:rPr>
            </w:pPr>
            <w:r w:rsidRPr="006F274E">
              <w:rPr>
                <w:rFonts w:ascii="Calibri" w:hAnsi="Calibri" w:cs="Calibri"/>
                <w:sz w:val="18"/>
                <w:szCs w:val="18"/>
              </w:rPr>
              <w:t>Variation des concours bancaires et soldes créditeurs de banques</w:t>
            </w:r>
          </w:p>
        </w:tc>
        <w:tc>
          <w:tcPr>
            <w:tcW w:w="789" w:type="dxa"/>
            <w:tcBorders>
              <w:top w:val="nil"/>
              <w:left w:val="single" w:sz="8" w:space="0" w:color="auto"/>
              <w:bottom w:val="single" w:sz="4" w:space="0" w:color="auto"/>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r w:rsidRPr="006F274E">
              <w:rPr>
                <w:rFonts w:ascii="Calibri" w:hAnsi="Calibri" w:cs="Calibri"/>
                <w:sz w:val="18"/>
                <w:szCs w:val="18"/>
              </w:rPr>
              <w:t>261</w:t>
            </w:r>
          </w:p>
        </w:tc>
        <w:tc>
          <w:tcPr>
            <w:tcW w:w="1234" w:type="dxa"/>
            <w:tcBorders>
              <w:top w:val="nil"/>
              <w:left w:val="single" w:sz="8" w:space="0" w:color="auto"/>
              <w:bottom w:val="single" w:sz="4" w:space="0" w:color="auto"/>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p>
        </w:tc>
        <w:tc>
          <w:tcPr>
            <w:tcW w:w="782" w:type="dxa"/>
            <w:tcBorders>
              <w:top w:val="nil"/>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p>
        </w:tc>
      </w:tr>
      <w:tr w:rsidR="009E7305" w:rsidRPr="006F274E" w:rsidTr="009E7305">
        <w:trPr>
          <w:trHeight w:hRule="exact" w:val="227"/>
          <w:jc w:val="center"/>
        </w:trPr>
        <w:tc>
          <w:tcPr>
            <w:tcW w:w="5260" w:type="dxa"/>
            <w:tcBorders>
              <w:top w:val="nil"/>
              <w:left w:val="single" w:sz="8" w:space="0" w:color="auto"/>
              <w:bottom w:val="single" w:sz="8" w:space="0" w:color="auto"/>
              <w:right w:val="single" w:sz="8" w:space="0" w:color="auto"/>
            </w:tcBorders>
            <w:shd w:val="clear" w:color="000000" w:fill="FFFFFF"/>
            <w:noWrap/>
            <w:vAlign w:val="bottom"/>
          </w:tcPr>
          <w:p w:rsidR="009E7305" w:rsidRPr="00B4583C" w:rsidRDefault="009E7305" w:rsidP="009E7305">
            <w:pPr>
              <w:jc w:val="right"/>
              <w:rPr>
                <w:rFonts w:ascii="Calibri" w:hAnsi="Calibri" w:cs="Calibri"/>
                <w:b/>
                <w:iCs/>
                <w:sz w:val="18"/>
                <w:szCs w:val="18"/>
              </w:rPr>
            </w:pPr>
            <w:r w:rsidRPr="00B4583C">
              <w:rPr>
                <w:rFonts w:ascii="Calibri" w:hAnsi="Calibri" w:cs="Calibri"/>
                <w:b/>
                <w:iCs/>
                <w:sz w:val="18"/>
                <w:szCs w:val="18"/>
              </w:rPr>
              <w:t>Totaux</w:t>
            </w:r>
          </w:p>
        </w:tc>
        <w:tc>
          <w:tcPr>
            <w:tcW w:w="789" w:type="dxa"/>
            <w:tcBorders>
              <w:top w:val="single" w:sz="4" w:space="0" w:color="auto"/>
              <w:left w:val="single" w:sz="8" w:space="0" w:color="auto"/>
              <w:bottom w:val="single" w:sz="8" w:space="0" w:color="auto"/>
              <w:right w:val="single" w:sz="8" w:space="0" w:color="auto"/>
            </w:tcBorders>
            <w:shd w:val="clear" w:color="000000" w:fill="FFFFFF"/>
            <w:noWrap/>
            <w:vAlign w:val="bottom"/>
          </w:tcPr>
          <w:p w:rsidR="009E7305" w:rsidRPr="006F274E" w:rsidRDefault="009E7305" w:rsidP="009E7305">
            <w:pPr>
              <w:jc w:val="center"/>
              <w:rPr>
                <w:rFonts w:ascii="Calibri" w:hAnsi="Calibri" w:cs="Calibri"/>
                <w:iCs/>
                <w:sz w:val="18"/>
                <w:szCs w:val="18"/>
              </w:rPr>
            </w:pPr>
            <w:r w:rsidRPr="006F274E">
              <w:rPr>
                <w:rFonts w:ascii="Calibri" w:hAnsi="Calibri" w:cs="Calibri"/>
                <w:iCs/>
                <w:sz w:val="18"/>
                <w:szCs w:val="18"/>
              </w:rPr>
              <w:t>261</w:t>
            </w:r>
          </w:p>
        </w:tc>
        <w:tc>
          <w:tcPr>
            <w:tcW w:w="1234" w:type="dxa"/>
            <w:tcBorders>
              <w:top w:val="single" w:sz="4" w:space="0" w:color="auto"/>
              <w:left w:val="single" w:sz="8" w:space="0" w:color="auto"/>
              <w:bottom w:val="single" w:sz="8" w:space="0" w:color="auto"/>
              <w:right w:val="single" w:sz="8" w:space="0" w:color="auto"/>
            </w:tcBorders>
            <w:shd w:val="clear" w:color="000000" w:fill="FFFFFF"/>
            <w:noWrap/>
            <w:vAlign w:val="bottom"/>
          </w:tcPr>
          <w:p w:rsidR="009E7305" w:rsidRPr="006F274E" w:rsidRDefault="009E7305" w:rsidP="009E7305">
            <w:pPr>
              <w:jc w:val="center"/>
              <w:rPr>
                <w:rFonts w:ascii="Calibri" w:hAnsi="Calibri" w:cs="Calibri"/>
                <w:iCs/>
                <w:sz w:val="18"/>
                <w:szCs w:val="18"/>
              </w:rPr>
            </w:pPr>
            <w:r w:rsidRPr="006F274E">
              <w:rPr>
                <w:rFonts w:ascii="Calibri" w:hAnsi="Calibri" w:cs="Calibri"/>
                <w:iCs/>
                <w:sz w:val="18"/>
                <w:szCs w:val="18"/>
              </w:rPr>
              <w:t>2 242</w:t>
            </w:r>
          </w:p>
        </w:tc>
        <w:tc>
          <w:tcPr>
            <w:tcW w:w="782" w:type="dxa"/>
            <w:tcBorders>
              <w:top w:val="nil"/>
              <w:left w:val="single" w:sz="8" w:space="0" w:color="auto"/>
              <w:bottom w:val="single" w:sz="8" w:space="0" w:color="auto"/>
              <w:right w:val="single" w:sz="8" w:space="0" w:color="auto"/>
            </w:tcBorders>
            <w:shd w:val="clear" w:color="000000" w:fill="FFFFFF"/>
            <w:noWrap/>
            <w:vAlign w:val="bottom"/>
          </w:tcPr>
          <w:p w:rsidR="009E7305" w:rsidRPr="006F274E" w:rsidRDefault="009E7305" w:rsidP="009E7305">
            <w:pPr>
              <w:jc w:val="center"/>
              <w:rPr>
                <w:rFonts w:ascii="Calibri" w:hAnsi="Calibri" w:cs="Calibri"/>
                <w:sz w:val="18"/>
                <w:szCs w:val="18"/>
              </w:rPr>
            </w:pPr>
          </w:p>
        </w:tc>
      </w:tr>
      <w:tr w:rsidR="009E7305" w:rsidRPr="006F274E" w:rsidTr="009E7305">
        <w:trPr>
          <w:trHeight w:hRule="exact" w:val="227"/>
          <w:jc w:val="center"/>
        </w:trPr>
        <w:tc>
          <w:tcPr>
            <w:tcW w:w="5260" w:type="dxa"/>
            <w:tcBorders>
              <w:top w:val="single" w:sz="8" w:space="0" w:color="auto"/>
              <w:left w:val="single" w:sz="8" w:space="0" w:color="auto"/>
              <w:bottom w:val="single" w:sz="8" w:space="0" w:color="auto"/>
              <w:right w:val="single" w:sz="8" w:space="0" w:color="auto"/>
            </w:tcBorders>
            <w:shd w:val="clear" w:color="000000" w:fill="FFFFFF"/>
            <w:noWrap/>
            <w:vAlign w:val="bottom"/>
          </w:tcPr>
          <w:p w:rsidR="009E7305" w:rsidRPr="00B4583C" w:rsidRDefault="009E7305" w:rsidP="009E7305">
            <w:pPr>
              <w:rPr>
                <w:rFonts w:ascii="Calibri" w:hAnsi="Calibri" w:cs="Calibri"/>
                <w:b/>
                <w:bCs/>
                <w:sz w:val="18"/>
                <w:szCs w:val="18"/>
              </w:rPr>
            </w:pPr>
            <w:r>
              <w:rPr>
                <w:rFonts w:ascii="Calibri" w:hAnsi="Calibri" w:cs="Calibri"/>
                <w:bCs/>
                <w:sz w:val="18"/>
                <w:szCs w:val="18"/>
              </w:rPr>
              <w:t xml:space="preserve">         </w:t>
            </w:r>
            <w:r w:rsidRPr="00B4583C">
              <w:rPr>
                <w:rFonts w:ascii="Calibri" w:hAnsi="Calibri" w:cs="Calibri"/>
                <w:b/>
                <w:bCs/>
                <w:sz w:val="18"/>
                <w:szCs w:val="18"/>
              </w:rPr>
              <w:t xml:space="preserve"> C Variation nette trésorerie</w:t>
            </w:r>
          </w:p>
        </w:tc>
        <w:tc>
          <w:tcPr>
            <w:tcW w:w="789" w:type="dxa"/>
            <w:tcBorders>
              <w:top w:val="single" w:sz="8" w:space="0" w:color="auto"/>
              <w:left w:val="single" w:sz="8" w:space="0" w:color="auto"/>
              <w:bottom w:val="single" w:sz="8" w:space="0" w:color="auto"/>
              <w:right w:val="single" w:sz="8" w:space="0" w:color="auto"/>
            </w:tcBorders>
            <w:noWrap/>
            <w:vAlign w:val="bottom"/>
          </w:tcPr>
          <w:p w:rsidR="009E7305" w:rsidRPr="006F274E" w:rsidRDefault="009E7305" w:rsidP="009E7305">
            <w:pPr>
              <w:jc w:val="center"/>
              <w:rPr>
                <w:rFonts w:ascii="Calibri" w:hAnsi="Calibri" w:cs="Calibri"/>
                <w:sz w:val="18"/>
                <w:szCs w:val="18"/>
              </w:rPr>
            </w:pPr>
          </w:p>
        </w:tc>
        <w:tc>
          <w:tcPr>
            <w:tcW w:w="1234" w:type="dxa"/>
            <w:tcBorders>
              <w:top w:val="single" w:sz="8" w:space="0" w:color="auto"/>
              <w:left w:val="single" w:sz="8" w:space="0" w:color="auto"/>
              <w:bottom w:val="single" w:sz="8" w:space="0" w:color="auto"/>
              <w:right w:val="single" w:sz="8" w:space="0" w:color="auto"/>
            </w:tcBorders>
            <w:noWrap/>
            <w:vAlign w:val="bottom"/>
          </w:tcPr>
          <w:p w:rsidR="009E7305" w:rsidRPr="006F274E" w:rsidRDefault="009E7305" w:rsidP="009E7305">
            <w:pPr>
              <w:jc w:val="center"/>
              <w:rPr>
                <w:rFonts w:ascii="Calibri" w:hAnsi="Calibri" w:cs="Calibri"/>
                <w:sz w:val="18"/>
                <w:szCs w:val="18"/>
              </w:rPr>
            </w:pPr>
          </w:p>
        </w:tc>
        <w:tc>
          <w:tcPr>
            <w:tcW w:w="782" w:type="dxa"/>
            <w:tcBorders>
              <w:top w:val="single" w:sz="8" w:space="0" w:color="auto"/>
              <w:left w:val="single" w:sz="8" w:space="0" w:color="auto"/>
              <w:bottom w:val="single" w:sz="8" w:space="0" w:color="auto"/>
              <w:right w:val="single" w:sz="8" w:space="0" w:color="auto"/>
            </w:tcBorders>
            <w:shd w:val="clear" w:color="000000" w:fill="FFFFFF"/>
            <w:noWrap/>
            <w:vAlign w:val="bottom"/>
          </w:tcPr>
          <w:p w:rsidR="009E7305" w:rsidRPr="006F274E" w:rsidRDefault="009E7305" w:rsidP="009E7305">
            <w:pPr>
              <w:jc w:val="center"/>
              <w:rPr>
                <w:rFonts w:ascii="Calibri" w:hAnsi="Calibri" w:cs="Calibri"/>
                <w:bCs/>
                <w:sz w:val="18"/>
                <w:szCs w:val="18"/>
              </w:rPr>
            </w:pPr>
            <w:r w:rsidRPr="006F274E">
              <w:rPr>
                <w:rFonts w:ascii="Calibri" w:hAnsi="Calibri" w:cs="Calibri"/>
                <w:bCs/>
                <w:sz w:val="18"/>
                <w:szCs w:val="18"/>
              </w:rPr>
              <w:t>1 981</w:t>
            </w:r>
          </w:p>
        </w:tc>
      </w:tr>
      <w:tr w:rsidR="009E7305" w:rsidRPr="006F274E" w:rsidTr="009E7305">
        <w:trPr>
          <w:trHeight w:hRule="exact" w:val="227"/>
          <w:jc w:val="center"/>
        </w:trPr>
        <w:tc>
          <w:tcPr>
            <w:tcW w:w="5260" w:type="dxa"/>
            <w:tcBorders>
              <w:top w:val="single" w:sz="8" w:space="0" w:color="auto"/>
              <w:left w:val="single" w:sz="8" w:space="0" w:color="auto"/>
              <w:bottom w:val="nil"/>
              <w:right w:val="single" w:sz="8" w:space="0" w:color="auto"/>
            </w:tcBorders>
            <w:shd w:val="clear" w:color="000000" w:fill="FFFFFF"/>
            <w:noWrap/>
            <w:vAlign w:val="bottom"/>
          </w:tcPr>
          <w:p w:rsidR="009E7305" w:rsidRPr="006F274E" w:rsidRDefault="009E7305" w:rsidP="009E7305">
            <w:pPr>
              <w:rPr>
                <w:rFonts w:ascii="Calibri" w:hAnsi="Calibri" w:cs="Calibri"/>
                <w:sz w:val="18"/>
                <w:szCs w:val="18"/>
              </w:rPr>
            </w:pPr>
            <w:r w:rsidRPr="006F274E">
              <w:rPr>
                <w:rFonts w:ascii="Calibri" w:hAnsi="Calibri" w:cs="Calibri"/>
                <w:sz w:val="18"/>
                <w:szCs w:val="18"/>
              </w:rPr>
              <w:t>Variation du fonds de roulement net global (A+B+C)</w:t>
            </w:r>
          </w:p>
        </w:tc>
        <w:tc>
          <w:tcPr>
            <w:tcW w:w="789" w:type="dxa"/>
            <w:tcBorders>
              <w:top w:val="single" w:sz="8" w:space="0" w:color="auto"/>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b/>
                <w:bCs/>
                <w:sz w:val="18"/>
                <w:szCs w:val="18"/>
              </w:rPr>
            </w:pPr>
          </w:p>
        </w:tc>
        <w:tc>
          <w:tcPr>
            <w:tcW w:w="1234" w:type="dxa"/>
            <w:tcBorders>
              <w:top w:val="single" w:sz="8" w:space="0" w:color="auto"/>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b/>
                <w:bCs/>
                <w:sz w:val="18"/>
                <w:szCs w:val="18"/>
              </w:rPr>
            </w:pPr>
          </w:p>
        </w:tc>
        <w:tc>
          <w:tcPr>
            <w:tcW w:w="782" w:type="dxa"/>
            <w:tcBorders>
              <w:top w:val="single" w:sz="8" w:space="0" w:color="auto"/>
              <w:left w:val="single" w:sz="8" w:space="0" w:color="auto"/>
              <w:bottom w:val="nil"/>
              <w:right w:val="single" w:sz="8" w:space="0" w:color="auto"/>
            </w:tcBorders>
            <w:noWrap/>
            <w:vAlign w:val="bottom"/>
          </w:tcPr>
          <w:p w:rsidR="009E7305" w:rsidRPr="006F274E" w:rsidRDefault="009E7305" w:rsidP="009E7305">
            <w:pPr>
              <w:jc w:val="center"/>
              <w:rPr>
                <w:rFonts w:ascii="Calibri" w:hAnsi="Calibri" w:cs="Calibri"/>
                <w:sz w:val="18"/>
                <w:szCs w:val="18"/>
              </w:rPr>
            </w:pPr>
          </w:p>
        </w:tc>
      </w:tr>
      <w:tr w:rsidR="009E7305" w:rsidRPr="006F274E" w:rsidTr="009E7305">
        <w:trPr>
          <w:trHeight w:hRule="exact" w:val="227"/>
          <w:jc w:val="center"/>
        </w:trPr>
        <w:tc>
          <w:tcPr>
            <w:tcW w:w="5260" w:type="dxa"/>
            <w:tcBorders>
              <w:top w:val="nil"/>
              <w:left w:val="single" w:sz="8" w:space="0" w:color="auto"/>
              <w:bottom w:val="nil"/>
              <w:right w:val="single" w:sz="8" w:space="0" w:color="auto"/>
            </w:tcBorders>
            <w:shd w:val="clear" w:color="000000" w:fill="FFFFFF"/>
            <w:noWrap/>
            <w:vAlign w:val="bottom"/>
          </w:tcPr>
          <w:p w:rsidR="009E7305" w:rsidRPr="006F274E" w:rsidRDefault="009E7305" w:rsidP="009E7305">
            <w:pPr>
              <w:jc w:val="right"/>
              <w:rPr>
                <w:rFonts w:ascii="Calibri" w:hAnsi="Calibri" w:cs="Calibri"/>
                <w:sz w:val="18"/>
                <w:szCs w:val="18"/>
              </w:rPr>
            </w:pPr>
            <w:r w:rsidRPr="006F274E">
              <w:rPr>
                <w:rFonts w:ascii="Calibri" w:hAnsi="Calibri" w:cs="Calibri"/>
                <w:sz w:val="18"/>
                <w:szCs w:val="18"/>
              </w:rPr>
              <w:t xml:space="preserve">                          Emploi net </w:t>
            </w:r>
          </w:p>
          <w:p w:rsidR="009E7305" w:rsidRPr="006F274E" w:rsidRDefault="009E7305" w:rsidP="009E7305">
            <w:pPr>
              <w:rPr>
                <w:rFonts w:ascii="Calibri" w:hAnsi="Calibri" w:cs="Calibri"/>
                <w:sz w:val="18"/>
                <w:szCs w:val="18"/>
              </w:rPr>
            </w:pPr>
            <w:r w:rsidRPr="006F274E">
              <w:rPr>
                <w:rFonts w:ascii="Calibri" w:hAnsi="Calibri" w:cs="Calibri"/>
                <w:sz w:val="18"/>
                <w:szCs w:val="18"/>
              </w:rPr>
              <w:t xml:space="preserve">                          ou</w:t>
            </w:r>
          </w:p>
        </w:tc>
        <w:tc>
          <w:tcPr>
            <w:tcW w:w="789" w:type="dxa"/>
            <w:tcBorders>
              <w:top w:val="nil"/>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b/>
                <w:bCs/>
                <w:sz w:val="18"/>
                <w:szCs w:val="18"/>
              </w:rPr>
            </w:pPr>
          </w:p>
        </w:tc>
        <w:tc>
          <w:tcPr>
            <w:tcW w:w="1234" w:type="dxa"/>
            <w:tcBorders>
              <w:top w:val="nil"/>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b/>
                <w:bCs/>
                <w:sz w:val="18"/>
                <w:szCs w:val="18"/>
              </w:rPr>
            </w:pPr>
          </w:p>
        </w:tc>
        <w:tc>
          <w:tcPr>
            <w:tcW w:w="782" w:type="dxa"/>
            <w:tcBorders>
              <w:top w:val="nil"/>
              <w:left w:val="single" w:sz="8" w:space="0" w:color="auto"/>
              <w:bottom w:val="nil"/>
              <w:right w:val="single" w:sz="8" w:space="0" w:color="auto"/>
            </w:tcBorders>
            <w:shd w:val="clear" w:color="000000" w:fill="FFFFFF"/>
            <w:noWrap/>
            <w:vAlign w:val="bottom"/>
          </w:tcPr>
          <w:p w:rsidR="009E7305" w:rsidRPr="006F274E" w:rsidRDefault="009E7305" w:rsidP="009E7305">
            <w:pPr>
              <w:jc w:val="center"/>
              <w:rPr>
                <w:rFonts w:ascii="Calibri" w:hAnsi="Calibri" w:cs="Calibri"/>
                <w:b/>
                <w:bCs/>
                <w:sz w:val="18"/>
                <w:szCs w:val="18"/>
              </w:rPr>
            </w:pPr>
          </w:p>
        </w:tc>
      </w:tr>
      <w:tr w:rsidR="009E7305" w:rsidRPr="006F274E" w:rsidTr="009E7305">
        <w:trPr>
          <w:trHeight w:hRule="exact" w:val="227"/>
          <w:jc w:val="center"/>
        </w:trPr>
        <w:tc>
          <w:tcPr>
            <w:tcW w:w="5260" w:type="dxa"/>
            <w:tcBorders>
              <w:top w:val="nil"/>
              <w:left w:val="single" w:sz="8" w:space="0" w:color="auto"/>
              <w:bottom w:val="single" w:sz="8" w:space="0" w:color="auto"/>
              <w:right w:val="single" w:sz="8" w:space="0" w:color="auto"/>
            </w:tcBorders>
            <w:shd w:val="clear" w:color="000000" w:fill="FFFFFF"/>
            <w:noWrap/>
            <w:vAlign w:val="bottom"/>
          </w:tcPr>
          <w:p w:rsidR="009E7305" w:rsidRPr="006F274E" w:rsidRDefault="009E7305" w:rsidP="009E7305">
            <w:pPr>
              <w:jc w:val="right"/>
              <w:rPr>
                <w:rFonts w:ascii="Calibri" w:hAnsi="Calibri" w:cs="Calibri"/>
                <w:sz w:val="18"/>
                <w:szCs w:val="18"/>
              </w:rPr>
            </w:pPr>
            <w:r w:rsidRPr="006F274E">
              <w:rPr>
                <w:rFonts w:ascii="Calibri" w:hAnsi="Calibri" w:cs="Calibri"/>
                <w:sz w:val="18"/>
                <w:szCs w:val="18"/>
              </w:rPr>
              <w:t xml:space="preserve">                          Ressource nette</w:t>
            </w:r>
          </w:p>
        </w:tc>
        <w:tc>
          <w:tcPr>
            <w:tcW w:w="789" w:type="dxa"/>
            <w:tcBorders>
              <w:top w:val="nil"/>
              <w:left w:val="single" w:sz="8" w:space="0" w:color="auto"/>
              <w:bottom w:val="single" w:sz="8" w:space="0" w:color="auto"/>
              <w:right w:val="single" w:sz="8" w:space="0" w:color="auto"/>
            </w:tcBorders>
            <w:shd w:val="clear" w:color="000000" w:fill="FFFFFF"/>
            <w:noWrap/>
            <w:vAlign w:val="bottom"/>
          </w:tcPr>
          <w:p w:rsidR="009E7305" w:rsidRPr="006F274E" w:rsidRDefault="009E7305" w:rsidP="009E7305">
            <w:pPr>
              <w:jc w:val="center"/>
              <w:rPr>
                <w:rFonts w:ascii="Calibri" w:hAnsi="Calibri" w:cs="Calibri"/>
                <w:b/>
                <w:bCs/>
                <w:sz w:val="18"/>
                <w:szCs w:val="18"/>
              </w:rPr>
            </w:pPr>
          </w:p>
        </w:tc>
        <w:tc>
          <w:tcPr>
            <w:tcW w:w="1234" w:type="dxa"/>
            <w:tcBorders>
              <w:top w:val="nil"/>
              <w:left w:val="single" w:sz="8" w:space="0" w:color="auto"/>
              <w:bottom w:val="single" w:sz="8" w:space="0" w:color="auto"/>
              <w:right w:val="single" w:sz="8" w:space="0" w:color="auto"/>
            </w:tcBorders>
            <w:shd w:val="clear" w:color="000000" w:fill="FFFFFF"/>
            <w:noWrap/>
            <w:vAlign w:val="bottom"/>
          </w:tcPr>
          <w:p w:rsidR="009E7305" w:rsidRPr="006F274E" w:rsidRDefault="009E7305" w:rsidP="009E7305">
            <w:pPr>
              <w:jc w:val="center"/>
              <w:rPr>
                <w:rFonts w:ascii="Calibri" w:hAnsi="Calibri" w:cs="Calibri"/>
                <w:b/>
                <w:bCs/>
                <w:sz w:val="18"/>
                <w:szCs w:val="18"/>
              </w:rPr>
            </w:pPr>
          </w:p>
        </w:tc>
        <w:tc>
          <w:tcPr>
            <w:tcW w:w="782" w:type="dxa"/>
            <w:tcBorders>
              <w:top w:val="nil"/>
              <w:left w:val="single" w:sz="8" w:space="0" w:color="auto"/>
              <w:bottom w:val="single" w:sz="8" w:space="0" w:color="auto"/>
              <w:right w:val="single" w:sz="8" w:space="0" w:color="auto"/>
            </w:tcBorders>
            <w:shd w:val="clear" w:color="000000" w:fill="FFFFFF"/>
            <w:noWrap/>
            <w:vAlign w:val="bottom"/>
          </w:tcPr>
          <w:p w:rsidR="009E7305" w:rsidRPr="006F274E" w:rsidRDefault="009E7305" w:rsidP="009E7305">
            <w:pPr>
              <w:jc w:val="center"/>
              <w:rPr>
                <w:rFonts w:ascii="Calibri" w:hAnsi="Calibri" w:cs="Calibri"/>
                <w:bCs/>
                <w:sz w:val="18"/>
                <w:szCs w:val="18"/>
              </w:rPr>
            </w:pPr>
            <w:r w:rsidRPr="006F274E">
              <w:rPr>
                <w:rFonts w:ascii="Calibri" w:hAnsi="Calibri" w:cs="Calibri"/>
                <w:bCs/>
                <w:sz w:val="18"/>
                <w:szCs w:val="18"/>
              </w:rPr>
              <w:t>-30 186</w:t>
            </w:r>
          </w:p>
        </w:tc>
      </w:tr>
    </w:tbl>
    <w:p w:rsidR="009E7305" w:rsidRDefault="009E7305"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rPr>
      </w:pPr>
    </w:p>
    <w:p w:rsidR="00A031D3" w:rsidRDefault="00A031D3" w:rsidP="009E7305">
      <w:pPr>
        <w:pStyle w:val="En-tte"/>
        <w:jc w:val="center"/>
        <w:rPr>
          <w:rFonts w:ascii="Calibri" w:hAnsi="Calibri" w:cs="Calibri"/>
          <w:b/>
          <w:sz w:val="18"/>
          <w:szCs w:val="24"/>
          <w:u w:val="single"/>
        </w:rPr>
      </w:pPr>
    </w:p>
    <w:p w:rsidR="00A031D3" w:rsidRDefault="00A031D3" w:rsidP="009E7305">
      <w:pPr>
        <w:pStyle w:val="En-tte"/>
        <w:jc w:val="center"/>
        <w:rPr>
          <w:rFonts w:ascii="Calibri" w:hAnsi="Calibri" w:cs="Calibri"/>
          <w:b/>
          <w:sz w:val="18"/>
          <w:szCs w:val="24"/>
          <w:u w:val="single"/>
        </w:rPr>
      </w:pPr>
    </w:p>
    <w:p w:rsidR="00A031D3" w:rsidRDefault="00A031D3" w:rsidP="009E7305">
      <w:pPr>
        <w:pStyle w:val="En-tte"/>
        <w:jc w:val="center"/>
        <w:rPr>
          <w:rFonts w:ascii="Calibri" w:hAnsi="Calibri" w:cs="Calibri"/>
          <w:b/>
          <w:sz w:val="18"/>
          <w:szCs w:val="24"/>
          <w:u w:val="single"/>
        </w:rPr>
      </w:pPr>
    </w:p>
    <w:p w:rsidR="00A031D3" w:rsidRDefault="00A031D3" w:rsidP="009E7305">
      <w:pPr>
        <w:pStyle w:val="En-tte"/>
        <w:jc w:val="center"/>
        <w:rPr>
          <w:rFonts w:ascii="Calibri" w:hAnsi="Calibri" w:cs="Calibri"/>
          <w:b/>
          <w:sz w:val="18"/>
          <w:szCs w:val="24"/>
          <w:u w:val="single"/>
        </w:rPr>
      </w:pPr>
    </w:p>
    <w:p w:rsidR="00A031D3" w:rsidRDefault="00A031D3" w:rsidP="009E7305">
      <w:pPr>
        <w:pStyle w:val="En-tte"/>
        <w:jc w:val="center"/>
        <w:rPr>
          <w:rFonts w:ascii="Calibri" w:hAnsi="Calibri" w:cs="Calibri"/>
          <w:b/>
          <w:sz w:val="18"/>
          <w:szCs w:val="24"/>
          <w:u w:val="single"/>
        </w:rPr>
      </w:pPr>
    </w:p>
    <w:p w:rsidR="00A031D3" w:rsidRDefault="00A031D3" w:rsidP="009E7305">
      <w:pPr>
        <w:pStyle w:val="En-tte"/>
        <w:jc w:val="center"/>
        <w:rPr>
          <w:rFonts w:ascii="Calibri" w:hAnsi="Calibri" w:cs="Calibri"/>
          <w:b/>
          <w:sz w:val="18"/>
          <w:szCs w:val="24"/>
          <w:u w:val="single"/>
        </w:rPr>
      </w:pPr>
    </w:p>
    <w:p w:rsidR="00A031D3" w:rsidRDefault="00A031D3" w:rsidP="009E7305">
      <w:pPr>
        <w:pStyle w:val="En-tte"/>
        <w:jc w:val="center"/>
        <w:rPr>
          <w:rFonts w:ascii="Calibri" w:hAnsi="Calibri" w:cs="Calibri"/>
          <w:b/>
          <w:sz w:val="18"/>
          <w:szCs w:val="24"/>
          <w:u w:val="single"/>
        </w:rPr>
      </w:pPr>
    </w:p>
    <w:p w:rsidR="00A031D3" w:rsidRDefault="00A031D3" w:rsidP="009E7305">
      <w:pPr>
        <w:pStyle w:val="En-tte"/>
        <w:jc w:val="center"/>
        <w:rPr>
          <w:rFonts w:ascii="Calibri" w:hAnsi="Calibri" w:cs="Calibri"/>
          <w:b/>
          <w:sz w:val="18"/>
          <w:szCs w:val="24"/>
          <w:u w:val="single"/>
        </w:rPr>
      </w:pPr>
    </w:p>
    <w:p w:rsidR="00A031D3" w:rsidRDefault="00A031D3" w:rsidP="009E7305">
      <w:pPr>
        <w:pStyle w:val="En-tte"/>
        <w:jc w:val="center"/>
        <w:rPr>
          <w:rFonts w:ascii="Calibri" w:hAnsi="Calibri" w:cs="Calibri"/>
          <w:b/>
          <w:sz w:val="18"/>
          <w:szCs w:val="24"/>
          <w:u w:val="single"/>
        </w:rPr>
      </w:pPr>
    </w:p>
    <w:p w:rsidR="00A031D3" w:rsidRDefault="00A031D3" w:rsidP="009E7305">
      <w:pPr>
        <w:pStyle w:val="En-tte"/>
        <w:jc w:val="center"/>
        <w:rPr>
          <w:rFonts w:ascii="Calibri" w:hAnsi="Calibri" w:cs="Calibri"/>
          <w:b/>
          <w:sz w:val="18"/>
          <w:szCs w:val="24"/>
          <w:u w:val="single"/>
        </w:rPr>
      </w:pPr>
    </w:p>
    <w:p w:rsidR="00A031D3" w:rsidRDefault="00A031D3" w:rsidP="009E7305">
      <w:pPr>
        <w:pStyle w:val="En-tte"/>
        <w:jc w:val="center"/>
        <w:rPr>
          <w:rFonts w:ascii="Calibri" w:hAnsi="Calibri" w:cs="Calibri"/>
          <w:b/>
          <w:sz w:val="18"/>
          <w:szCs w:val="24"/>
          <w:u w:val="single"/>
        </w:rPr>
      </w:pPr>
    </w:p>
    <w:p w:rsidR="00A031D3" w:rsidRDefault="00A031D3" w:rsidP="009E7305">
      <w:pPr>
        <w:pStyle w:val="En-tte"/>
        <w:jc w:val="center"/>
        <w:rPr>
          <w:rFonts w:ascii="Calibri" w:hAnsi="Calibri" w:cs="Calibri"/>
          <w:b/>
          <w:sz w:val="18"/>
          <w:szCs w:val="24"/>
          <w:u w:val="single"/>
        </w:rPr>
      </w:pPr>
    </w:p>
    <w:p w:rsidR="00A031D3" w:rsidRDefault="00A031D3" w:rsidP="009E7305">
      <w:pPr>
        <w:pStyle w:val="En-tte"/>
        <w:jc w:val="center"/>
        <w:rPr>
          <w:rFonts w:ascii="Calibri" w:hAnsi="Calibri" w:cs="Calibri"/>
          <w:b/>
          <w:sz w:val="18"/>
          <w:szCs w:val="24"/>
          <w:u w:val="single"/>
        </w:rPr>
      </w:pPr>
    </w:p>
    <w:p w:rsidR="00A031D3" w:rsidRDefault="00A031D3" w:rsidP="009E7305">
      <w:pPr>
        <w:pStyle w:val="En-tte"/>
        <w:jc w:val="center"/>
        <w:rPr>
          <w:rFonts w:ascii="Calibri" w:hAnsi="Calibri" w:cs="Calibri"/>
          <w:b/>
          <w:sz w:val="18"/>
          <w:szCs w:val="24"/>
          <w:u w:val="single"/>
        </w:rPr>
      </w:pPr>
    </w:p>
    <w:p w:rsidR="00A031D3" w:rsidRDefault="00A031D3" w:rsidP="009E7305">
      <w:pPr>
        <w:pStyle w:val="En-tte"/>
        <w:jc w:val="center"/>
        <w:rPr>
          <w:rFonts w:ascii="Calibri" w:hAnsi="Calibri" w:cs="Calibri"/>
          <w:b/>
          <w:sz w:val="18"/>
          <w:szCs w:val="24"/>
          <w:u w:val="single"/>
        </w:rPr>
      </w:pPr>
    </w:p>
    <w:p w:rsidR="00A031D3" w:rsidRDefault="00A031D3" w:rsidP="009E7305">
      <w:pPr>
        <w:pStyle w:val="En-tte"/>
        <w:jc w:val="center"/>
        <w:rPr>
          <w:rFonts w:ascii="Calibri" w:hAnsi="Calibri" w:cs="Calibri"/>
          <w:b/>
          <w:sz w:val="18"/>
          <w:szCs w:val="24"/>
          <w:u w:val="single"/>
        </w:rPr>
      </w:pPr>
    </w:p>
    <w:p w:rsidR="00A031D3" w:rsidRDefault="00A031D3" w:rsidP="009E7305">
      <w:pPr>
        <w:pStyle w:val="En-tte"/>
        <w:jc w:val="center"/>
        <w:rPr>
          <w:rFonts w:ascii="Calibri" w:hAnsi="Calibri" w:cs="Calibri"/>
          <w:b/>
          <w:sz w:val="18"/>
          <w:szCs w:val="24"/>
          <w:u w:val="single"/>
        </w:rPr>
      </w:pPr>
    </w:p>
    <w:p w:rsidR="009E7305" w:rsidRPr="00B7228D" w:rsidRDefault="009E7305" w:rsidP="009E7305">
      <w:pPr>
        <w:pStyle w:val="En-tte"/>
        <w:jc w:val="center"/>
        <w:rPr>
          <w:rFonts w:ascii="Calibri" w:hAnsi="Calibri" w:cs="Calibri"/>
          <w:b/>
          <w:sz w:val="18"/>
          <w:szCs w:val="24"/>
          <w:u w:val="single"/>
        </w:rPr>
      </w:pPr>
      <w:r w:rsidRPr="00B7228D">
        <w:rPr>
          <w:rFonts w:ascii="Calibri" w:hAnsi="Calibri" w:cs="Calibri"/>
          <w:b/>
          <w:sz w:val="18"/>
          <w:szCs w:val="24"/>
          <w:u w:val="single"/>
        </w:rPr>
        <w:t>Annexe A</w:t>
      </w:r>
    </w:p>
    <w:p w:rsidR="009E7305" w:rsidRPr="00B7228D" w:rsidRDefault="009E7305" w:rsidP="009E7305">
      <w:pPr>
        <w:spacing w:before="120"/>
        <w:jc w:val="center"/>
        <w:rPr>
          <w:rFonts w:ascii="Calibri" w:hAnsi="Calibri" w:cs="Calibri"/>
          <w:b/>
          <w:bCs/>
          <w:sz w:val="18"/>
          <w:szCs w:val="24"/>
          <w:u w:val="single"/>
        </w:rPr>
      </w:pPr>
      <w:r w:rsidRPr="00B7228D">
        <w:rPr>
          <w:rFonts w:ascii="Calibri" w:hAnsi="Calibri" w:cs="Calibri"/>
          <w:b/>
          <w:bCs/>
          <w:sz w:val="18"/>
          <w:szCs w:val="24"/>
          <w:u w:val="single"/>
        </w:rPr>
        <w:t>Tableau des flux de trésorerie de la Centrale des Bilans de la Banque de France (2008)</w:t>
      </w:r>
    </w:p>
    <w:p w:rsidR="009E7305" w:rsidRDefault="009E7305" w:rsidP="009E7305">
      <w:pPr>
        <w:rPr>
          <w:b/>
          <w:bCs/>
          <w:sz w:val="8"/>
          <w:szCs w:val="24"/>
          <w:u w:val="single"/>
        </w:rPr>
      </w:pPr>
    </w:p>
    <w:tbl>
      <w:tblPr>
        <w:tblW w:w="50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26"/>
        <w:gridCol w:w="1080"/>
      </w:tblGrid>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b/>
                <w:bCs/>
                <w:sz w:val="14"/>
                <w:szCs w:val="16"/>
              </w:rPr>
            </w:pPr>
            <w:r w:rsidRPr="00B7228D">
              <w:rPr>
                <w:rFonts w:ascii="Calibri" w:hAnsi="Calibri" w:cs="Calibri"/>
                <w:b/>
                <w:bCs/>
                <w:sz w:val="14"/>
                <w:szCs w:val="16"/>
              </w:rPr>
              <w:t>Activité</w:t>
            </w:r>
          </w:p>
        </w:tc>
        <w:tc>
          <w:tcPr>
            <w:tcW w:w="1080" w:type="dxa"/>
            <w:noWrap/>
            <w:vAlign w:val="bottom"/>
          </w:tcPr>
          <w:p w:rsidR="009E7305" w:rsidRPr="00B7228D" w:rsidRDefault="009E7305" w:rsidP="009E7305">
            <w:pPr>
              <w:jc w:val="center"/>
              <w:rPr>
                <w:rFonts w:ascii="Calibri" w:hAnsi="Calibri" w:cs="Calibri"/>
                <w:sz w:val="14"/>
                <w:szCs w:val="16"/>
              </w:rPr>
            </w:pP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sz w:val="14"/>
                <w:szCs w:val="16"/>
              </w:rPr>
            </w:pPr>
            <w:r w:rsidRPr="00B7228D">
              <w:rPr>
                <w:rFonts w:ascii="Calibri" w:hAnsi="Calibri" w:cs="Calibri"/>
                <w:sz w:val="14"/>
                <w:szCs w:val="16"/>
              </w:rPr>
              <w:t xml:space="preserve">   CA HT et autres produits d'exploitation</w:t>
            </w:r>
          </w:p>
        </w:tc>
        <w:tc>
          <w:tcPr>
            <w:tcW w:w="1080" w:type="dxa"/>
            <w:noWrap/>
            <w:vAlign w:val="bottom"/>
          </w:tcPr>
          <w:p w:rsidR="009E7305" w:rsidRPr="00B7228D" w:rsidRDefault="009E7305" w:rsidP="009E7305">
            <w:pPr>
              <w:jc w:val="center"/>
              <w:rPr>
                <w:rFonts w:ascii="Calibri" w:hAnsi="Calibri" w:cs="Calibri"/>
                <w:sz w:val="14"/>
                <w:szCs w:val="16"/>
              </w:rPr>
            </w:pP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sz w:val="14"/>
                <w:szCs w:val="16"/>
              </w:rPr>
            </w:pPr>
            <w:r w:rsidRPr="00B7228D">
              <w:rPr>
                <w:rFonts w:ascii="Calibri" w:hAnsi="Calibri" w:cs="Calibri"/>
                <w:sz w:val="14"/>
                <w:szCs w:val="16"/>
              </w:rPr>
              <w:t xml:space="preserve"> - Variation "Clients" et autres créances d'exploitation</w:t>
            </w:r>
          </w:p>
        </w:tc>
        <w:tc>
          <w:tcPr>
            <w:tcW w:w="1080" w:type="dxa"/>
            <w:noWrap/>
            <w:vAlign w:val="bottom"/>
          </w:tcPr>
          <w:p w:rsidR="009E7305" w:rsidRPr="00B7228D" w:rsidRDefault="009E7305" w:rsidP="009E7305">
            <w:pPr>
              <w:jc w:val="center"/>
              <w:rPr>
                <w:rFonts w:ascii="Calibri" w:hAnsi="Calibri" w:cs="Calibri"/>
                <w:sz w:val="14"/>
                <w:szCs w:val="16"/>
              </w:rPr>
            </w:pP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sz w:val="14"/>
                <w:szCs w:val="16"/>
              </w:rPr>
            </w:pPr>
            <w:r w:rsidRPr="00B7228D">
              <w:rPr>
                <w:rFonts w:ascii="Calibri" w:hAnsi="Calibri" w:cs="Calibri"/>
                <w:sz w:val="14"/>
                <w:szCs w:val="16"/>
              </w:rPr>
              <w:t xml:space="preserve"> </w:t>
            </w:r>
            <w:r w:rsidRPr="00B7228D">
              <w:rPr>
                <w:rFonts w:ascii="Calibri" w:hAnsi="Calibri" w:cs="Calibri"/>
                <w:b/>
                <w:bCs/>
                <w:i/>
                <w:iCs/>
                <w:sz w:val="14"/>
                <w:szCs w:val="16"/>
              </w:rPr>
              <w:t>= Encaissements sur produits d'exploitation (a)</w:t>
            </w:r>
          </w:p>
        </w:tc>
        <w:tc>
          <w:tcPr>
            <w:tcW w:w="1080" w:type="dxa"/>
            <w:noWrap/>
            <w:vAlign w:val="bottom"/>
          </w:tcPr>
          <w:p w:rsidR="009E7305" w:rsidRPr="00B7228D" w:rsidRDefault="009E7305" w:rsidP="009E7305">
            <w:pPr>
              <w:jc w:val="center"/>
              <w:rPr>
                <w:rFonts w:ascii="Calibri" w:hAnsi="Calibri" w:cs="Calibri"/>
                <w:sz w:val="14"/>
                <w:szCs w:val="16"/>
              </w:rPr>
            </w:pP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sz w:val="14"/>
                <w:szCs w:val="16"/>
              </w:rPr>
            </w:pPr>
            <w:r w:rsidRPr="00B7228D">
              <w:rPr>
                <w:rFonts w:ascii="Calibri" w:hAnsi="Calibri" w:cs="Calibri"/>
                <w:sz w:val="14"/>
                <w:szCs w:val="16"/>
              </w:rPr>
              <w:t xml:space="preserve">   Achats et autres charges d'exploitation</w:t>
            </w:r>
          </w:p>
        </w:tc>
        <w:tc>
          <w:tcPr>
            <w:tcW w:w="1080" w:type="dxa"/>
            <w:noWrap/>
            <w:vAlign w:val="bottom"/>
          </w:tcPr>
          <w:p w:rsidR="009E7305" w:rsidRPr="00B7228D" w:rsidRDefault="009E7305" w:rsidP="009E7305">
            <w:pPr>
              <w:jc w:val="center"/>
              <w:rPr>
                <w:rFonts w:ascii="Calibri" w:hAnsi="Calibri" w:cs="Calibri"/>
                <w:sz w:val="14"/>
                <w:szCs w:val="16"/>
              </w:rPr>
            </w:pP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sz w:val="14"/>
                <w:szCs w:val="16"/>
              </w:rPr>
            </w:pPr>
            <w:r w:rsidRPr="00B7228D">
              <w:rPr>
                <w:rFonts w:ascii="Calibri" w:hAnsi="Calibri" w:cs="Calibri"/>
                <w:sz w:val="14"/>
                <w:szCs w:val="16"/>
              </w:rPr>
              <w:t xml:space="preserve"> - Variation "Fournisseurs" et autres dettes d'exploitation</w:t>
            </w:r>
          </w:p>
        </w:tc>
        <w:tc>
          <w:tcPr>
            <w:tcW w:w="1080" w:type="dxa"/>
            <w:noWrap/>
            <w:vAlign w:val="bottom"/>
          </w:tcPr>
          <w:p w:rsidR="009E7305" w:rsidRPr="00B7228D" w:rsidRDefault="009E7305" w:rsidP="009E7305">
            <w:pPr>
              <w:jc w:val="center"/>
              <w:rPr>
                <w:rFonts w:ascii="Calibri" w:hAnsi="Calibri" w:cs="Calibri"/>
                <w:sz w:val="14"/>
                <w:szCs w:val="16"/>
              </w:rPr>
            </w:pP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sz w:val="14"/>
                <w:szCs w:val="16"/>
              </w:rPr>
            </w:pPr>
            <w:r w:rsidRPr="00B7228D">
              <w:rPr>
                <w:rFonts w:ascii="Calibri" w:hAnsi="Calibri" w:cs="Calibri"/>
                <w:sz w:val="14"/>
                <w:szCs w:val="16"/>
              </w:rPr>
              <w:t xml:space="preserve"> </w:t>
            </w:r>
            <w:r w:rsidRPr="00B7228D">
              <w:rPr>
                <w:rFonts w:ascii="Calibri" w:hAnsi="Calibri" w:cs="Calibri"/>
                <w:b/>
                <w:bCs/>
                <w:i/>
                <w:iCs/>
                <w:sz w:val="14"/>
                <w:szCs w:val="16"/>
              </w:rPr>
              <w:t>= Décaissements sur charges d'exploitation (b)</w:t>
            </w:r>
          </w:p>
        </w:tc>
        <w:tc>
          <w:tcPr>
            <w:tcW w:w="1080" w:type="dxa"/>
            <w:noWrap/>
            <w:vAlign w:val="bottom"/>
          </w:tcPr>
          <w:p w:rsidR="009E7305" w:rsidRPr="00B7228D" w:rsidRDefault="009E7305" w:rsidP="009E7305">
            <w:pPr>
              <w:jc w:val="center"/>
              <w:rPr>
                <w:rFonts w:ascii="Calibri" w:hAnsi="Calibri" w:cs="Calibri"/>
                <w:sz w:val="14"/>
                <w:szCs w:val="16"/>
              </w:rPr>
            </w:pPr>
          </w:p>
        </w:tc>
      </w:tr>
      <w:tr w:rsidR="009E7305" w:rsidRPr="00B7228D" w:rsidTr="009E7305">
        <w:trPr>
          <w:trHeight w:hRule="exact" w:val="170"/>
          <w:jc w:val="center"/>
        </w:trPr>
        <w:tc>
          <w:tcPr>
            <w:tcW w:w="3926" w:type="dxa"/>
            <w:noWrap/>
            <w:vAlign w:val="bottom"/>
          </w:tcPr>
          <w:p w:rsidR="009E7305" w:rsidRPr="00B7228D" w:rsidRDefault="009E7305" w:rsidP="009E7305">
            <w:pPr>
              <w:jc w:val="right"/>
              <w:rPr>
                <w:rFonts w:ascii="Calibri" w:hAnsi="Calibri" w:cs="Calibri"/>
                <w:b/>
                <w:sz w:val="14"/>
                <w:szCs w:val="16"/>
              </w:rPr>
            </w:pPr>
            <w:r w:rsidRPr="00B7228D">
              <w:rPr>
                <w:rFonts w:ascii="Calibri" w:hAnsi="Calibri" w:cs="Calibri"/>
                <w:b/>
                <w:sz w:val="14"/>
                <w:szCs w:val="16"/>
              </w:rPr>
              <w:t>FLUX DE TRESORERIE D'EXPLOITATION (a) - (b)</w:t>
            </w:r>
          </w:p>
        </w:tc>
        <w:tc>
          <w:tcPr>
            <w:tcW w:w="1080" w:type="dxa"/>
            <w:noWrap/>
            <w:vAlign w:val="bottom"/>
          </w:tcPr>
          <w:p w:rsidR="009E7305" w:rsidRPr="00B7228D" w:rsidRDefault="009E7305" w:rsidP="009E7305">
            <w:pPr>
              <w:jc w:val="center"/>
              <w:rPr>
                <w:rFonts w:ascii="Calibri" w:hAnsi="Calibri" w:cs="Calibri"/>
                <w:b/>
                <w:sz w:val="14"/>
                <w:szCs w:val="16"/>
              </w:rPr>
            </w:pP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sz w:val="14"/>
                <w:szCs w:val="16"/>
              </w:rPr>
            </w:pPr>
            <w:r w:rsidRPr="00B7228D">
              <w:rPr>
                <w:rFonts w:ascii="Calibri" w:hAnsi="Calibri" w:cs="Calibri"/>
                <w:sz w:val="14"/>
                <w:szCs w:val="16"/>
              </w:rPr>
              <w:t xml:space="preserve"> + Flux liés aux opérations hors exploitation</w:t>
            </w:r>
          </w:p>
        </w:tc>
        <w:tc>
          <w:tcPr>
            <w:tcW w:w="1080" w:type="dxa"/>
            <w:noWrap/>
            <w:vAlign w:val="bottom"/>
          </w:tcPr>
          <w:p w:rsidR="009E7305" w:rsidRPr="00B7228D" w:rsidRDefault="009E7305" w:rsidP="009E7305">
            <w:pPr>
              <w:jc w:val="center"/>
              <w:rPr>
                <w:rFonts w:ascii="Calibri" w:hAnsi="Calibri" w:cs="Calibri"/>
                <w:sz w:val="14"/>
                <w:szCs w:val="16"/>
              </w:rPr>
            </w:pP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sz w:val="14"/>
                <w:szCs w:val="16"/>
              </w:rPr>
            </w:pPr>
            <w:r w:rsidRPr="00B7228D">
              <w:rPr>
                <w:rFonts w:ascii="Calibri" w:hAnsi="Calibri" w:cs="Calibri"/>
                <w:sz w:val="14"/>
                <w:szCs w:val="16"/>
              </w:rPr>
              <w:t xml:space="preserve"> - Charges d'intérêt</w:t>
            </w:r>
          </w:p>
        </w:tc>
        <w:tc>
          <w:tcPr>
            <w:tcW w:w="1080" w:type="dxa"/>
            <w:noWrap/>
            <w:vAlign w:val="bottom"/>
          </w:tcPr>
          <w:p w:rsidR="009E7305" w:rsidRPr="00B7228D" w:rsidRDefault="009E7305" w:rsidP="009E7305">
            <w:pPr>
              <w:jc w:val="center"/>
              <w:rPr>
                <w:rFonts w:ascii="Calibri" w:hAnsi="Calibri" w:cs="Calibri"/>
                <w:sz w:val="14"/>
                <w:szCs w:val="16"/>
              </w:rPr>
            </w:pP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sz w:val="14"/>
                <w:szCs w:val="16"/>
              </w:rPr>
            </w:pPr>
            <w:r w:rsidRPr="00B7228D">
              <w:rPr>
                <w:rFonts w:ascii="Calibri" w:hAnsi="Calibri" w:cs="Calibri"/>
                <w:sz w:val="14"/>
                <w:szCs w:val="16"/>
              </w:rPr>
              <w:t xml:space="preserve"> - Impôt sur les bénéfices décaissé</w:t>
            </w:r>
          </w:p>
        </w:tc>
        <w:tc>
          <w:tcPr>
            <w:tcW w:w="1080" w:type="dxa"/>
            <w:noWrap/>
            <w:vAlign w:val="bottom"/>
          </w:tcPr>
          <w:p w:rsidR="009E7305" w:rsidRPr="00B7228D" w:rsidRDefault="009E7305" w:rsidP="009E7305">
            <w:pPr>
              <w:jc w:val="center"/>
              <w:rPr>
                <w:rFonts w:ascii="Calibri" w:hAnsi="Calibri" w:cs="Calibri"/>
                <w:sz w:val="14"/>
                <w:szCs w:val="16"/>
              </w:rPr>
            </w:pP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sz w:val="14"/>
                <w:szCs w:val="16"/>
              </w:rPr>
            </w:pPr>
            <w:r w:rsidRPr="00B7228D">
              <w:rPr>
                <w:rFonts w:ascii="Calibri" w:hAnsi="Calibri" w:cs="Calibri"/>
                <w:sz w:val="14"/>
                <w:szCs w:val="16"/>
              </w:rPr>
              <w:t xml:space="preserve"> - Flux affecté à la participation des salariés</w:t>
            </w:r>
          </w:p>
        </w:tc>
        <w:tc>
          <w:tcPr>
            <w:tcW w:w="1080" w:type="dxa"/>
            <w:noWrap/>
            <w:vAlign w:val="bottom"/>
          </w:tcPr>
          <w:p w:rsidR="009E7305" w:rsidRPr="00B7228D" w:rsidRDefault="009E7305" w:rsidP="009E7305">
            <w:pPr>
              <w:jc w:val="center"/>
              <w:rPr>
                <w:rFonts w:ascii="Calibri" w:hAnsi="Calibri" w:cs="Calibri"/>
                <w:sz w:val="14"/>
                <w:szCs w:val="16"/>
              </w:rPr>
            </w:pP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sz w:val="14"/>
                <w:szCs w:val="16"/>
              </w:rPr>
            </w:pPr>
            <w:r w:rsidRPr="00B7228D">
              <w:rPr>
                <w:rFonts w:ascii="Calibri" w:hAnsi="Calibri" w:cs="Calibri"/>
                <w:sz w:val="14"/>
                <w:szCs w:val="16"/>
              </w:rPr>
              <w:t xml:space="preserve"> - Distribution mise en paiement</w:t>
            </w:r>
          </w:p>
        </w:tc>
        <w:tc>
          <w:tcPr>
            <w:tcW w:w="1080" w:type="dxa"/>
            <w:noWrap/>
            <w:vAlign w:val="bottom"/>
          </w:tcPr>
          <w:p w:rsidR="009E7305" w:rsidRPr="00B7228D" w:rsidRDefault="009E7305" w:rsidP="009E7305">
            <w:pPr>
              <w:jc w:val="center"/>
              <w:rPr>
                <w:rFonts w:ascii="Calibri" w:hAnsi="Calibri" w:cs="Calibri"/>
                <w:sz w:val="14"/>
                <w:szCs w:val="16"/>
              </w:rPr>
            </w:pPr>
          </w:p>
        </w:tc>
      </w:tr>
      <w:tr w:rsidR="009E7305" w:rsidRPr="00B7228D" w:rsidTr="009E7305">
        <w:trPr>
          <w:trHeight w:hRule="exact" w:val="170"/>
          <w:jc w:val="center"/>
        </w:trPr>
        <w:tc>
          <w:tcPr>
            <w:tcW w:w="3926" w:type="dxa"/>
            <w:noWrap/>
            <w:vAlign w:val="center"/>
          </w:tcPr>
          <w:p w:rsidR="009E7305" w:rsidRPr="00B7228D" w:rsidRDefault="009E7305" w:rsidP="009E7305">
            <w:pPr>
              <w:jc w:val="right"/>
              <w:rPr>
                <w:rFonts w:ascii="Calibri" w:hAnsi="Calibri" w:cs="Calibri"/>
                <w:b/>
                <w:sz w:val="14"/>
                <w:szCs w:val="16"/>
              </w:rPr>
            </w:pPr>
            <w:r w:rsidRPr="00B7228D">
              <w:rPr>
                <w:rFonts w:ascii="Calibri" w:hAnsi="Calibri" w:cs="Calibri"/>
                <w:b/>
                <w:sz w:val="14"/>
                <w:szCs w:val="16"/>
              </w:rPr>
              <w:t>FLUX DE TRESORERIE INTERNE (A)</w:t>
            </w:r>
          </w:p>
        </w:tc>
        <w:tc>
          <w:tcPr>
            <w:tcW w:w="1080" w:type="dxa"/>
            <w:noWrap/>
            <w:vAlign w:val="center"/>
          </w:tcPr>
          <w:p w:rsidR="009E7305" w:rsidRPr="00B7228D" w:rsidRDefault="009E7305" w:rsidP="009E7305">
            <w:pPr>
              <w:jc w:val="center"/>
              <w:rPr>
                <w:rFonts w:ascii="Calibri" w:hAnsi="Calibri" w:cs="Calibri"/>
                <w:sz w:val="14"/>
                <w:szCs w:val="16"/>
              </w:rPr>
            </w:pP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b/>
                <w:bCs/>
                <w:sz w:val="14"/>
                <w:szCs w:val="16"/>
              </w:rPr>
            </w:pPr>
            <w:r w:rsidRPr="00B7228D">
              <w:rPr>
                <w:rFonts w:ascii="Calibri" w:hAnsi="Calibri" w:cs="Calibri"/>
                <w:b/>
                <w:bCs/>
                <w:sz w:val="14"/>
                <w:szCs w:val="16"/>
              </w:rPr>
              <w:t>Investissement</w:t>
            </w:r>
          </w:p>
        </w:tc>
        <w:tc>
          <w:tcPr>
            <w:tcW w:w="1080" w:type="dxa"/>
            <w:noWrap/>
            <w:vAlign w:val="bottom"/>
          </w:tcPr>
          <w:p w:rsidR="009E7305" w:rsidRPr="00B7228D" w:rsidRDefault="009E7305" w:rsidP="009E7305">
            <w:pPr>
              <w:jc w:val="center"/>
              <w:rPr>
                <w:rFonts w:ascii="Calibri" w:hAnsi="Calibri" w:cs="Calibri"/>
                <w:sz w:val="14"/>
                <w:szCs w:val="16"/>
              </w:rPr>
            </w:pP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sz w:val="14"/>
                <w:szCs w:val="16"/>
              </w:rPr>
            </w:pPr>
            <w:r w:rsidRPr="00B7228D">
              <w:rPr>
                <w:rFonts w:ascii="Calibri" w:hAnsi="Calibri" w:cs="Calibri"/>
                <w:sz w:val="14"/>
                <w:szCs w:val="16"/>
              </w:rPr>
              <w:t xml:space="preserve">   Investissement d'exploitation hors production immobilisée</w:t>
            </w:r>
          </w:p>
        </w:tc>
        <w:tc>
          <w:tcPr>
            <w:tcW w:w="1080" w:type="dxa"/>
            <w:noWrap/>
            <w:vAlign w:val="bottom"/>
          </w:tcPr>
          <w:p w:rsidR="009E7305" w:rsidRPr="00B7228D" w:rsidRDefault="009E7305" w:rsidP="009E7305">
            <w:pPr>
              <w:jc w:val="center"/>
              <w:rPr>
                <w:rFonts w:ascii="Calibri" w:hAnsi="Calibri" w:cs="Calibri"/>
                <w:sz w:val="14"/>
                <w:szCs w:val="16"/>
              </w:rPr>
            </w:pPr>
            <w:r w:rsidRPr="00B7228D">
              <w:rPr>
                <w:rFonts w:ascii="Calibri" w:hAnsi="Calibri" w:cs="Calibri"/>
                <w:sz w:val="14"/>
                <w:szCs w:val="16"/>
              </w:rPr>
              <w:t>153 268</w:t>
            </w: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sz w:val="14"/>
                <w:szCs w:val="16"/>
              </w:rPr>
            </w:pPr>
            <w:r w:rsidRPr="00B7228D">
              <w:rPr>
                <w:rFonts w:ascii="Calibri" w:hAnsi="Calibri" w:cs="Calibri"/>
                <w:sz w:val="14"/>
                <w:szCs w:val="16"/>
              </w:rPr>
              <w:t xml:space="preserve"> + Acquisitions de participations et titres immobilisés</w:t>
            </w:r>
          </w:p>
        </w:tc>
        <w:tc>
          <w:tcPr>
            <w:tcW w:w="1080" w:type="dxa"/>
            <w:noWrap/>
            <w:vAlign w:val="bottom"/>
          </w:tcPr>
          <w:p w:rsidR="009E7305" w:rsidRPr="00B7228D" w:rsidRDefault="009E7305" w:rsidP="009E7305">
            <w:pPr>
              <w:jc w:val="center"/>
              <w:rPr>
                <w:rFonts w:ascii="Calibri" w:hAnsi="Calibri" w:cs="Calibri"/>
                <w:sz w:val="14"/>
                <w:szCs w:val="16"/>
              </w:rPr>
            </w:pPr>
            <w:r w:rsidRPr="00B7228D">
              <w:rPr>
                <w:rFonts w:ascii="Calibri" w:hAnsi="Calibri" w:cs="Calibri"/>
                <w:sz w:val="14"/>
                <w:szCs w:val="16"/>
              </w:rPr>
              <w:t>52 200</w:t>
            </w: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sz w:val="14"/>
                <w:szCs w:val="16"/>
              </w:rPr>
            </w:pPr>
            <w:r w:rsidRPr="00B7228D">
              <w:rPr>
                <w:rFonts w:ascii="Calibri" w:hAnsi="Calibri" w:cs="Calibri"/>
                <w:sz w:val="14"/>
                <w:szCs w:val="16"/>
              </w:rPr>
              <w:t xml:space="preserve"> + Variation des autres actifs immobilisés hors charges à répartir</w:t>
            </w:r>
          </w:p>
        </w:tc>
        <w:tc>
          <w:tcPr>
            <w:tcW w:w="1080" w:type="dxa"/>
            <w:noWrap/>
            <w:vAlign w:val="bottom"/>
          </w:tcPr>
          <w:p w:rsidR="009E7305" w:rsidRPr="00B7228D" w:rsidRDefault="009E7305" w:rsidP="009E7305">
            <w:pPr>
              <w:jc w:val="center"/>
              <w:rPr>
                <w:rFonts w:ascii="Calibri" w:hAnsi="Calibri" w:cs="Calibri"/>
                <w:sz w:val="14"/>
                <w:szCs w:val="16"/>
              </w:rPr>
            </w:pPr>
            <w:r w:rsidRPr="00B7228D">
              <w:rPr>
                <w:rFonts w:ascii="Calibri" w:hAnsi="Calibri" w:cs="Calibri"/>
                <w:sz w:val="14"/>
                <w:szCs w:val="16"/>
              </w:rPr>
              <w:t>-3 000</w:t>
            </w: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sz w:val="14"/>
                <w:szCs w:val="16"/>
              </w:rPr>
            </w:pPr>
            <w:r w:rsidRPr="00B7228D">
              <w:rPr>
                <w:rFonts w:ascii="Calibri" w:hAnsi="Calibri" w:cs="Calibri"/>
                <w:sz w:val="14"/>
                <w:szCs w:val="16"/>
              </w:rPr>
              <w:t xml:space="preserve"> - Subventions d'investissement reçues</w:t>
            </w:r>
          </w:p>
        </w:tc>
        <w:tc>
          <w:tcPr>
            <w:tcW w:w="1080" w:type="dxa"/>
            <w:noWrap/>
            <w:vAlign w:val="bottom"/>
          </w:tcPr>
          <w:p w:rsidR="009E7305" w:rsidRPr="00B7228D" w:rsidRDefault="009E7305" w:rsidP="009E7305">
            <w:pPr>
              <w:jc w:val="center"/>
              <w:rPr>
                <w:rFonts w:ascii="Calibri" w:hAnsi="Calibri" w:cs="Calibri"/>
                <w:sz w:val="14"/>
                <w:szCs w:val="16"/>
              </w:rPr>
            </w:pPr>
            <w:r w:rsidRPr="00B7228D">
              <w:rPr>
                <w:rFonts w:ascii="Calibri" w:hAnsi="Calibri" w:cs="Calibri"/>
                <w:sz w:val="14"/>
                <w:szCs w:val="16"/>
              </w:rPr>
              <w:t>0</w:t>
            </w: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sz w:val="14"/>
                <w:szCs w:val="16"/>
              </w:rPr>
            </w:pPr>
            <w:r w:rsidRPr="00B7228D">
              <w:rPr>
                <w:rFonts w:ascii="Calibri" w:hAnsi="Calibri" w:cs="Calibri"/>
                <w:sz w:val="14"/>
                <w:szCs w:val="16"/>
              </w:rPr>
              <w:t xml:space="preserve"> - Variation des dettes sur immobilisations</w:t>
            </w:r>
          </w:p>
        </w:tc>
        <w:tc>
          <w:tcPr>
            <w:tcW w:w="1080" w:type="dxa"/>
            <w:noWrap/>
            <w:vAlign w:val="bottom"/>
          </w:tcPr>
          <w:p w:rsidR="009E7305" w:rsidRPr="00B7228D" w:rsidRDefault="009E7305" w:rsidP="009E7305">
            <w:pPr>
              <w:jc w:val="center"/>
              <w:rPr>
                <w:rFonts w:ascii="Calibri" w:hAnsi="Calibri" w:cs="Calibri"/>
                <w:sz w:val="14"/>
                <w:szCs w:val="16"/>
              </w:rPr>
            </w:pPr>
            <w:r w:rsidRPr="00B7228D">
              <w:rPr>
                <w:rFonts w:ascii="Calibri" w:hAnsi="Calibri" w:cs="Calibri"/>
                <w:sz w:val="14"/>
                <w:szCs w:val="16"/>
              </w:rPr>
              <w:t>23 000</w:t>
            </w: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sz w:val="14"/>
                <w:szCs w:val="16"/>
              </w:rPr>
            </w:pPr>
            <w:r w:rsidRPr="00B7228D">
              <w:rPr>
                <w:rFonts w:ascii="Calibri" w:hAnsi="Calibri" w:cs="Calibri"/>
                <w:sz w:val="14"/>
                <w:szCs w:val="16"/>
              </w:rPr>
              <w:t xml:space="preserve"> - Encaissements sur cessions d'immobilisations</w:t>
            </w:r>
          </w:p>
        </w:tc>
        <w:tc>
          <w:tcPr>
            <w:tcW w:w="1080" w:type="dxa"/>
            <w:noWrap/>
            <w:vAlign w:val="bottom"/>
          </w:tcPr>
          <w:p w:rsidR="009E7305" w:rsidRPr="00B7228D" w:rsidRDefault="009E7305" w:rsidP="009E7305">
            <w:pPr>
              <w:jc w:val="center"/>
              <w:rPr>
                <w:rFonts w:ascii="Calibri" w:hAnsi="Calibri" w:cs="Calibri"/>
                <w:sz w:val="14"/>
                <w:szCs w:val="16"/>
              </w:rPr>
            </w:pPr>
            <w:r w:rsidRPr="00B7228D">
              <w:rPr>
                <w:rFonts w:ascii="Calibri" w:hAnsi="Calibri" w:cs="Calibri"/>
                <w:sz w:val="14"/>
                <w:szCs w:val="16"/>
              </w:rPr>
              <w:t>-42 388</w:t>
            </w:r>
          </w:p>
        </w:tc>
      </w:tr>
      <w:tr w:rsidR="009E7305" w:rsidRPr="00B7228D" w:rsidTr="009E7305">
        <w:trPr>
          <w:trHeight w:hRule="exact" w:val="170"/>
          <w:jc w:val="center"/>
        </w:trPr>
        <w:tc>
          <w:tcPr>
            <w:tcW w:w="3926" w:type="dxa"/>
            <w:noWrap/>
            <w:vAlign w:val="bottom"/>
          </w:tcPr>
          <w:p w:rsidR="009E7305" w:rsidRPr="00B7228D" w:rsidRDefault="009E7305" w:rsidP="009E7305">
            <w:pPr>
              <w:jc w:val="right"/>
              <w:rPr>
                <w:rFonts w:ascii="Calibri" w:hAnsi="Calibri" w:cs="Calibri"/>
                <w:b/>
                <w:sz w:val="14"/>
                <w:szCs w:val="16"/>
              </w:rPr>
            </w:pPr>
            <w:r w:rsidRPr="00B7228D">
              <w:rPr>
                <w:rFonts w:ascii="Calibri" w:hAnsi="Calibri" w:cs="Calibri"/>
                <w:b/>
                <w:sz w:val="14"/>
                <w:szCs w:val="16"/>
              </w:rPr>
              <w:t>FLUX LIE A L'INVESTISSEMENT (I)</w:t>
            </w:r>
          </w:p>
        </w:tc>
        <w:tc>
          <w:tcPr>
            <w:tcW w:w="1080" w:type="dxa"/>
            <w:noWrap/>
            <w:vAlign w:val="bottom"/>
          </w:tcPr>
          <w:p w:rsidR="009E7305" w:rsidRPr="00B7228D" w:rsidRDefault="009E7305" w:rsidP="009E7305">
            <w:pPr>
              <w:jc w:val="center"/>
              <w:rPr>
                <w:rFonts w:ascii="Calibri" w:hAnsi="Calibri" w:cs="Calibri"/>
                <w:sz w:val="14"/>
                <w:szCs w:val="16"/>
              </w:rPr>
            </w:pPr>
            <w:r w:rsidRPr="00B7228D">
              <w:rPr>
                <w:rFonts w:ascii="Calibri" w:hAnsi="Calibri" w:cs="Calibri"/>
                <w:sz w:val="14"/>
                <w:szCs w:val="16"/>
              </w:rPr>
              <w:t>183 080</w:t>
            </w: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b/>
                <w:bCs/>
                <w:sz w:val="14"/>
                <w:szCs w:val="16"/>
              </w:rPr>
            </w:pPr>
            <w:r w:rsidRPr="00B7228D">
              <w:rPr>
                <w:rFonts w:ascii="Calibri" w:hAnsi="Calibri" w:cs="Calibri"/>
                <w:b/>
                <w:bCs/>
                <w:sz w:val="14"/>
                <w:szCs w:val="16"/>
              </w:rPr>
              <w:t>Financement</w:t>
            </w:r>
          </w:p>
        </w:tc>
        <w:tc>
          <w:tcPr>
            <w:tcW w:w="1080" w:type="dxa"/>
            <w:noWrap/>
            <w:vAlign w:val="bottom"/>
          </w:tcPr>
          <w:p w:rsidR="009E7305" w:rsidRPr="00B7228D" w:rsidRDefault="009E7305" w:rsidP="009E7305">
            <w:pPr>
              <w:jc w:val="center"/>
              <w:rPr>
                <w:rFonts w:ascii="Calibri" w:hAnsi="Calibri" w:cs="Calibri"/>
                <w:sz w:val="14"/>
                <w:szCs w:val="16"/>
              </w:rPr>
            </w:pP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sz w:val="14"/>
                <w:szCs w:val="16"/>
              </w:rPr>
            </w:pPr>
            <w:r w:rsidRPr="00B7228D">
              <w:rPr>
                <w:rFonts w:ascii="Calibri" w:hAnsi="Calibri" w:cs="Calibri"/>
                <w:sz w:val="14"/>
                <w:szCs w:val="16"/>
              </w:rPr>
              <w:t xml:space="preserve">   Augmentation ou réduction de capital</w:t>
            </w:r>
          </w:p>
        </w:tc>
        <w:tc>
          <w:tcPr>
            <w:tcW w:w="1080" w:type="dxa"/>
            <w:noWrap/>
            <w:vAlign w:val="bottom"/>
          </w:tcPr>
          <w:p w:rsidR="009E7305" w:rsidRPr="00B7228D" w:rsidRDefault="009E7305" w:rsidP="009E7305">
            <w:pPr>
              <w:jc w:val="center"/>
              <w:rPr>
                <w:rFonts w:ascii="Calibri" w:hAnsi="Calibri" w:cs="Calibri"/>
                <w:sz w:val="14"/>
                <w:szCs w:val="16"/>
              </w:rPr>
            </w:pPr>
            <w:r w:rsidRPr="00B7228D">
              <w:rPr>
                <w:rFonts w:ascii="Calibri" w:hAnsi="Calibri" w:cs="Calibri"/>
                <w:sz w:val="14"/>
                <w:szCs w:val="16"/>
              </w:rPr>
              <w:t>30 500</w:t>
            </w: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sz w:val="14"/>
                <w:szCs w:val="16"/>
              </w:rPr>
            </w:pPr>
            <w:r w:rsidRPr="00B7228D">
              <w:rPr>
                <w:rFonts w:ascii="Calibri" w:hAnsi="Calibri" w:cs="Calibri"/>
                <w:sz w:val="14"/>
                <w:szCs w:val="16"/>
              </w:rPr>
              <w:t xml:space="preserve"> - Variation des créances sur capital appelé non versé</w:t>
            </w:r>
          </w:p>
        </w:tc>
        <w:tc>
          <w:tcPr>
            <w:tcW w:w="1080" w:type="dxa"/>
            <w:noWrap/>
            <w:vAlign w:val="bottom"/>
          </w:tcPr>
          <w:p w:rsidR="009E7305" w:rsidRPr="00B7228D" w:rsidRDefault="009E7305" w:rsidP="009E7305">
            <w:pPr>
              <w:jc w:val="center"/>
              <w:rPr>
                <w:rFonts w:ascii="Calibri" w:hAnsi="Calibri" w:cs="Calibri"/>
                <w:sz w:val="14"/>
                <w:szCs w:val="16"/>
              </w:rPr>
            </w:pPr>
            <w:r w:rsidRPr="00B7228D">
              <w:rPr>
                <w:rFonts w:ascii="Calibri" w:hAnsi="Calibri" w:cs="Calibri"/>
                <w:sz w:val="14"/>
                <w:szCs w:val="16"/>
              </w:rPr>
              <w:t>0</w:t>
            </w: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b/>
                <w:bCs/>
                <w:i/>
                <w:iCs/>
                <w:sz w:val="14"/>
                <w:szCs w:val="16"/>
              </w:rPr>
            </w:pPr>
            <w:r w:rsidRPr="00B7228D">
              <w:rPr>
                <w:rFonts w:ascii="Calibri" w:hAnsi="Calibri" w:cs="Calibri"/>
                <w:b/>
                <w:bCs/>
                <w:i/>
                <w:iCs/>
                <w:sz w:val="14"/>
                <w:szCs w:val="16"/>
              </w:rPr>
              <w:t xml:space="preserve"> = Flux lié au capital                                    (c)</w:t>
            </w:r>
          </w:p>
        </w:tc>
        <w:tc>
          <w:tcPr>
            <w:tcW w:w="1080" w:type="dxa"/>
            <w:noWrap/>
            <w:vAlign w:val="bottom"/>
          </w:tcPr>
          <w:p w:rsidR="009E7305" w:rsidRPr="00B7228D" w:rsidRDefault="009E7305" w:rsidP="009E7305">
            <w:pPr>
              <w:jc w:val="center"/>
              <w:rPr>
                <w:rFonts w:ascii="Calibri" w:hAnsi="Calibri" w:cs="Calibri"/>
                <w:iCs/>
                <w:sz w:val="14"/>
                <w:szCs w:val="16"/>
              </w:rPr>
            </w:pPr>
            <w:r w:rsidRPr="00B7228D">
              <w:rPr>
                <w:rFonts w:ascii="Calibri" w:hAnsi="Calibri" w:cs="Calibri"/>
                <w:iCs/>
                <w:sz w:val="14"/>
                <w:szCs w:val="16"/>
              </w:rPr>
              <w:t>30 500</w:t>
            </w: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b/>
                <w:bCs/>
                <w:i/>
                <w:iCs/>
                <w:sz w:val="14"/>
                <w:szCs w:val="16"/>
              </w:rPr>
            </w:pPr>
            <w:r w:rsidRPr="00B7228D">
              <w:rPr>
                <w:rFonts w:ascii="Calibri" w:hAnsi="Calibri" w:cs="Calibri"/>
                <w:b/>
                <w:bCs/>
                <w:i/>
                <w:iCs/>
                <w:sz w:val="14"/>
                <w:szCs w:val="16"/>
              </w:rPr>
              <w:t xml:space="preserve">   Nouveaux emprunts</w:t>
            </w:r>
          </w:p>
        </w:tc>
        <w:tc>
          <w:tcPr>
            <w:tcW w:w="1080" w:type="dxa"/>
            <w:noWrap/>
            <w:vAlign w:val="bottom"/>
          </w:tcPr>
          <w:p w:rsidR="009E7305" w:rsidRPr="00B7228D" w:rsidRDefault="009E7305" w:rsidP="009E7305">
            <w:pPr>
              <w:jc w:val="center"/>
              <w:rPr>
                <w:rFonts w:ascii="Calibri" w:hAnsi="Calibri" w:cs="Calibri"/>
                <w:sz w:val="14"/>
                <w:szCs w:val="16"/>
              </w:rPr>
            </w:pPr>
            <w:r w:rsidRPr="00B7228D">
              <w:rPr>
                <w:rFonts w:ascii="Calibri" w:hAnsi="Calibri" w:cs="Calibri"/>
                <w:sz w:val="14"/>
                <w:szCs w:val="16"/>
              </w:rPr>
              <w:t>136 220</w:t>
            </w: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sz w:val="14"/>
                <w:szCs w:val="16"/>
              </w:rPr>
            </w:pPr>
            <w:r w:rsidRPr="00B7228D">
              <w:rPr>
                <w:rFonts w:ascii="Calibri" w:hAnsi="Calibri" w:cs="Calibri"/>
                <w:sz w:val="14"/>
                <w:szCs w:val="16"/>
              </w:rPr>
              <w:t xml:space="preserve">   dont nouveaux engagements de location-financement 54 000</w:t>
            </w:r>
          </w:p>
        </w:tc>
        <w:tc>
          <w:tcPr>
            <w:tcW w:w="1080" w:type="dxa"/>
            <w:noWrap/>
            <w:vAlign w:val="bottom"/>
          </w:tcPr>
          <w:p w:rsidR="009E7305" w:rsidRPr="00B7228D" w:rsidRDefault="009E7305" w:rsidP="009E7305">
            <w:pPr>
              <w:jc w:val="center"/>
              <w:rPr>
                <w:rFonts w:ascii="Calibri" w:hAnsi="Calibri" w:cs="Calibri"/>
                <w:sz w:val="14"/>
                <w:szCs w:val="16"/>
              </w:rPr>
            </w:pP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b/>
                <w:bCs/>
                <w:i/>
                <w:iCs/>
                <w:sz w:val="14"/>
                <w:szCs w:val="16"/>
              </w:rPr>
            </w:pPr>
            <w:r w:rsidRPr="00B7228D">
              <w:rPr>
                <w:rFonts w:ascii="Calibri" w:hAnsi="Calibri" w:cs="Calibri"/>
                <w:b/>
                <w:bCs/>
                <w:i/>
                <w:iCs/>
                <w:sz w:val="14"/>
                <w:szCs w:val="16"/>
              </w:rPr>
              <w:t xml:space="preserve"> - Remboursements d'emprunts</w:t>
            </w:r>
          </w:p>
        </w:tc>
        <w:tc>
          <w:tcPr>
            <w:tcW w:w="1080" w:type="dxa"/>
            <w:noWrap/>
            <w:vAlign w:val="bottom"/>
          </w:tcPr>
          <w:p w:rsidR="009E7305" w:rsidRPr="00B7228D" w:rsidRDefault="009E7305" w:rsidP="009E7305">
            <w:pPr>
              <w:jc w:val="center"/>
              <w:rPr>
                <w:rFonts w:ascii="Calibri" w:hAnsi="Calibri" w:cs="Calibri"/>
                <w:sz w:val="14"/>
                <w:szCs w:val="16"/>
              </w:rPr>
            </w:pPr>
            <w:r w:rsidRPr="00B7228D">
              <w:rPr>
                <w:rFonts w:ascii="Calibri" w:hAnsi="Calibri" w:cs="Calibri"/>
                <w:sz w:val="14"/>
                <w:szCs w:val="16"/>
              </w:rPr>
              <w:t>-65 068</w:t>
            </w: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sz w:val="14"/>
                <w:szCs w:val="16"/>
              </w:rPr>
            </w:pPr>
            <w:r w:rsidRPr="00B7228D">
              <w:rPr>
                <w:rFonts w:ascii="Calibri" w:hAnsi="Calibri" w:cs="Calibri"/>
                <w:sz w:val="14"/>
                <w:szCs w:val="16"/>
              </w:rPr>
              <w:t xml:space="preserve"> </w:t>
            </w:r>
            <w:r w:rsidRPr="00B7228D">
              <w:rPr>
                <w:rFonts w:ascii="Calibri" w:hAnsi="Calibri" w:cs="Calibri"/>
                <w:b/>
                <w:bCs/>
                <w:i/>
                <w:iCs/>
                <w:sz w:val="14"/>
                <w:szCs w:val="16"/>
              </w:rPr>
              <w:t>= Variation des emprunts                          (d)</w:t>
            </w:r>
          </w:p>
        </w:tc>
        <w:tc>
          <w:tcPr>
            <w:tcW w:w="1080" w:type="dxa"/>
            <w:noWrap/>
            <w:vAlign w:val="bottom"/>
          </w:tcPr>
          <w:p w:rsidR="009E7305" w:rsidRPr="00B7228D" w:rsidRDefault="009E7305" w:rsidP="009E7305">
            <w:pPr>
              <w:jc w:val="center"/>
              <w:rPr>
                <w:rFonts w:ascii="Calibri" w:hAnsi="Calibri" w:cs="Calibri"/>
                <w:iCs/>
                <w:sz w:val="14"/>
                <w:szCs w:val="16"/>
              </w:rPr>
            </w:pPr>
            <w:r w:rsidRPr="00B7228D">
              <w:rPr>
                <w:rFonts w:ascii="Calibri" w:hAnsi="Calibri" w:cs="Calibri"/>
                <w:iCs/>
                <w:sz w:val="14"/>
                <w:szCs w:val="16"/>
              </w:rPr>
              <w:t>71 152</w:t>
            </w: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sz w:val="14"/>
                <w:szCs w:val="16"/>
              </w:rPr>
            </w:pPr>
            <w:r w:rsidRPr="00B7228D">
              <w:rPr>
                <w:rFonts w:ascii="Calibri" w:hAnsi="Calibri" w:cs="Calibri"/>
                <w:sz w:val="14"/>
                <w:szCs w:val="16"/>
              </w:rPr>
              <w:t xml:space="preserve">   Variation des crédits bancaires courants</w:t>
            </w:r>
          </w:p>
        </w:tc>
        <w:tc>
          <w:tcPr>
            <w:tcW w:w="1080" w:type="dxa"/>
            <w:noWrap/>
            <w:vAlign w:val="bottom"/>
          </w:tcPr>
          <w:p w:rsidR="009E7305" w:rsidRPr="00B7228D" w:rsidRDefault="009E7305" w:rsidP="009E7305">
            <w:pPr>
              <w:jc w:val="center"/>
              <w:rPr>
                <w:rFonts w:ascii="Calibri" w:hAnsi="Calibri" w:cs="Calibri"/>
                <w:sz w:val="14"/>
                <w:szCs w:val="16"/>
              </w:rPr>
            </w:pPr>
            <w:r w:rsidRPr="00B7228D">
              <w:rPr>
                <w:rFonts w:ascii="Calibri" w:hAnsi="Calibri" w:cs="Calibri"/>
                <w:sz w:val="14"/>
                <w:szCs w:val="16"/>
              </w:rPr>
              <w:t>-261</w:t>
            </w: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sz w:val="14"/>
                <w:szCs w:val="16"/>
              </w:rPr>
            </w:pPr>
            <w:r w:rsidRPr="00B7228D">
              <w:rPr>
                <w:rFonts w:ascii="Calibri" w:hAnsi="Calibri" w:cs="Calibri"/>
                <w:sz w:val="14"/>
                <w:szCs w:val="16"/>
              </w:rPr>
              <w:t xml:space="preserve"> + Variation des créances cédées non échues</w:t>
            </w:r>
          </w:p>
        </w:tc>
        <w:tc>
          <w:tcPr>
            <w:tcW w:w="1080" w:type="dxa"/>
            <w:noWrap/>
            <w:vAlign w:val="bottom"/>
          </w:tcPr>
          <w:p w:rsidR="009E7305" w:rsidRPr="00B7228D" w:rsidRDefault="009E7305" w:rsidP="009E7305">
            <w:pPr>
              <w:jc w:val="center"/>
              <w:rPr>
                <w:rFonts w:ascii="Calibri" w:hAnsi="Calibri" w:cs="Calibri"/>
                <w:sz w:val="14"/>
                <w:szCs w:val="16"/>
              </w:rPr>
            </w:pPr>
            <w:r w:rsidRPr="00B7228D">
              <w:rPr>
                <w:rFonts w:ascii="Calibri" w:hAnsi="Calibri" w:cs="Calibri"/>
                <w:sz w:val="14"/>
                <w:szCs w:val="16"/>
              </w:rPr>
              <w:t>210</w:t>
            </w: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sz w:val="14"/>
                <w:szCs w:val="16"/>
              </w:rPr>
            </w:pPr>
            <w:r w:rsidRPr="00B7228D">
              <w:rPr>
                <w:rFonts w:ascii="Calibri" w:hAnsi="Calibri" w:cs="Calibri"/>
                <w:sz w:val="14"/>
                <w:szCs w:val="16"/>
              </w:rPr>
              <w:t xml:space="preserve"> + Variation avances de trésorerie reçues des groupes et associés </w:t>
            </w:r>
          </w:p>
        </w:tc>
        <w:tc>
          <w:tcPr>
            <w:tcW w:w="1080" w:type="dxa"/>
            <w:noWrap/>
            <w:vAlign w:val="bottom"/>
          </w:tcPr>
          <w:p w:rsidR="009E7305" w:rsidRPr="00B7228D" w:rsidRDefault="009E7305" w:rsidP="009E7305">
            <w:pPr>
              <w:jc w:val="center"/>
              <w:rPr>
                <w:rFonts w:ascii="Calibri" w:hAnsi="Calibri" w:cs="Calibri"/>
                <w:sz w:val="14"/>
                <w:szCs w:val="16"/>
              </w:rPr>
            </w:pP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sz w:val="14"/>
                <w:szCs w:val="16"/>
              </w:rPr>
            </w:pPr>
            <w:r w:rsidRPr="00B7228D">
              <w:rPr>
                <w:rFonts w:ascii="Calibri" w:hAnsi="Calibri" w:cs="Calibri"/>
                <w:sz w:val="14"/>
                <w:szCs w:val="16"/>
              </w:rPr>
              <w:t xml:space="preserve"> + Variation titres de créances négociables hors groupe</w:t>
            </w:r>
          </w:p>
        </w:tc>
        <w:tc>
          <w:tcPr>
            <w:tcW w:w="1080" w:type="dxa"/>
            <w:noWrap/>
            <w:vAlign w:val="bottom"/>
          </w:tcPr>
          <w:p w:rsidR="009E7305" w:rsidRPr="00B7228D" w:rsidRDefault="009E7305" w:rsidP="009E7305">
            <w:pPr>
              <w:jc w:val="center"/>
              <w:rPr>
                <w:rFonts w:ascii="Calibri" w:hAnsi="Calibri" w:cs="Calibri"/>
                <w:sz w:val="14"/>
                <w:szCs w:val="16"/>
              </w:rPr>
            </w:pP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b/>
                <w:bCs/>
                <w:i/>
                <w:iCs/>
                <w:sz w:val="14"/>
                <w:szCs w:val="16"/>
              </w:rPr>
            </w:pPr>
            <w:r w:rsidRPr="00B7228D">
              <w:rPr>
                <w:rFonts w:ascii="Calibri" w:hAnsi="Calibri" w:cs="Calibri"/>
                <w:b/>
                <w:bCs/>
                <w:i/>
                <w:iCs/>
                <w:sz w:val="14"/>
                <w:szCs w:val="16"/>
              </w:rPr>
              <w:t xml:space="preserve"> = Variation de trésorerie passif                   (e)</w:t>
            </w:r>
          </w:p>
        </w:tc>
        <w:tc>
          <w:tcPr>
            <w:tcW w:w="1080" w:type="dxa"/>
            <w:noWrap/>
            <w:vAlign w:val="bottom"/>
          </w:tcPr>
          <w:p w:rsidR="009E7305" w:rsidRPr="00B7228D" w:rsidRDefault="009E7305" w:rsidP="009E7305">
            <w:pPr>
              <w:jc w:val="center"/>
              <w:rPr>
                <w:rFonts w:ascii="Calibri" w:hAnsi="Calibri" w:cs="Calibri"/>
                <w:iCs/>
                <w:sz w:val="14"/>
                <w:szCs w:val="16"/>
              </w:rPr>
            </w:pPr>
            <w:r w:rsidRPr="00B7228D">
              <w:rPr>
                <w:rFonts w:ascii="Calibri" w:hAnsi="Calibri" w:cs="Calibri"/>
                <w:iCs/>
                <w:sz w:val="14"/>
                <w:szCs w:val="16"/>
              </w:rPr>
              <w:t>-51</w:t>
            </w:r>
          </w:p>
        </w:tc>
      </w:tr>
      <w:tr w:rsidR="009E7305" w:rsidRPr="00B7228D" w:rsidTr="009E7305">
        <w:trPr>
          <w:trHeight w:hRule="exact" w:val="170"/>
          <w:jc w:val="center"/>
        </w:trPr>
        <w:tc>
          <w:tcPr>
            <w:tcW w:w="3926" w:type="dxa"/>
            <w:noWrap/>
            <w:vAlign w:val="bottom"/>
          </w:tcPr>
          <w:p w:rsidR="009E7305" w:rsidRPr="00B7228D" w:rsidRDefault="009E7305" w:rsidP="009E7305">
            <w:pPr>
              <w:jc w:val="right"/>
              <w:rPr>
                <w:rFonts w:ascii="Calibri" w:hAnsi="Calibri" w:cs="Calibri"/>
                <w:b/>
                <w:sz w:val="14"/>
                <w:szCs w:val="16"/>
              </w:rPr>
            </w:pPr>
            <w:r w:rsidRPr="00B7228D">
              <w:rPr>
                <w:rFonts w:ascii="Calibri" w:hAnsi="Calibri" w:cs="Calibri"/>
                <w:b/>
                <w:sz w:val="14"/>
                <w:szCs w:val="16"/>
              </w:rPr>
              <w:t xml:space="preserve">FLUX LIE AU FINANCEMENT (F)= (c) + (d) + (e) </w:t>
            </w:r>
          </w:p>
        </w:tc>
        <w:tc>
          <w:tcPr>
            <w:tcW w:w="1080" w:type="dxa"/>
            <w:noWrap/>
            <w:vAlign w:val="bottom"/>
          </w:tcPr>
          <w:p w:rsidR="009E7305" w:rsidRPr="00B7228D" w:rsidRDefault="009E7305" w:rsidP="009E7305">
            <w:pPr>
              <w:jc w:val="center"/>
              <w:rPr>
                <w:rFonts w:ascii="Calibri" w:hAnsi="Calibri" w:cs="Calibri"/>
                <w:sz w:val="14"/>
                <w:szCs w:val="16"/>
              </w:rPr>
            </w:pPr>
            <w:r w:rsidRPr="00B7228D">
              <w:rPr>
                <w:rFonts w:ascii="Calibri" w:hAnsi="Calibri" w:cs="Calibri"/>
                <w:sz w:val="14"/>
                <w:szCs w:val="16"/>
              </w:rPr>
              <w:t>101 601</w:t>
            </w: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b/>
                <w:bCs/>
                <w:sz w:val="14"/>
                <w:szCs w:val="16"/>
              </w:rPr>
            </w:pPr>
            <w:r w:rsidRPr="00B7228D">
              <w:rPr>
                <w:rFonts w:ascii="Calibri" w:hAnsi="Calibri" w:cs="Calibri"/>
                <w:b/>
                <w:bCs/>
                <w:sz w:val="14"/>
                <w:szCs w:val="16"/>
              </w:rPr>
              <w:t>Variation de la trésorerie active (A -I + F)</w:t>
            </w:r>
          </w:p>
        </w:tc>
        <w:tc>
          <w:tcPr>
            <w:tcW w:w="1080" w:type="dxa"/>
            <w:noWrap/>
            <w:vAlign w:val="bottom"/>
          </w:tcPr>
          <w:p w:rsidR="009E7305" w:rsidRPr="00B7228D" w:rsidRDefault="009E7305" w:rsidP="009E7305">
            <w:pPr>
              <w:jc w:val="center"/>
              <w:rPr>
                <w:rFonts w:ascii="Calibri" w:hAnsi="Calibri" w:cs="Calibri"/>
                <w:sz w:val="14"/>
                <w:szCs w:val="16"/>
              </w:rPr>
            </w:pPr>
            <w:r w:rsidRPr="00B7228D">
              <w:rPr>
                <w:rFonts w:ascii="Calibri" w:hAnsi="Calibri" w:cs="Calibri"/>
                <w:sz w:val="14"/>
                <w:szCs w:val="16"/>
              </w:rPr>
              <w:t>-3 134</w:t>
            </w: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sz w:val="14"/>
                <w:szCs w:val="16"/>
              </w:rPr>
            </w:pPr>
            <w:r w:rsidRPr="00B7228D">
              <w:rPr>
                <w:rFonts w:ascii="Calibri" w:hAnsi="Calibri" w:cs="Calibri"/>
                <w:sz w:val="14"/>
                <w:szCs w:val="16"/>
              </w:rPr>
              <w:t xml:space="preserve">   Variation des disponibilités</w:t>
            </w:r>
          </w:p>
        </w:tc>
        <w:tc>
          <w:tcPr>
            <w:tcW w:w="1080" w:type="dxa"/>
            <w:noWrap/>
            <w:vAlign w:val="bottom"/>
          </w:tcPr>
          <w:p w:rsidR="009E7305" w:rsidRPr="00B7228D" w:rsidRDefault="009E7305" w:rsidP="009E7305">
            <w:pPr>
              <w:jc w:val="center"/>
              <w:rPr>
                <w:rFonts w:ascii="Calibri" w:hAnsi="Calibri" w:cs="Calibri"/>
                <w:sz w:val="14"/>
                <w:szCs w:val="16"/>
              </w:rPr>
            </w:pPr>
            <w:r w:rsidRPr="00B7228D">
              <w:rPr>
                <w:rFonts w:ascii="Calibri" w:hAnsi="Calibri" w:cs="Calibri"/>
                <w:sz w:val="14"/>
                <w:szCs w:val="16"/>
              </w:rPr>
              <w:t>-2 242</w:t>
            </w: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sz w:val="14"/>
                <w:szCs w:val="16"/>
              </w:rPr>
            </w:pPr>
            <w:r w:rsidRPr="00B7228D">
              <w:rPr>
                <w:rFonts w:ascii="Calibri" w:hAnsi="Calibri" w:cs="Calibri"/>
                <w:sz w:val="14"/>
                <w:szCs w:val="16"/>
              </w:rPr>
              <w:t xml:space="preserve"> + Variation des valeurs mobilières de placement</w:t>
            </w:r>
          </w:p>
        </w:tc>
        <w:tc>
          <w:tcPr>
            <w:tcW w:w="1080" w:type="dxa"/>
            <w:noWrap/>
            <w:vAlign w:val="bottom"/>
          </w:tcPr>
          <w:p w:rsidR="009E7305" w:rsidRPr="00B7228D" w:rsidRDefault="009E7305" w:rsidP="009E7305">
            <w:pPr>
              <w:jc w:val="center"/>
              <w:rPr>
                <w:rFonts w:ascii="Calibri" w:hAnsi="Calibri" w:cs="Calibri"/>
                <w:sz w:val="14"/>
                <w:szCs w:val="16"/>
              </w:rPr>
            </w:pPr>
            <w:r w:rsidRPr="00B7228D">
              <w:rPr>
                <w:rFonts w:ascii="Calibri" w:hAnsi="Calibri" w:cs="Calibri"/>
                <w:sz w:val="14"/>
                <w:szCs w:val="16"/>
              </w:rPr>
              <w:t>-892</w:t>
            </w: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sz w:val="14"/>
                <w:szCs w:val="16"/>
              </w:rPr>
            </w:pPr>
            <w:r w:rsidRPr="00B7228D">
              <w:rPr>
                <w:rFonts w:ascii="Calibri" w:hAnsi="Calibri" w:cs="Calibri"/>
                <w:sz w:val="14"/>
                <w:szCs w:val="16"/>
              </w:rPr>
              <w:t xml:space="preserve"> + Variation des avances de trésorerie aux groupes et associés</w:t>
            </w:r>
          </w:p>
        </w:tc>
        <w:tc>
          <w:tcPr>
            <w:tcW w:w="1080" w:type="dxa"/>
            <w:noWrap/>
            <w:vAlign w:val="bottom"/>
          </w:tcPr>
          <w:p w:rsidR="009E7305" w:rsidRPr="00B7228D" w:rsidRDefault="009E7305" w:rsidP="009E7305">
            <w:pPr>
              <w:jc w:val="center"/>
              <w:rPr>
                <w:rFonts w:ascii="Calibri" w:hAnsi="Calibri" w:cs="Calibri"/>
                <w:sz w:val="14"/>
                <w:szCs w:val="16"/>
              </w:rPr>
            </w:pPr>
          </w:p>
        </w:tc>
      </w:tr>
      <w:tr w:rsidR="009E7305" w:rsidRPr="00B7228D" w:rsidTr="009E7305">
        <w:trPr>
          <w:trHeight w:hRule="exact" w:val="170"/>
          <w:jc w:val="center"/>
        </w:trPr>
        <w:tc>
          <w:tcPr>
            <w:tcW w:w="3926" w:type="dxa"/>
            <w:noWrap/>
            <w:vAlign w:val="bottom"/>
          </w:tcPr>
          <w:p w:rsidR="009E7305" w:rsidRPr="00B7228D" w:rsidRDefault="009E7305" w:rsidP="009E7305">
            <w:pPr>
              <w:rPr>
                <w:rFonts w:ascii="Calibri" w:hAnsi="Calibri" w:cs="Calibri"/>
                <w:b/>
                <w:bCs/>
                <w:sz w:val="14"/>
                <w:szCs w:val="16"/>
              </w:rPr>
            </w:pPr>
            <w:r w:rsidRPr="00B7228D">
              <w:rPr>
                <w:rFonts w:ascii="Calibri" w:hAnsi="Calibri" w:cs="Calibri"/>
                <w:b/>
                <w:bCs/>
                <w:sz w:val="14"/>
                <w:szCs w:val="16"/>
              </w:rPr>
              <w:t xml:space="preserve"> = Variation de la trésorerie « actif »</w:t>
            </w:r>
          </w:p>
        </w:tc>
        <w:tc>
          <w:tcPr>
            <w:tcW w:w="1080" w:type="dxa"/>
            <w:noWrap/>
            <w:vAlign w:val="bottom"/>
          </w:tcPr>
          <w:p w:rsidR="009E7305" w:rsidRPr="00B7228D" w:rsidRDefault="009E7305" w:rsidP="009E7305">
            <w:pPr>
              <w:jc w:val="center"/>
              <w:rPr>
                <w:rFonts w:ascii="Calibri" w:hAnsi="Calibri" w:cs="Calibri"/>
                <w:sz w:val="14"/>
                <w:szCs w:val="16"/>
              </w:rPr>
            </w:pPr>
            <w:r w:rsidRPr="00B7228D">
              <w:rPr>
                <w:rFonts w:ascii="Calibri" w:hAnsi="Calibri" w:cs="Calibri"/>
                <w:sz w:val="14"/>
                <w:szCs w:val="16"/>
              </w:rPr>
              <w:t>-3 134</w:t>
            </w:r>
          </w:p>
        </w:tc>
      </w:tr>
    </w:tbl>
    <w:p w:rsidR="009E7305" w:rsidRDefault="009E7305"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rPr>
          <w:b/>
        </w:rPr>
      </w:pPr>
    </w:p>
    <w:p w:rsidR="009E7305" w:rsidRPr="00DB61D8" w:rsidRDefault="009E7305"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sz w:val="18"/>
          <w:u w:val="single"/>
        </w:rPr>
      </w:pPr>
    </w:p>
    <w:p w:rsidR="00A031D3" w:rsidRDefault="00A031D3"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sz w:val="18"/>
          <w:u w:val="single"/>
        </w:rPr>
      </w:pPr>
    </w:p>
    <w:p w:rsidR="00A031D3" w:rsidRDefault="00A031D3"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sz w:val="18"/>
          <w:u w:val="single"/>
        </w:rPr>
      </w:pPr>
    </w:p>
    <w:p w:rsidR="00A031D3" w:rsidRDefault="00A031D3"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sz w:val="18"/>
          <w:u w:val="single"/>
        </w:rPr>
      </w:pPr>
    </w:p>
    <w:p w:rsidR="00A031D3" w:rsidRDefault="00A031D3"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sz w:val="18"/>
          <w:u w:val="single"/>
        </w:rPr>
      </w:pPr>
    </w:p>
    <w:p w:rsidR="00A031D3" w:rsidRDefault="00A031D3"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sz w:val="18"/>
          <w:u w:val="single"/>
        </w:rPr>
      </w:pPr>
    </w:p>
    <w:p w:rsidR="00A031D3" w:rsidRDefault="00A031D3"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sz w:val="18"/>
          <w:u w:val="single"/>
        </w:rPr>
      </w:pPr>
    </w:p>
    <w:p w:rsidR="00A031D3" w:rsidRDefault="00A031D3"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sz w:val="18"/>
          <w:u w:val="single"/>
        </w:rPr>
      </w:pPr>
    </w:p>
    <w:p w:rsidR="00A031D3" w:rsidRDefault="00A031D3"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sz w:val="18"/>
          <w:u w:val="single"/>
        </w:rPr>
      </w:pPr>
    </w:p>
    <w:p w:rsidR="00A031D3" w:rsidRDefault="00A031D3"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sz w:val="18"/>
          <w:u w:val="single"/>
        </w:rPr>
      </w:pPr>
    </w:p>
    <w:p w:rsidR="00A031D3" w:rsidRDefault="00A031D3"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sz w:val="18"/>
          <w:u w:val="single"/>
        </w:rPr>
      </w:pPr>
    </w:p>
    <w:p w:rsidR="00A031D3" w:rsidRDefault="00A031D3"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sz w:val="18"/>
          <w:u w:val="single"/>
        </w:rPr>
      </w:pPr>
    </w:p>
    <w:p w:rsidR="00A031D3" w:rsidRDefault="00A031D3"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sz w:val="18"/>
          <w:u w:val="single"/>
        </w:rPr>
      </w:pPr>
    </w:p>
    <w:p w:rsidR="009E7305" w:rsidRPr="00A031D3" w:rsidRDefault="00A031D3"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sz w:val="20"/>
          <w:u w:val="single"/>
        </w:rPr>
      </w:pPr>
      <w:r w:rsidRPr="00A031D3">
        <w:rPr>
          <w:rFonts w:ascii="Calibri" w:hAnsi="Calibri" w:cs="Calibri"/>
          <w:b/>
          <w:sz w:val="20"/>
          <w:u w:val="single"/>
        </w:rPr>
        <w:t>EXERCICE 59</w:t>
      </w:r>
    </w:p>
    <w:p w:rsidR="009E7305" w:rsidRPr="00DB61D8" w:rsidRDefault="009E7305" w:rsidP="009E7305">
      <w:pPr>
        <w:rPr>
          <w:rFonts w:ascii="Calibri" w:hAnsi="Calibri" w:cs="Calibri"/>
          <w:sz w:val="18"/>
        </w:rPr>
      </w:pPr>
      <w:r w:rsidRPr="00DB61D8">
        <w:rPr>
          <w:rFonts w:ascii="Calibri" w:hAnsi="Calibri" w:cs="Calibri"/>
          <w:sz w:val="18"/>
        </w:rPr>
        <w:t xml:space="preserve">La société « Soul-truck » est spécialisée dans le transport des produits alimentaires. Elle a vu ces dernières années son chiffre d'affaires augmenter régulièrement grâce à une politique commerciale très dynamique et des investissements importants, en particulier en matériel de transport. Consciente néanmoins des difficultés du secteur, de la pression salariale et des tensions régulières en termes de liquidités, elle souhaiterait disposer d'un document lui permettant de suivre sa situation financière, mais surtout d'analyser l'évolution de sa trésorerie et de pallier rapidement des risques éventuels de défaillance. </w:t>
      </w:r>
    </w:p>
    <w:p w:rsidR="009E7305" w:rsidRPr="00DB61D8" w:rsidRDefault="009E7305" w:rsidP="009E7305">
      <w:pPr>
        <w:rPr>
          <w:rFonts w:ascii="Calibri" w:hAnsi="Calibri" w:cs="Calibri"/>
          <w:sz w:val="18"/>
        </w:rPr>
      </w:pPr>
      <w:r w:rsidRPr="00DB61D8">
        <w:rPr>
          <w:rFonts w:ascii="Calibri" w:hAnsi="Calibri" w:cs="Calibri"/>
          <w:sz w:val="18"/>
        </w:rPr>
        <w:t>Monsieur Dubouilh, son PDG, informé depuis quelques années de l'existence des tableaux de flux de trésorerie, vous demande de lui présenter ce type de document qui semble convenir à son besoin d'information financière, puis de l'établir pour l'année 2009 afin de l'utiliser pour effectuer un diagnostic de son entreprise. A l’aide des annexes 1 à 6 et A.</w:t>
      </w:r>
    </w:p>
    <w:p w:rsidR="009E7305" w:rsidRPr="00A031D3" w:rsidRDefault="00A031D3" w:rsidP="009E7305">
      <w:pPr>
        <w:rPr>
          <w:rFonts w:ascii="Calibri" w:hAnsi="Calibri" w:cs="Calibri"/>
          <w:b/>
          <w:sz w:val="18"/>
          <w:u w:val="single"/>
        </w:rPr>
      </w:pPr>
      <w:r>
        <w:rPr>
          <w:rFonts w:ascii="Calibri" w:hAnsi="Calibri" w:cs="Calibri"/>
          <w:b/>
          <w:sz w:val="18"/>
          <w:u w:val="single"/>
        </w:rPr>
        <w:t>Travail à faire :</w:t>
      </w:r>
    </w:p>
    <w:p w:rsidR="009E7305" w:rsidRPr="00DB61D8" w:rsidRDefault="009E7305" w:rsidP="006037AE">
      <w:pPr>
        <w:numPr>
          <w:ilvl w:val="0"/>
          <w:numId w:val="139"/>
        </w:numPr>
        <w:spacing w:after="0" w:line="240" w:lineRule="auto"/>
        <w:rPr>
          <w:rFonts w:ascii="Calibri" w:hAnsi="Calibri" w:cs="Calibri"/>
          <w:sz w:val="18"/>
          <w:u w:val="single"/>
        </w:rPr>
      </w:pPr>
      <w:r w:rsidRPr="00DB61D8">
        <w:rPr>
          <w:rFonts w:ascii="Calibri" w:hAnsi="Calibri" w:cs="Calibri"/>
          <w:bCs/>
          <w:color w:val="000000"/>
          <w:sz w:val="18"/>
        </w:rPr>
        <w:t>Expliquer en quoi les tableaux de flux de trésorerie permettent de répondre aux besoins d’analyse de l’évolution de la trésorerie  et des risques de défaillance des entreprises.</w:t>
      </w:r>
    </w:p>
    <w:p w:rsidR="009E7305" w:rsidRPr="00DB61D8" w:rsidRDefault="009E7305" w:rsidP="006037AE">
      <w:pPr>
        <w:numPr>
          <w:ilvl w:val="0"/>
          <w:numId w:val="139"/>
        </w:numPr>
        <w:spacing w:after="0" w:line="240" w:lineRule="auto"/>
        <w:rPr>
          <w:rFonts w:ascii="Calibri" w:hAnsi="Calibri" w:cs="Calibri"/>
          <w:sz w:val="18"/>
          <w:u w:val="single"/>
        </w:rPr>
      </w:pPr>
      <w:r w:rsidRPr="00DB61D8">
        <w:rPr>
          <w:rFonts w:ascii="Calibri" w:hAnsi="Calibri" w:cs="Calibri"/>
          <w:bCs/>
          <w:color w:val="000000"/>
          <w:sz w:val="18"/>
        </w:rPr>
        <w:t>Donner la signification  de la marge brute d’autofinancement qui apparaît dans le tableau de flux de trésorerie de l’Ordre des Experts Comptables (voir annexe A).</w:t>
      </w:r>
    </w:p>
    <w:p w:rsidR="009E7305" w:rsidRPr="00DB61D8" w:rsidRDefault="009E7305" w:rsidP="006037AE">
      <w:pPr>
        <w:numPr>
          <w:ilvl w:val="0"/>
          <w:numId w:val="139"/>
        </w:numPr>
        <w:spacing w:after="0" w:line="240" w:lineRule="auto"/>
        <w:rPr>
          <w:rFonts w:ascii="Calibri" w:hAnsi="Calibri" w:cs="Calibri"/>
          <w:sz w:val="18"/>
          <w:u w:val="single"/>
        </w:rPr>
      </w:pPr>
      <w:r w:rsidRPr="00DB61D8">
        <w:rPr>
          <w:rFonts w:ascii="Calibri" w:hAnsi="Calibri" w:cs="Calibri"/>
          <w:bCs/>
          <w:color w:val="000000"/>
          <w:sz w:val="18"/>
        </w:rPr>
        <w:t>A l'aide des informations complémentaires et des documents de synthèse fournis en annexe, compléter le tableau des flux de trésorerie de l'OEC (</w:t>
      </w:r>
      <w:r w:rsidRPr="00DB61D8">
        <w:rPr>
          <w:rFonts w:ascii="Calibri" w:hAnsi="Calibri" w:cs="Calibri"/>
          <w:bCs/>
          <w:i/>
          <w:color w:val="000000"/>
          <w:sz w:val="18"/>
        </w:rPr>
        <w:t>annexe A</w:t>
      </w:r>
      <w:r w:rsidRPr="00DB61D8">
        <w:rPr>
          <w:rFonts w:ascii="Calibri" w:hAnsi="Calibri" w:cs="Calibri"/>
          <w:bCs/>
          <w:color w:val="000000"/>
          <w:sz w:val="18"/>
        </w:rPr>
        <w:t xml:space="preserve"> à rendre avec la copie).</w:t>
      </w:r>
      <w:r w:rsidRPr="00DB61D8">
        <w:rPr>
          <w:rFonts w:ascii="Calibri" w:hAnsi="Calibri" w:cs="Calibri"/>
          <w:sz w:val="18"/>
        </w:rPr>
        <w:t xml:space="preserve"> </w:t>
      </w:r>
      <w:r w:rsidRPr="00DB61D8">
        <w:rPr>
          <w:rFonts w:ascii="Calibri" w:hAnsi="Calibri" w:cs="Calibri"/>
          <w:bCs/>
          <w:color w:val="000000"/>
          <w:sz w:val="18"/>
        </w:rPr>
        <w:t>Tous vos calculs doivent être justifiés en annexe du tableau.</w:t>
      </w:r>
    </w:p>
    <w:p w:rsidR="009E7305" w:rsidRPr="00DB61D8" w:rsidRDefault="009E7305" w:rsidP="006037AE">
      <w:pPr>
        <w:numPr>
          <w:ilvl w:val="0"/>
          <w:numId w:val="139"/>
        </w:numPr>
        <w:spacing w:after="0" w:line="240" w:lineRule="auto"/>
        <w:rPr>
          <w:rFonts w:ascii="Calibri" w:hAnsi="Calibri" w:cs="Calibri"/>
          <w:sz w:val="18"/>
          <w:u w:val="single"/>
        </w:rPr>
      </w:pPr>
      <w:r w:rsidRPr="00DB61D8">
        <w:rPr>
          <w:rFonts w:ascii="Calibri" w:hAnsi="Calibri" w:cs="Calibri"/>
          <w:bCs/>
          <w:color w:val="000000"/>
          <w:sz w:val="18"/>
        </w:rPr>
        <w:t xml:space="preserve">Présenter dans un  tableau, le calcul des indicateurs suivants pour les années 2008 et 2009 : </w:t>
      </w:r>
    </w:p>
    <w:p w:rsidR="009E7305" w:rsidRPr="00DB61D8" w:rsidRDefault="009E7305" w:rsidP="006037AE">
      <w:pPr>
        <w:numPr>
          <w:ilvl w:val="0"/>
          <w:numId w:val="140"/>
        </w:numPr>
        <w:spacing w:after="0" w:line="240" w:lineRule="auto"/>
        <w:rPr>
          <w:rFonts w:ascii="Calibri" w:hAnsi="Calibri" w:cs="Calibri"/>
          <w:sz w:val="18"/>
          <w:u w:val="single"/>
        </w:rPr>
      </w:pPr>
      <w:r w:rsidRPr="00DB61D8">
        <w:rPr>
          <w:rFonts w:ascii="Calibri" w:hAnsi="Calibri" w:cs="Calibri"/>
          <w:bCs/>
          <w:color w:val="000000"/>
          <w:sz w:val="18"/>
        </w:rPr>
        <w:t>Valeur ajoutée (VA)</w:t>
      </w:r>
    </w:p>
    <w:p w:rsidR="009E7305" w:rsidRPr="00DB61D8" w:rsidRDefault="009E7305" w:rsidP="006037AE">
      <w:pPr>
        <w:numPr>
          <w:ilvl w:val="0"/>
          <w:numId w:val="140"/>
        </w:numPr>
        <w:spacing w:after="0" w:line="240" w:lineRule="auto"/>
        <w:rPr>
          <w:rFonts w:ascii="Calibri" w:hAnsi="Calibri" w:cs="Calibri"/>
          <w:sz w:val="18"/>
          <w:u w:val="single"/>
        </w:rPr>
      </w:pPr>
      <w:r w:rsidRPr="00DB61D8">
        <w:rPr>
          <w:rFonts w:ascii="Calibri" w:hAnsi="Calibri" w:cs="Calibri"/>
          <w:bCs/>
          <w:color w:val="000000"/>
          <w:sz w:val="18"/>
        </w:rPr>
        <w:t>Excédent brut d’exploitation (EBE)</w:t>
      </w:r>
    </w:p>
    <w:p w:rsidR="009E7305" w:rsidRPr="00DB61D8" w:rsidRDefault="009E7305" w:rsidP="006037AE">
      <w:pPr>
        <w:numPr>
          <w:ilvl w:val="0"/>
          <w:numId w:val="140"/>
        </w:numPr>
        <w:spacing w:after="0" w:line="240" w:lineRule="auto"/>
        <w:rPr>
          <w:rFonts w:ascii="Calibri" w:hAnsi="Calibri" w:cs="Calibri"/>
          <w:sz w:val="18"/>
          <w:u w:val="single"/>
        </w:rPr>
      </w:pPr>
      <w:r w:rsidRPr="00DB61D8">
        <w:rPr>
          <w:rFonts w:ascii="Calibri" w:hAnsi="Calibri" w:cs="Calibri"/>
          <w:bCs/>
          <w:color w:val="000000"/>
          <w:sz w:val="18"/>
        </w:rPr>
        <w:t>Résultat d’exploitation </w:t>
      </w:r>
    </w:p>
    <w:p w:rsidR="009E7305" w:rsidRPr="00DB61D8" w:rsidRDefault="009E7305" w:rsidP="006037AE">
      <w:pPr>
        <w:numPr>
          <w:ilvl w:val="0"/>
          <w:numId w:val="140"/>
        </w:numPr>
        <w:spacing w:after="0" w:line="240" w:lineRule="auto"/>
        <w:rPr>
          <w:rFonts w:ascii="Calibri" w:hAnsi="Calibri" w:cs="Calibri"/>
          <w:sz w:val="18"/>
          <w:u w:val="single"/>
        </w:rPr>
      </w:pPr>
      <w:r w:rsidRPr="00DB61D8">
        <w:rPr>
          <w:rFonts w:ascii="Calibri" w:hAnsi="Calibri" w:cs="Calibri"/>
          <w:bCs/>
          <w:color w:val="000000"/>
          <w:sz w:val="18"/>
        </w:rPr>
        <w:t>Ratio d’autonomie financière</w:t>
      </w:r>
    </w:p>
    <w:p w:rsidR="009E7305" w:rsidRPr="00DB61D8" w:rsidRDefault="009E7305" w:rsidP="006037AE">
      <w:pPr>
        <w:numPr>
          <w:ilvl w:val="0"/>
          <w:numId w:val="140"/>
        </w:numPr>
        <w:spacing w:after="0" w:line="240" w:lineRule="auto"/>
        <w:rPr>
          <w:rFonts w:ascii="Calibri" w:hAnsi="Calibri" w:cs="Calibri"/>
          <w:sz w:val="18"/>
          <w:u w:val="single"/>
        </w:rPr>
      </w:pPr>
      <w:r w:rsidRPr="00DB61D8">
        <w:rPr>
          <w:rFonts w:ascii="Calibri" w:hAnsi="Calibri" w:cs="Calibri"/>
          <w:bCs/>
          <w:color w:val="000000"/>
          <w:sz w:val="18"/>
        </w:rPr>
        <w:t>Capacité de remboursement.</w:t>
      </w:r>
    </w:p>
    <w:p w:rsidR="009E7305" w:rsidRPr="00DB61D8" w:rsidRDefault="009E7305" w:rsidP="006037AE">
      <w:pPr>
        <w:numPr>
          <w:ilvl w:val="0"/>
          <w:numId w:val="139"/>
        </w:numPr>
        <w:spacing w:after="0" w:line="240" w:lineRule="auto"/>
        <w:rPr>
          <w:rFonts w:ascii="Calibri" w:hAnsi="Calibri" w:cs="Calibri"/>
          <w:bCs/>
          <w:color w:val="000000"/>
          <w:sz w:val="18"/>
        </w:rPr>
      </w:pPr>
      <w:r w:rsidRPr="00DB61D8">
        <w:rPr>
          <w:rFonts w:ascii="Calibri" w:hAnsi="Calibri" w:cs="Calibri"/>
          <w:bCs/>
          <w:color w:val="000000"/>
          <w:sz w:val="18"/>
        </w:rPr>
        <w:t>Etablir un diagnostic sur l’évolution des résultats et de la situation financière de l’entreprise « Soul-truck » (une page maximum).</w:t>
      </w:r>
    </w:p>
    <w:p w:rsidR="009E7305" w:rsidRPr="00DB61D8" w:rsidRDefault="009E7305" w:rsidP="009E7305">
      <w:pPr>
        <w:rPr>
          <w:rFonts w:ascii="Calibri" w:hAnsi="Calibri" w:cs="Calibri"/>
          <w:bCs/>
          <w:color w:val="000000"/>
          <w:sz w:val="18"/>
        </w:rPr>
      </w:pPr>
    </w:p>
    <w:p w:rsidR="009E7305" w:rsidRPr="00DB61D8" w:rsidRDefault="009E7305" w:rsidP="009E7305">
      <w:pPr>
        <w:shd w:val="clear" w:color="auto" w:fill="FFFFFF"/>
        <w:ind w:right="567"/>
        <w:jc w:val="center"/>
        <w:rPr>
          <w:rFonts w:ascii="Calibri" w:hAnsi="Calibri" w:cs="Calibri"/>
          <w:b/>
          <w:bCs/>
          <w:sz w:val="18"/>
          <w:szCs w:val="24"/>
        </w:rPr>
      </w:pPr>
      <w:r w:rsidRPr="00DB61D8">
        <w:rPr>
          <w:rFonts w:ascii="Calibri" w:hAnsi="Calibri" w:cs="Calibri"/>
          <w:b/>
          <w:bCs/>
          <w:sz w:val="18"/>
          <w:szCs w:val="24"/>
        </w:rPr>
        <w:t xml:space="preserve">Annexe 1 : </w:t>
      </w:r>
      <w:r w:rsidRPr="00DB61D8">
        <w:rPr>
          <w:rFonts w:ascii="Calibri" w:hAnsi="Calibri" w:cs="Calibri"/>
          <w:b/>
          <w:bCs/>
          <w:sz w:val="18"/>
          <w:szCs w:val="24"/>
          <w:u w:val="single"/>
        </w:rPr>
        <w:t>Informations complémentaires (société Soul-truck)</w:t>
      </w:r>
    </w:p>
    <w:p w:rsidR="009E7305" w:rsidRPr="00DB61D8" w:rsidRDefault="009E7305" w:rsidP="009E7305">
      <w:pPr>
        <w:rPr>
          <w:rFonts w:ascii="Calibri" w:hAnsi="Calibri" w:cs="Calibri"/>
          <w:sz w:val="18"/>
          <w:szCs w:val="24"/>
        </w:rPr>
      </w:pPr>
    </w:p>
    <w:p w:rsidR="009E7305" w:rsidRPr="00DB61D8" w:rsidRDefault="009E7305" w:rsidP="006037AE">
      <w:pPr>
        <w:numPr>
          <w:ilvl w:val="0"/>
          <w:numId w:val="141"/>
        </w:numPr>
        <w:spacing w:after="0" w:line="240" w:lineRule="auto"/>
        <w:rPr>
          <w:rFonts w:ascii="Calibri" w:hAnsi="Calibri" w:cs="Calibri"/>
          <w:sz w:val="18"/>
          <w:szCs w:val="24"/>
        </w:rPr>
      </w:pPr>
      <w:r w:rsidRPr="00DB61D8">
        <w:rPr>
          <w:rFonts w:ascii="Calibri" w:hAnsi="Calibri" w:cs="Calibri"/>
          <w:sz w:val="18"/>
          <w:szCs w:val="24"/>
        </w:rPr>
        <w:t xml:space="preserve">Le résultat de </w:t>
      </w:r>
      <w:smartTag w:uri="urn:schemas-microsoft-com:office:smarttags" w:element="metricconverter">
        <w:smartTagPr>
          <w:attr w:name="ProductID" w:val="2008 a"/>
        </w:smartTagPr>
        <w:r w:rsidRPr="00DB61D8">
          <w:rPr>
            <w:rFonts w:ascii="Calibri" w:hAnsi="Calibri" w:cs="Calibri"/>
            <w:sz w:val="18"/>
            <w:szCs w:val="24"/>
          </w:rPr>
          <w:t>2008 a</w:t>
        </w:r>
      </w:smartTag>
      <w:r w:rsidRPr="00DB61D8">
        <w:rPr>
          <w:rFonts w:ascii="Calibri" w:hAnsi="Calibri" w:cs="Calibri"/>
          <w:sz w:val="18"/>
          <w:szCs w:val="24"/>
        </w:rPr>
        <w:t xml:space="preserve"> été intégralement mis en réserves.</w:t>
      </w:r>
    </w:p>
    <w:p w:rsidR="009E7305" w:rsidRPr="00DB61D8" w:rsidRDefault="009E7305" w:rsidP="006037AE">
      <w:pPr>
        <w:numPr>
          <w:ilvl w:val="0"/>
          <w:numId w:val="141"/>
        </w:numPr>
        <w:spacing w:after="0" w:line="240" w:lineRule="auto"/>
        <w:rPr>
          <w:rFonts w:ascii="Calibri" w:hAnsi="Calibri" w:cs="Calibri"/>
          <w:sz w:val="18"/>
          <w:szCs w:val="24"/>
        </w:rPr>
      </w:pPr>
      <w:r w:rsidRPr="00DB61D8">
        <w:rPr>
          <w:rFonts w:ascii="Calibri" w:hAnsi="Calibri" w:cs="Calibri"/>
          <w:sz w:val="18"/>
          <w:szCs w:val="24"/>
        </w:rPr>
        <w:t xml:space="preserve">Un seul emprunt a été souscrit en 2009 pour un montant de 3 700 k€. </w:t>
      </w:r>
    </w:p>
    <w:p w:rsidR="009E7305" w:rsidRPr="00DB61D8" w:rsidRDefault="009E7305" w:rsidP="006037AE">
      <w:pPr>
        <w:numPr>
          <w:ilvl w:val="0"/>
          <w:numId w:val="141"/>
        </w:numPr>
        <w:spacing w:after="0" w:line="240" w:lineRule="auto"/>
        <w:rPr>
          <w:rFonts w:ascii="Calibri" w:hAnsi="Calibri" w:cs="Calibri"/>
          <w:sz w:val="18"/>
          <w:szCs w:val="24"/>
        </w:rPr>
      </w:pPr>
      <w:r w:rsidRPr="00DB61D8">
        <w:rPr>
          <w:rFonts w:ascii="Calibri" w:hAnsi="Calibri" w:cs="Calibri"/>
          <w:sz w:val="18"/>
          <w:szCs w:val="24"/>
        </w:rPr>
        <w:t>Les charges constatées d'avance, les créances diverses et les dettes fiscales et sociales sont liées à l'activité.</w:t>
      </w:r>
    </w:p>
    <w:p w:rsidR="009E7305" w:rsidRPr="00DB61D8" w:rsidRDefault="009E7305" w:rsidP="006037AE">
      <w:pPr>
        <w:numPr>
          <w:ilvl w:val="0"/>
          <w:numId w:val="141"/>
        </w:numPr>
        <w:spacing w:after="0" w:line="240" w:lineRule="auto"/>
        <w:rPr>
          <w:rFonts w:ascii="Calibri" w:hAnsi="Calibri" w:cs="Calibri"/>
          <w:sz w:val="18"/>
          <w:szCs w:val="24"/>
        </w:rPr>
      </w:pPr>
      <w:r w:rsidRPr="00DB61D8">
        <w:rPr>
          <w:rFonts w:ascii="Calibri" w:hAnsi="Calibri" w:cs="Calibri"/>
          <w:sz w:val="18"/>
          <w:szCs w:val="24"/>
        </w:rPr>
        <w:t>Dans les emprunts et dettes diverses il y a des intérêts courus et non échus : 31 k€ en 2008 et 33 k€ en 2009.</w:t>
      </w:r>
    </w:p>
    <w:p w:rsidR="009E7305" w:rsidRPr="00DB61D8" w:rsidRDefault="009E7305" w:rsidP="006037AE">
      <w:pPr>
        <w:numPr>
          <w:ilvl w:val="0"/>
          <w:numId w:val="141"/>
        </w:numPr>
        <w:spacing w:after="0" w:line="240" w:lineRule="auto"/>
        <w:rPr>
          <w:rFonts w:ascii="Calibri" w:hAnsi="Calibri" w:cs="Calibri"/>
          <w:sz w:val="18"/>
          <w:szCs w:val="24"/>
        </w:rPr>
      </w:pPr>
      <w:r w:rsidRPr="00DB61D8">
        <w:rPr>
          <w:rFonts w:ascii="Calibri" w:hAnsi="Calibri" w:cs="Calibri"/>
          <w:sz w:val="18"/>
          <w:szCs w:val="24"/>
        </w:rPr>
        <w:t>Dans les autres dettes diverses figurent des comptes courants d'associés faisant l’objet d’une convention de blocage (avances faites à l'entreprise) pour un montant de : 156 k€ en 2008 et 128 k€ en 2009.</w:t>
      </w:r>
    </w:p>
    <w:p w:rsidR="009E7305" w:rsidRPr="00DB61D8" w:rsidRDefault="009E7305" w:rsidP="006037AE">
      <w:pPr>
        <w:numPr>
          <w:ilvl w:val="0"/>
          <w:numId w:val="141"/>
        </w:numPr>
        <w:spacing w:after="0" w:line="240" w:lineRule="auto"/>
        <w:rPr>
          <w:rFonts w:ascii="Calibri" w:hAnsi="Calibri" w:cs="Calibri"/>
          <w:sz w:val="18"/>
          <w:szCs w:val="24"/>
        </w:rPr>
      </w:pPr>
      <w:r w:rsidRPr="00DB61D8">
        <w:rPr>
          <w:rFonts w:ascii="Calibri" w:hAnsi="Calibri" w:cs="Calibri"/>
          <w:sz w:val="18"/>
          <w:szCs w:val="24"/>
        </w:rPr>
        <w:t xml:space="preserve">Les valeurs mobilières de placement sont aisément négociables et peuvent être assimilées à de la trésorerie. </w:t>
      </w:r>
    </w:p>
    <w:p w:rsidR="009E7305" w:rsidRPr="00DB61D8" w:rsidRDefault="009E7305" w:rsidP="006037AE">
      <w:pPr>
        <w:numPr>
          <w:ilvl w:val="0"/>
          <w:numId w:val="141"/>
        </w:numPr>
        <w:spacing w:after="0" w:line="240" w:lineRule="auto"/>
        <w:rPr>
          <w:rFonts w:ascii="Calibri" w:hAnsi="Calibri" w:cs="Calibri"/>
          <w:sz w:val="18"/>
          <w:szCs w:val="24"/>
        </w:rPr>
      </w:pPr>
      <w:r w:rsidRPr="00DB61D8">
        <w:rPr>
          <w:rFonts w:ascii="Calibri" w:hAnsi="Calibri" w:cs="Calibri"/>
          <w:sz w:val="18"/>
          <w:szCs w:val="24"/>
        </w:rPr>
        <w:t>Au cours de l'année 2009 l’augmentation de capital est due à une incorporation de réserves.</w:t>
      </w:r>
    </w:p>
    <w:p w:rsidR="009E7305" w:rsidRPr="00DB61D8" w:rsidRDefault="009E7305" w:rsidP="006037AE">
      <w:pPr>
        <w:numPr>
          <w:ilvl w:val="0"/>
          <w:numId w:val="141"/>
        </w:numPr>
        <w:spacing w:after="0" w:line="240" w:lineRule="auto"/>
        <w:rPr>
          <w:rFonts w:ascii="Calibri" w:hAnsi="Calibri" w:cs="Calibri"/>
          <w:sz w:val="18"/>
          <w:szCs w:val="24"/>
        </w:rPr>
      </w:pPr>
      <w:r w:rsidRPr="00DB61D8">
        <w:rPr>
          <w:rFonts w:ascii="Calibri" w:hAnsi="Calibri" w:cs="Calibri"/>
          <w:sz w:val="18"/>
          <w:szCs w:val="24"/>
        </w:rPr>
        <w:t>Les concours bancaires courants sont momentanés.</w:t>
      </w:r>
    </w:p>
    <w:p w:rsidR="009E7305" w:rsidRPr="00DB61D8" w:rsidRDefault="009E7305" w:rsidP="006037AE">
      <w:pPr>
        <w:numPr>
          <w:ilvl w:val="0"/>
          <w:numId w:val="141"/>
        </w:numPr>
        <w:spacing w:after="0" w:line="240" w:lineRule="auto"/>
        <w:rPr>
          <w:rFonts w:ascii="Calibri" w:hAnsi="Calibri" w:cs="Calibri"/>
          <w:sz w:val="18"/>
          <w:szCs w:val="24"/>
        </w:rPr>
      </w:pPr>
      <w:r w:rsidRPr="00DB61D8">
        <w:rPr>
          <w:rFonts w:ascii="Calibri" w:hAnsi="Calibri" w:cs="Calibri"/>
          <w:sz w:val="18"/>
          <w:szCs w:val="24"/>
        </w:rPr>
        <w:t>Ne pas tenir compte de l'impôt sur les sociétés sur les plus-values de cession.</w:t>
      </w:r>
    </w:p>
    <w:p w:rsidR="009E7305" w:rsidRPr="00DB61D8" w:rsidRDefault="009E7305" w:rsidP="009E7305">
      <w:pPr>
        <w:rPr>
          <w:rFonts w:ascii="Calibri" w:hAnsi="Calibri" w:cs="Calibri"/>
          <w:bCs/>
          <w:color w:val="000000"/>
          <w:sz w:val="18"/>
        </w:rPr>
      </w:pPr>
    </w:p>
    <w:p w:rsidR="00A031D3" w:rsidRDefault="00A031D3" w:rsidP="009E7305">
      <w:pPr>
        <w:shd w:val="clear" w:color="auto" w:fill="FFFFFF"/>
        <w:ind w:right="567"/>
        <w:jc w:val="center"/>
        <w:rPr>
          <w:rFonts w:ascii="Calibri" w:hAnsi="Calibri" w:cs="Calibri"/>
          <w:b/>
          <w:bCs/>
          <w:sz w:val="18"/>
          <w:szCs w:val="24"/>
        </w:rPr>
      </w:pPr>
    </w:p>
    <w:p w:rsidR="00A031D3" w:rsidRDefault="00A031D3" w:rsidP="009E7305">
      <w:pPr>
        <w:shd w:val="clear" w:color="auto" w:fill="FFFFFF"/>
        <w:ind w:right="567"/>
        <w:jc w:val="center"/>
        <w:rPr>
          <w:rFonts w:ascii="Calibri" w:hAnsi="Calibri" w:cs="Calibri"/>
          <w:b/>
          <w:bCs/>
          <w:sz w:val="18"/>
          <w:szCs w:val="24"/>
        </w:rPr>
      </w:pPr>
    </w:p>
    <w:p w:rsidR="00A031D3" w:rsidRDefault="00A031D3" w:rsidP="009E7305">
      <w:pPr>
        <w:shd w:val="clear" w:color="auto" w:fill="FFFFFF"/>
        <w:ind w:right="567"/>
        <w:jc w:val="center"/>
        <w:rPr>
          <w:rFonts w:ascii="Calibri" w:hAnsi="Calibri" w:cs="Calibri"/>
          <w:b/>
          <w:bCs/>
          <w:sz w:val="18"/>
          <w:szCs w:val="24"/>
        </w:rPr>
      </w:pPr>
    </w:p>
    <w:p w:rsidR="00A031D3" w:rsidRDefault="00A031D3" w:rsidP="009E7305">
      <w:pPr>
        <w:shd w:val="clear" w:color="auto" w:fill="FFFFFF"/>
        <w:ind w:right="567"/>
        <w:jc w:val="center"/>
        <w:rPr>
          <w:rFonts w:ascii="Calibri" w:hAnsi="Calibri" w:cs="Calibri"/>
          <w:b/>
          <w:bCs/>
          <w:sz w:val="18"/>
          <w:szCs w:val="24"/>
        </w:rPr>
      </w:pPr>
    </w:p>
    <w:p w:rsidR="00A031D3" w:rsidRDefault="00A031D3" w:rsidP="009E7305">
      <w:pPr>
        <w:shd w:val="clear" w:color="auto" w:fill="FFFFFF"/>
        <w:ind w:right="567"/>
        <w:jc w:val="center"/>
        <w:rPr>
          <w:rFonts w:ascii="Calibri" w:hAnsi="Calibri" w:cs="Calibri"/>
          <w:b/>
          <w:bCs/>
          <w:sz w:val="18"/>
          <w:szCs w:val="24"/>
        </w:rPr>
      </w:pPr>
    </w:p>
    <w:p w:rsidR="00A031D3" w:rsidRDefault="00A031D3" w:rsidP="009E7305">
      <w:pPr>
        <w:shd w:val="clear" w:color="auto" w:fill="FFFFFF"/>
        <w:ind w:right="567"/>
        <w:jc w:val="center"/>
        <w:rPr>
          <w:rFonts w:ascii="Calibri" w:hAnsi="Calibri" w:cs="Calibri"/>
          <w:b/>
          <w:bCs/>
          <w:sz w:val="18"/>
          <w:szCs w:val="24"/>
        </w:rPr>
      </w:pPr>
    </w:p>
    <w:p w:rsidR="00A031D3" w:rsidRDefault="00A031D3" w:rsidP="009E7305">
      <w:pPr>
        <w:shd w:val="clear" w:color="auto" w:fill="FFFFFF"/>
        <w:ind w:right="567"/>
        <w:jc w:val="center"/>
        <w:rPr>
          <w:rFonts w:ascii="Calibri" w:hAnsi="Calibri" w:cs="Calibri"/>
          <w:b/>
          <w:bCs/>
          <w:sz w:val="18"/>
          <w:szCs w:val="24"/>
        </w:rPr>
      </w:pPr>
    </w:p>
    <w:p w:rsidR="00A031D3" w:rsidRDefault="00A031D3" w:rsidP="009E7305">
      <w:pPr>
        <w:shd w:val="clear" w:color="auto" w:fill="FFFFFF"/>
        <w:ind w:right="567"/>
        <w:jc w:val="center"/>
        <w:rPr>
          <w:rFonts w:ascii="Calibri" w:hAnsi="Calibri" w:cs="Calibri"/>
          <w:b/>
          <w:bCs/>
          <w:sz w:val="18"/>
          <w:szCs w:val="24"/>
        </w:rPr>
      </w:pPr>
    </w:p>
    <w:p w:rsidR="00A031D3" w:rsidRDefault="00A031D3" w:rsidP="009E7305">
      <w:pPr>
        <w:shd w:val="clear" w:color="auto" w:fill="FFFFFF"/>
        <w:ind w:right="567"/>
        <w:jc w:val="center"/>
        <w:rPr>
          <w:rFonts w:ascii="Calibri" w:hAnsi="Calibri" w:cs="Calibri"/>
          <w:b/>
          <w:bCs/>
          <w:sz w:val="18"/>
          <w:szCs w:val="24"/>
        </w:rPr>
      </w:pPr>
    </w:p>
    <w:p w:rsidR="00A031D3" w:rsidRDefault="00A031D3" w:rsidP="009E7305">
      <w:pPr>
        <w:shd w:val="clear" w:color="auto" w:fill="FFFFFF"/>
        <w:ind w:right="567"/>
        <w:jc w:val="center"/>
        <w:rPr>
          <w:rFonts w:ascii="Calibri" w:hAnsi="Calibri" w:cs="Calibri"/>
          <w:b/>
          <w:bCs/>
          <w:sz w:val="18"/>
          <w:szCs w:val="24"/>
        </w:rPr>
      </w:pPr>
    </w:p>
    <w:p w:rsidR="009E7305" w:rsidRPr="00DB61D8" w:rsidRDefault="009E7305" w:rsidP="009E7305">
      <w:pPr>
        <w:shd w:val="clear" w:color="auto" w:fill="FFFFFF"/>
        <w:ind w:right="567"/>
        <w:jc w:val="center"/>
        <w:rPr>
          <w:rFonts w:ascii="Calibri" w:hAnsi="Calibri" w:cs="Calibri"/>
          <w:b/>
          <w:bCs/>
          <w:sz w:val="18"/>
          <w:szCs w:val="24"/>
        </w:rPr>
      </w:pPr>
      <w:r w:rsidRPr="00DB61D8">
        <w:rPr>
          <w:rFonts w:ascii="Calibri" w:hAnsi="Calibri" w:cs="Calibri"/>
          <w:b/>
          <w:bCs/>
          <w:sz w:val="18"/>
          <w:szCs w:val="24"/>
        </w:rPr>
        <w:t xml:space="preserve">Annexe 2 : </w:t>
      </w:r>
      <w:r w:rsidRPr="00DB61D8">
        <w:rPr>
          <w:rFonts w:ascii="Calibri" w:hAnsi="Calibri" w:cs="Calibri"/>
          <w:b/>
          <w:bCs/>
          <w:sz w:val="18"/>
          <w:szCs w:val="24"/>
          <w:u w:val="single"/>
        </w:rPr>
        <w:t>Tableau des immobilisations au 31 décembre 2009 (k€)</w:t>
      </w:r>
    </w:p>
    <w:p w:rsidR="009E7305" w:rsidRPr="00AD27D9" w:rsidRDefault="009E7305" w:rsidP="009E7305">
      <w:pPr>
        <w:rPr>
          <w:szCs w:val="24"/>
        </w:rPr>
      </w:pPr>
    </w:p>
    <w:tbl>
      <w:tblPr>
        <w:tblW w:w="67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40"/>
        <w:gridCol w:w="921"/>
        <w:gridCol w:w="1350"/>
        <w:gridCol w:w="1118"/>
        <w:gridCol w:w="743"/>
      </w:tblGrid>
      <w:tr w:rsidR="009E7305" w:rsidRPr="00DB61D8" w:rsidTr="009E7305">
        <w:trPr>
          <w:jc w:val="center"/>
        </w:trPr>
        <w:tc>
          <w:tcPr>
            <w:tcW w:w="2640" w:type="dxa"/>
            <w:tcBorders>
              <w:top w:val="single" w:sz="8" w:space="0" w:color="auto"/>
              <w:bottom w:val="single" w:sz="8" w:space="0" w:color="auto"/>
              <w:right w:val="single" w:sz="8" w:space="0" w:color="auto"/>
            </w:tcBorders>
            <w:vAlign w:val="center"/>
          </w:tcPr>
          <w:p w:rsidR="009E7305" w:rsidRPr="00DB61D8" w:rsidRDefault="009E7305" w:rsidP="009E7305">
            <w:pPr>
              <w:jc w:val="center"/>
              <w:rPr>
                <w:rFonts w:ascii="Calibri" w:hAnsi="Calibri" w:cs="Calibri"/>
                <w:b/>
                <w:sz w:val="18"/>
                <w:szCs w:val="18"/>
              </w:rPr>
            </w:pPr>
            <w:r w:rsidRPr="00DB61D8">
              <w:rPr>
                <w:rFonts w:ascii="Calibri" w:hAnsi="Calibri" w:cs="Calibri"/>
                <w:b/>
                <w:sz w:val="18"/>
                <w:szCs w:val="18"/>
              </w:rPr>
              <w:t>Immobilisations</w:t>
            </w:r>
          </w:p>
        </w:tc>
        <w:tc>
          <w:tcPr>
            <w:tcW w:w="921" w:type="dxa"/>
            <w:tcBorders>
              <w:top w:val="single" w:sz="8" w:space="0" w:color="auto"/>
              <w:left w:val="single" w:sz="8" w:space="0" w:color="auto"/>
              <w:bottom w:val="single" w:sz="8" w:space="0" w:color="auto"/>
              <w:right w:val="single" w:sz="8" w:space="0" w:color="auto"/>
            </w:tcBorders>
            <w:vAlign w:val="center"/>
          </w:tcPr>
          <w:p w:rsidR="009E7305" w:rsidRPr="00DB61D8" w:rsidRDefault="009E7305" w:rsidP="009E7305">
            <w:pPr>
              <w:jc w:val="center"/>
              <w:rPr>
                <w:rFonts w:ascii="Calibri" w:hAnsi="Calibri" w:cs="Calibri"/>
                <w:b/>
                <w:sz w:val="18"/>
                <w:szCs w:val="18"/>
              </w:rPr>
            </w:pPr>
            <w:r w:rsidRPr="00DB61D8">
              <w:rPr>
                <w:rFonts w:ascii="Calibri" w:hAnsi="Calibri" w:cs="Calibri"/>
                <w:b/>
                <w:sz w:val="18"/>
                <w:szCs w:val="18"/>
              </w:rPr>
              <w:t>VB début</w:t>
            </w:r>
          </w:p>
        </w:tc>
        <w:tc>
          <w:tcPr>
            <w:tcW w:w="1350" w:type="dxa"/>
            <w:tcBorders>
              <w:top w:val="single" w:sz="8" w:space="0" w:color="auto"/>
              <w:left w:val="single" w:sz="8" w:space="0" w:color="auto"/>
              <w:bottom w:val="single" w:sz="8" w:space="0" w:color="auto"/>
              <w:right w:val="single" w:sz="8" w:space="0" w:color="auto"/>
            </w:tcBorders>
            <w:vAlign w:val="center"/>
          </w:tcPr>
          <w:p w:rsidR="009E7305" w:rsidRPr="00DB61D8" w:rsidRDefault="009E7305" w:rsidP="009E7305">
            <w:pPr>
              <w:jc w:val="center"/>
              <w:rPr>
                <w:rFonts w:ascii="Calibri" w:hAnsi="Calibri" w:cs="Calibri"/>
                <w:b/>
                <w:sz w:val="18"/>
                <w:szCs w:val="18"/>
              </w:rPr>
            </w:pPr>
            <w:r w:rsidRPr="00DB61D8">
              <w:rPr>
                <w:rFonts w:ascii="Calibri" w:hAnsi="Calibri" w:cs="Calibri"/>
                <w:b/>
                <w:sz w:val="18"/>
                <w:szCs w:val="18"/>
              </w:rPr>
              <w:t>Augmentations</w:t>
            </w:r>
          </w:p>
        </w:tc>
        <w:tc>
          <w:tcPr>
            <w:tcW w:w="1118" w:type="dxa"/>
            <w:tcBorders>
              <w:top w:val="single" w:sz="8" w:space="0" w:color="auto"/>
              <w:left w:val="single" w:sz="8" w:space="0" w:color="auto"/>
              <w:bottom w:val="single" w:sz="8" w:space="0" w:color="auto"/>
              <w:right w:val="single" w:sz="8" w:space="0" w:color="auto"/>
            </w:tcBorders>
            <w:vAlign w:val="center"/>
          </w:tcPr>
          <w:p w:rsidR="009E7305" w:rsidRPr="00DB61D8" w:rsidRDefault="009E7305" w:rsidP="009E7305">
            <w:pPr>
              <w:jc w:val="center"/>
              <w:rPr>
                <w:rFonts w:ascii="Calibri" w:hAnsi="Calibri" w:cs="Calibri"/>
                <w:b/>
                <w:sz w:val="18"/>
                <w:szCs w:val="18"/>
              </w:rPr>
            </w:pPr>
            <w:r w:rsidRPr="00DB61D8">
              <w:rPr>
                <w:rFonts w:ascii="Calibri" w:hAnsi="Calibri" w:cs="Calibri"/>
                <w:b/>
                <w:sz w:val="18"/>
                <w:szCs w:val="18"/>
              </w:rPr>
              <w:t>Diminutions</w:t>
            </w:r>
          </w:p>
        </w:tc>
        <w:tc>
          <w:tcPr>
            <w:tcW w:w="743" w:type="dxa"/>
            <w:tcBorders>
              <w:top w:val="single" w:sz="8" w:space="0" w:color="auto"/>
              <w:left w:val="single" w:sz="8" w:space="0" w:color="auto"/>
              <w:bottom w:val="single" w:sz="8" w:space="0" w:color="auto"/>
            </w:tcBorders>
            <w:vAlign w:val="center"/>
          </w:tcPr>
          <w:p w:rsidR="009E7305" w:rsidRPr="00DB61D8" w:rsidRDefault="009E7305" w:rsidP="009E7305">
            <w:pPr>
              <w:jc w:val="center"/>
              <w:rPr>
                <w:rFonts w:ascii="Calibri" w:hAnsi="Calibri" w:cs="Calibri"/>
                <w:b/>
                <w:sz w:val="18"/>
                <w:szCs w:val="18"/>
              </w:rPr>
            </w:pPr>
            <w:r w:rsidRPr="00DB61D8">
              <w:rPr>
                <w:rFonts w:ascii="Calibri" w:hAnsi="Calibri" w:cs="Calibri"/>
                <w:b/>
                <w:sz w:val="18"/>
                <w:szCs w:val="18"/>
              </w:rPr>
              <w:t>VB fin</w:t>
            </w:r>
          </w:p>
        </w:tc>
      </w:tr>
      <w:tr w:rsidR="009E7305" w:rsidRPr="00DB61D8" w:rsidTr="009E7305">
        <w:trPr>
          <w:jc w:val="center"/>
        </w:trPr>
        <w:tc>
          <w:tcPr>
            <w:tcW w:w="2640" w:type="dxa"/>
            <w:tcBorders>
              <w:top w:val="single" w:sz="8" w:space="0" w:color="auto"/>
              <w:bottom w:val="single" w:sz="8" w:space="0" w:color="auto"/>
              <w:right w:val="single" w:sz="8" w:space="0" w:color="auto"/>
            </w:tcBorders>
          </w:tcPr>
          <w:p w:rsidR="009E7305" w:rsidRPr="00DB61D8" w:rsidRDefault="009E7305" w:rsidP="009E7305">
            <w:pPr>
              <w:rPr>
                <w:rFonts w:ascii="Calibri" w:hAnsi="Calibri" w:cs="Calibri"/>
                <w:b/>
                <w:sz w:val="18"/>
                <w:szCs w:val="18"/>
              </w:rPr>
            </w:pPr>
            <w:r w:rsidRPr="00DB61D8">
              <w:rPr>
                <w:rFonts w:ascii="Calibri" w:hAnsi="Calibri" w:cs="Calibri"/>
                <w:b/>
                <w:sz w:val="18"/>
                <w:szCs w:val="18"/>
              </w:rPr>
              <w:t xml:space="preserve">Immobilisations corporelles </w:t>
            </w:r>
          </w:p>
          <w:p w:rsidR="009E7305" w:rsidRPr="00DB61D8" w:rsidRDefault="009E7305" w:rsidP="009E7305">
            <w:pPr>
              <w:rPr>
                <w:rFonts w:ascii="Calibri" w:hAnsi="Calibri" w:cs="Calibri"/>
                <w:sz w:val="18"/>
                <w:szCs w:val="18"/>
              </w:rPr>
            </w:pPr>
            <w:r w:rsidRPr="00DB61D8">
              <w:rPr>
                <w:rFonts w:ascii="Calibri" w:hAnsi="Calibri" w:cs="Calibri"/>
                <w:sz w:val="18"/>
                <w:szCs w:val="18"/>
              </w:rPr>
              <w:t>Constructions</w:t>
            </w:r>
          </w:p>
          <w:p w:rsidR="009E7305" w:rsidRPr="00DB61D8" w:rsidRDefault="009E7305" w:rsidP="009E7305">
            <w:pPr>
              <w:rPr>
                <w:rFonts w:ascii="Calibri" w:hAnsi="Calibri" w:cs="Calibri"/>
                <w:sz w:val="18"/>
                <w:szCs w:val="18"/>
              </w:rPr>
            </w:pPr>
            <w:r w:rsidRPr="00DB61D8">
              <w:rPr>
                <w:rFonts w:ascii="Calibri" w:hAnsi="Calibri" w:cs="Calibri"/>
                <w:sz w:val="18"/>
                <w:szCs w:val="18"/>
              </w:rPr>
              <w:t>Matériel et outillage</w:t>
            </w:r>
          </w:p>
          <w:p w:rsidR="009E7305" w:rsidRPr="00DB61D8" w:rsidRDefault="009E7305" w:rsidP="009E7305">
            <w:pPr>
              <w:rPr>
                <w:rFonts w:ascii="Calibri" w:hAnsi="Calibri" w:cs="Calibri"/>
                <w:sz w:val="18"/>
                <w:szCs w:val="18"/>
              </w:rPr>
            </w:pPr>
            <w:r w:rsidRPr="00DB61D8">
              <w:rPr>
                <w:rFonts w:ascii="Calibri" w:hAnsi="Calibri" w:cs="Calibri"/>
                <w:sz w:val="18"/>
                <w:szCs w:val="18"/>
              </w:rPr>
              <w:t>Agencement</w:t>
            </w:r>
          </w:p>
          <w:p w:rsidR="009E7305" w:rsidRPr="00DB61D8" w:rsidRDefault="009E7305" w:rsidP="009E7305">
            <w:pPr>
              <w:rPr>
                <w:rFonts w:ascii="Calibri" w:hAnsi="Calibri" w:cs="Calibri"/>
                <w:sz w:val="18"/>
                <w:szCs w:val="18"/>
              </w:rPr>
            </w:pPr>
            <w:r w:rsidRPr="00DB61D8">
              <w:rPr>
                <w:rFonts w:ascii="Calibri" w:hAnsi="Calibri" w:cs="Calibri"/>
                <w:sz w:val="18"/>
                <w:szCs w:val="18"/>
              </w:rPr>
              <w:t>Matériel de transport</w:t>
            </w:r>
          </w:p>
          <w:p w:rsidR="009E7305" w:rsidRPr="00DB61D8" w:rsidRDefault="009E7305" w:rsidP="009E7305">
            <w:pPr>
              <w:rPr>
                <w:rFonts w:ascii="Calibri" w:hAnsi="Calibri" w:cs="Calibri"/>
                <w:sz w:val="18"/>
                <w:szCs w:val="18"/>
              </w:rPr>
            </w:pPr>
            <w:r w:rsidRPr="00DB61D8">
              <w:rPr>
                <w:rFonts w:ascii="Calibri" w:hAnsi="Calibri" w:cs="Calibri"/>
                <w:sz w:val="18"/>
                <w:szCs w:val="18"/>
              </w:rPr>
              <w:t>Matériel de bureau</w:t>
            </w:r>
          </w:p>
          <w:p w:rsidR="009E7305" w:rsidRPr="00DB61D8" w:rsidRDefault="009E7305" w:rsidP="009E7305">
            <w:pPr>
              <w:rPr>
                <w:rFonts w:ascii="Calibri" w:hAnsi="Calibri" w:cs="Calibri"/>
                <w:sz w:val="18"/>
                <w:szCs w:val="18"/>
              </w:rPr>
            </w:pPr>
            <w:r w:rsidRPr="00DB61D8">
              <w:rPr>
                <w:rFonts w:ascii="Calibri" w:hAnsi="Calibri" w:cs="Calibri"/>
                <w:sz w:val="18"/>
                <w:szCs w:val="18"/>
              </w:rPr>
              <w:t>Immobilisations : divers</w:t>
            </w:r>
          </w:p>
          <w:p w:rsidR="009E7305" w:rsidRPr="00DB61D8" w:rsidRDefault="009E7305" w:rsidP="009E7305">
            <w:pPr>
              <w:rPr>
                <w:rFonts w:ascii="Calibri" w:hAnsi="Calibri" w:cs="Calibri"/>
                <w:sz w:val="18"/>
                <w:szCs w:val="18"/>
              </w:rPr>
            </w:pPr>
            <w:r w:rsidRPr="00DB61D8">
              <w:rPr>
                <w:rFonts w:ascii="Calibri" w:hAnsi="Calibri" w:cs="Calibri"/>
                <w:sz w:val="18"/>
                <w:szCs w:val="18"/>
              </w:rPr>
              <w:t>Immobilisations en cours</w:t>
            </w:r>
          </w:p>
          <w:p w:rsidR="009E7305" w:rsidRPr="00DB61D8" w:rsidRDefault="009E7305" w:rsidP="009E7305">
            <w:pPr>
              <w:rPr>
                <w:rFonts w:ascii="Calibri" w:hAnsi="Calibri" w:cs="Calibri"/>
                <w:sz w:val="18"/>
                <w:szCs w:val="18"/>
              </w:rPr>
            </w:pPr>
            <w:r w:rsidRPr="00DB61D8">
              <w:rPr>
                <w:rFonts w:ascii="Calibri" w:hAnsi="Calibri" w:cs="Calibri"/>
                <w:sz w:val="18"/>
                <w:szCs w:val="18"/>
              </w:rPr>
              <w:t>Avances et acomptes</w:t>
            </w:r>
          </w:p>
          <w:p w:rsidR="009E7305" w:rsidRPr="00DB61D8" w:rsidRDefault="009E7305" w:rsidP="009E7305">
            <w:pPr>
              <w:rPr>
                <w:rFonts w:ascii="Calibri" w:hAnsi="Calibri" w:cs="Calibri"/>
                <w:sz w:val="18"/>
                <w:szCs w:val="18"/>
              </w:rPr>
            </w:pPr>
          </w:p>
          <w:p w:rsidR="009E7305" w:rsidRPr="00DB61D8" w:rsidRDefault="009E7305" w:rsidP="009E7305">
            <w:pPr>
              <w:rPr>
                <w:rFonts w:ascii="Calibri" w:hAnsi="Calibri" w:cs="Calibri"/>
                <w:b/>
                <w:sz w:val="18"/>
                <w:szCs w:val="18"/>
              </w:rPr>
            </w:pPr>
            <w:r w:rsidRPr="00DB61D8">
              <w:rPr>
                <w:rFonts w:ascii="Calibri" w:hAnsi="Calibri" w:cs="Calibri"/>
                <w:b/>
                <w:sz w:val="18"/>
                <w:szCs w:val="18"/>
              </w:rPr>
              <w:t>Immobilisations financières</w:t>
            </w:r>
          </w:p>
          <w:p w:rsidR="009E7305" w:rsidRPr="00DB61D8" w:rsidRDefault="009E7305" w:rsidP="009E7305">
            <w:pPr>
              <w:rPr>
                <w:rFonts w:ascii="Calibri" w:hAnsi="Calibri" w:cs="Calibri"/>
                <w:sz w:val="18"/>
                <w:szCs w:val="18"/>
              </w:rPr>
            </w:pPr>
            <w:r w:rsidRPr="00DB61D8">
              <w:rPr>
                <w:rFonts w:ascii="Calibri" w:hAnsi="Calibri" w:cs="Calibri"/>
                <w:sz w:val="18"/>
                <w:szCs w:val="18"/>
              </w:rPr>
              <w:t>Participations</w:t>
            </w:r>
          </w:p>
          <w:p w:rsidR="009E7305" w:rsidRPr="00DB61D8" w:rsidRDefault="009E7305" w:rsidP="009E7305">
            <w:pPr>
              <w:rPr>
                <w:rFonts w:ascii="Calibri" w:hAnsi="Calibri" w:cs="Calibri"/>
                <w:sz w:val="18"/>
                <w:szCs w:val="18"/>
              </w:rPr>
            </w:pPr>
            <w:r w:rsidRPr="00DB61D8">
              <w:rPr>
                <w:rFonts w:ascii="Calibri" w:hAnsi="Calibri" w:cs="Calibri"/>
                <w:sz w:val="18"/>
                <w:szCs w:val="18"/>
              </w:rPr>
              <w:t>Prêts et autres titres immobilisés</w:t>
            </w:r>
          </w:p>
        </w:tc>
        <w:tc>
          <w:tcPr>
            <w:tcW w:w="921" w:type="dxa"/>
            <w:tcBorders>
              <w:top w:val="single" w:sz="8" w:space="0" w:color="auto"/>
              <w:left w:val="single" w:sz="8" w:space="0" w:color="auto"/>
              <w:bottom w:val="single" w:sz="8" w:space="0" w:color="auto"/>
              <w:right w:val="single" w:sz="8" w:space="0" w:color="auto"/>
            </w:tcBorders>
          </w:tcPr>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5 745</w:t>
            </w: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376</w:t>
            </w: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1 851</w:t>
            </w: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8 859</w:t>
            </w: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807</w:t>
            </w: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403</w:t>
            </w: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3</w:t>
            </w:r>
          </w:p>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46</w:t>
            </w: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135</w:t>
            </w:r>
          </w:p>
        </w:tc>
        <w:tc>
          <w:tcPr>
            <w:tcW w:w="1350" w:type="dxa"/>
            <w:tcBorders>
              <w:top w:val="single" w:sz="8" w:space="0" w:color="auto"/>
              <w:left w:val="single" w:sz="8" w:space="0" w:color="auto"/>
              <w:bottom w:val="single" w:sz="8" w:space="0" w:color="auto"/>
              <w:right w:val="single" w:sz="8" w:space="0" w:color="auto"/>
            </w:tcBorders>
          </w:tcPr>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50</w:t>
            </w: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95</w:t>
            </w: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37</w:t>
            </w: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5 454</w:t>
            </w: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72</w:t>
            </w:r>
          </w:p>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1 100</w:t>
            </w: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38</w:t>
            </w:r>
          </w:p>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145</w:t>
            </w:r>
          </w:p>
        </w:tc>
        <w:tc>
          <w:tcPr>
            <w:tcW w:w="1118" w:type="dxa"/>
            <w:tcBorders>
              <w:top w:val="single" w:sz="8" w:space="0" w:color="auto"/>
              <w:left w:val="single" w:sz="8" w:space="0" w:color="auto"/>
              <w:bottom w:val="single" w:sz="8" w:space="0" w:color="auto"/>
              <w:right w:val="single" w:sz="8" w:space="0" w:color="auto"/>
            </w:tcBorders>
          </w:tcPr>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462</w:t>
            </w:r>
          </w:p>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3</w:t>
            </w:r>
          </w:p>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p>
        </w:tc>
        <w:tc>
          <w:tcPr>
            <w:tcW w:w="743" w:type="dxa"/>
            <w:tcBorders>
              <w:top w:val="single" w:sz="8" w:space="0" w:color="auto"/>
              <w:left w:val="single" w:sz="8" w:space="0" w:color="auto"/>
              <w:bottom w:val="single" w:sz="8" w:space="0" w:color="auto"/>
            </w:tcBorders>
          </w:tcPr>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5 795</w:t>
            </w: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471</w:t>
            </w: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1 888</w:t>
            </w: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13 851</w:t>
            </w: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879</w:t>
            </w: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403</w:t>
            </w: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1 100</w:t>
            </w: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38</w:t>
            </w:r>
          </w:p>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46</w:t>
            </w: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280</w:t>
            </w:r>
          </w:p>
        </w:tc>
      </w:tr>
      <w:tr w:rsidR="009E7305" w:rsidRPr="00DB61D8" w:rsidTr="009E7305">
        <w:trPr>
          <w:jc w:val="center"/>
        </w:trPr>
        <w:tc>
          <w:tcPr>
            <w:tcW w:w="2640" w:type="dxa"/>
            <w:tcBorders>
              <w:top w:val="single" w:sz="8" w:space="0" w:color="auto"/>
              <w:bottom w:val="single" w:sz="8" w:space="0" w:color="auto"/>
              <w:right w:val="single" w:sz="8" w:space="0" w:color="auto"/>
            </w:tcBorders>
          </w:tcPr>
          <w:p w:rsidR="009E7305" w:rsidRPr="00DB61D8" w:rsidRDefault="009E7305" w:rsidP="009E7305">
            <w:pPr>
              <w:rPr>
                <w:rFonts w:ascii="Calibri" w:hAnsi="Calibri" w:cs="Calibri"/>
                <w:b/>
                <w:sz w:val="18"/>
                <w:szCs w:val="18"/>
              </w:rPr>
            </w:pPr>
            <w:r w:rsidRPr="00DB61D8">
              <w:rPr>
                <w:rFonts w:ascii="Calibri" w:hAnsi="Calibri" w:cs="Calibri"/>
                <w:b/>
                <w:sz w:val="18"/>
                <w:szCs w:val="18"/>
              </w:rPr>
              <w:t>Total</w:t>
            </w:r>
          </w:p>
        </w:tc>
        <w:tc>
          <w:tcPr>
            <w:tcW w:w="921" w:type="dxa"/>
            <w:tcBorders>
              <w:top w:val="single" w:sz="8" w:space="0" w:color="auto"/>
              <w:left w:val="single" w:sz="8" w:space="0" w:color="auto"/>
              <w:bottom w:val="single" w:sz="8" w:space="0" w:color="auto"/>
              <w:right w:val="single" w:sz="8" w:space="0" w:color="auto"/>
            </w:tcBorders>
          </w:tcPr>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18 225</w:t>
            </w:r>
          </w:p>
        </w:tc>
        <w:tc>
          <w:tcPr>
            <w:tcW w:w="1350" w:type="dxa"/>
            <w:tcBorders>
              <w:top w:val="single" w:sz="8" w:space="0" w:color="auto"/>
              <w:left w:val="single" w:sz="8" w:space="0" w:color="auto"/>
              <w:bottom w:val="single" w:sz="8" w:space="0" w:color="auto"/>
              <w:right w:val="single" w:sz="8" w:space="0" w:color="auto"/>
            </w:tcBorders>
          </w:tcPr>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6 991</w:t>
            </w:r>
          </w:p>
        </w:tc>
        <w:tc>
          <w:tcPr>
            <w:tcW w:w="1118" w:type="dxa"/>
            <w:tcBorders>
              <w:top w:val="single" w:sz="8" w:space="0" w:color="auto"/>
              <w:left w:val="single" w:sz="8" w:space="0" w:color="auto"/>
              <w:bottom w:val="single" w:sz="8" w:space="0" w:color="auto"/>
              <w:right w:val="single" w:sz="8" w:space="0" w:color="auto"/>
            </w:tcBorders>
          </w:tcPr>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465</w:t>
            </w:r>
          </w:p>
        </w:tc>
        <w:tc>
          <w:tcPr>
            <w:tcW w:w="743" w:type="dxa"/>
            <w:tcBorders>
              <w:top w:val="single" w:sz="8" w:space="0" w:color="auto"/>
              <w:left w:val="single" w:sz="8" w:space="0" w:color="auto"/>
              <w:bottom w:val="single" w:sz="8" w:space="0" w:color="auto"/>
            </w:tcBorders>
          </w:tcPr>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24 751</w:t>
            </w:r>
          </w:p>
        </w:tc>
      </w:tr>
    </w:tbl>
    <w:p w:rsidR="009E7305" w:rsidRPr="00AD27D9" w:rsidRDefault="009E7305" w:rsidP="009E7305">
      <w:pPr>
        <w:ind w:left="284" w:hanging="284"/>
      </w:pPr>
    </w:p>
    <w:p w:rsidR="009E7305" w:rsidRDefault="009E7305"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b/>
          <w:bCs/>
          <w:color w:val="000000"/>
        </w:rPr>
      </w:pPr>
    </w:p>
    <w:p w:rsidR="009E7305" w:rsidRDefault="009E7305"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b/>
          <w:bCs/>
          <w:color w:val="000000"/>
        </w:rPr>
      </w:pPr>
    </w:p>
    <w:p w:rsidR="009E7305" w:rsidRDefault="009E7305"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b/>
          <w:bCs/>
          <w:color w:val="000000"/>
        </w:rPr>
      </w:pPr>
    </w:p>
    <w:p w:rsidR="009E7305" w:rsidRPr="00DB61D8" w:rsidRDefault="009E7305" w:rsidP="009E7305">
      <w:pPr>
        <w:shd w:val="clear" w:color="auto" w:fill="FFFFFF"/>
        <w:ind w:right="567"/>
        <w:jc w:val="center"/>
        <w:rPr>
          <w:rFonts w:ascii="Calibri" w:hAnsi="Calibri" w:cs="Calibri"/>
          <w:b/>
          <w:bCs/>
          <w:sz w:val="18"/>
          <w:szCs w:val="24"/>
        </w:rPr>
      </w:pPr>
      <w:r w:rsidRPr="00DB61D8">
        <w:rPr>
          <w:rFonts w:ascii="Calibri" w:hAnsi="Calibri" w:cs="Calibri"/>
          <w:b/>
          <w:bCs/>
          <w:sz w:val="18"/>
          <w:szCs w:val="24"/>
        </w:rPr>
        <w:t xml:space="preserve">Annexe 3 : </w:t>
      </w:r>
      <w:r w:rsidRPr="00DB61D8">
        <w:rPr>
          <w:rFonts w:ascii="Calibri" w:hAnsi="Calibri" w:cs="Calibri"/>
          <w:b/>
          <w:bCs/>
          <w:sz w:val="18"/>
          <w:szCs w:val="24"/>
          <w:u w:val="single"/>
        </w:rPr>
        <w:t>Tableau des amortissements au 31 décembre 2009 (k€)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12"/>
        <w:gridCol w:w="1842"/>
        <w:gridCol w:w="1378"/>
        <w:gridCol w:w="1143"/>
        <w:gridCol w:w="1843"/>
      </w:tblGrid>
      <w:tr w:rsidR="009E7305" w:rsidRPr="00DB61D8" w:rsidTr="009E7305">
        <w:trPr>
          <w:jc w:val="center"/>
        </w:trPr>
        <w:tc>
          <w:tcPr>
            <w:tcW w:w="2312" w:type="dxa"/>
            <w:vAlign w:val="center"/>
          </w:tcPr>
          <w:p w:rsidR="009E7305" w:rsidRPr="00DB61D8" w:rsidRDefault="009E7305" w:rsidP="009E7305">
            <w:pPr>
              <w:jc w:val="center"/>
              <w:rPr>
                <w:rFonts w:ascii="Calibri" w:hAnsi="Calibri" w:cs="Calibri"/>
                <w:b/>
                <w:sz w:val="18"/>
              </w:rPr>
            </w:pPr>
            <w:r w:rsidRPr="00DB61D8">
              <w:rPr>
                <w:rFonts w:ascii="Calibri" w:hAnsi="Calibri" w:cs="Calibri"/>
                <w:b/>
                <w:sz w:val="18"/>
              </w:rPr>
              <w:t>Immobilisations amortissables</w:t>
            </w:r>
          </w:p>
        </w:tc>
        <w:tc>
          <w:tcPr>
            <w:tcW w:w="1842" w:type="dxa"/>
            <w:vAlign w:val="center"/>
          </w:tcPr>
          <w:p w:rsidR="009E7305" w:rsidRPr="00DB61D8" w:rsidRDefault="009E7305" w:rsidP="009E7305">
            <w:pPr>
              <w:jc w:val="center"/>
              <w:rPr>
                <w:rFonts w:ascii="Calibri" w:hAnsi="Calibri" w:cs="Calibri"/>
                <w:b/>
                <w:sz w:val="18"/>
              </w:rPr>
            </w:pPr>
            <w:r w:rsidRPr="00DB61D8">
              <w:rPr>
                <w:rFonts w:ascii="Calibri" w:hAnsi="Calibri" w:cs="Calibri"/>
                <w:b/>
                <w:sz w:val="18"/>
              </w:rPr>
              <w:t>amortissements au début de l'exercice</w:t>
            </w:r>
          </w:p>
        </w:tc>
        <w:tc>
          <w:tcPr>
            <w:tcW w:w="1378" w:type="dxa"/>
            <w:vAlign w:val="center"/>
          </w:tcPr>
          <w:p w:rsidR="009E7305" w:rsidRPr="00DB61D8" w:rsidRDefault="009E7305" w:rsidP="009E7305">
            <w:pPr>
              <w:jc w:val="center"/>
              <w:rPr>
                <w:rFonts w:ascii="Calibri" w:hAnsi="Calibri" w:cs="Calibri"/>
                <w:b/>
                <w:sz w:val="18"/>
              </w:rPr>
            </w:pPr>
            <w:r w:rsidRPr="00DB61D8">
              <w:rPr>
                <w:rFonts w:ascii="Calibri" w:hAnsi="Calibri" w:cs="Calibri"/>
                <w:b/>
                <w:sz w:val="18"/>
              </w:rPr>
              <w:t>Augmentations</w:t>
            </w:r>
          </w:p>
        </w:tc>
        <w:tc>
          <w:tcPr>
            <w:tcW w:w="1143" w:type="dxa"/>
            <w:vAlign w:val="center"/>
          </w:tcPr>
          <w:p w:rsidR="009E7305" w:rsidRPr="00DB61D8" w:rsidRDefault="009E7305" w:rsidP="009E7305">
            <w:pPr>
              <w:jc w:val="center"/>
              <w:rPr>
                <w:rFonts w:ascii="Calibri" w:hAnsi="Calibri" w:cs="Calibri"/>
                <w:b/>
                <w:sz w:val="18"/>
              </w:rPr>
            </w:pPr>
            <w:r w:rsidRPr="00DB61D8">
              <w:rPr>
                <w:rFonts w:ascii="Calibri" w:hAnsi="Calibri" w:cs="Calibri"/>
                <w:b/>
                <w:sz w:val="18"/>
              </w:rPr>
              <w:t>Diminutions</w:t>
            </w:r>
          </w:p>
        </w:tc>
        <w:tc>
          <w:tcPr>
            <w:tcW w:w="1843" w:type="dxa"/>
            <w:vAlign w:val="center"/>
          </w:tcPr>
          <w:p w:rsidR="009E7305" w:rsidRPr="00DB61D8" w:rsidRDefault="009E7305" w:rsidP="009E7305">
            <w:pPr>
              <w:jc w:val="center"/>
              <w:rPr>
                <w:rFonts w:ascii="Calibri" w:hAnsi="Calibri" w:cs="Calibri"/>
                <w:b/>
                <w:sz w:val="18"/>
              </w:rPr>
            </w:pPr>
            <w:r w:rsidRPr="00DB61D8">
              <w:rPr>
                <w:rFonts w:ascii="Calibri" w:hAnsi="Calibri" w:cs="Calibri"/>
                <w:b/>
                <w:sz w:val="18"/>
              </w:rPr>
              <w:t>amortissements à la fin de l'exercice</w:t>
            </w:r>
          </w:p>
        </w:tc>
      </w:tr>
      <w:tr w:rsidR="009E7305" w:rsidRPr="00DB61D8" w:rsidTr="009E7305">
        <w:trPr>
          <w:jc w:val="center"/>
        </w:trPr>
        <w:tc>
          <w:tcPr>
            <w:tcW w:w="2312" w:type="dxa"/>
          </w:tcPr>
          <w:p w:rsidR="009E7305" w:rsidRPr="00DB61D8" w:rsidRDefault="009E7305" w:rsidP="009E7305">
            <w:pPr>
              <w:rPr>
                <w:rFonts w:ascii="Calibri" w:hAnsi="Calibri" w:cs="Calibri"/>
                <w:sz w:val="18"/>
              </w:rPr>
            </w:pPr>
            <w:r w:rsidRPr="00DB61D8">
              <w:rPr>
                <w:rFonts w:ascii="Calibri" w:hAnsi="Calibri" w:cs="Calibri"/>
                <w:sz w:val="18"/>
              </w:rPr>
              <w:t>Constructions</w:t>
            </w:r>
          </w:p>
          <w:p w:rsidR="009E7305" w:rsidRPr="00DB61D8" w:rsidRDefault="009E7305" w:rsidP="009E7305">
            <w:pPr>
              <w:rPr>
                <w:rFonts w:ascii="Calibri" w:hAnsi="Calibri" w:cs="Calibri"/>
                <w:sz w:val="18"/>
              </w:rPr>
            </w:pPr>
            <w:r w:rsidRPr="00DB61D8">
              <w:rPr>
                <w:rFonts w:ascii="Calibri" w:hAnsi="Calibri" w:cs="Calibri"/>
                <w:sz w:val="18"/>
              </w:rPr>
              <w:t>Matériel et outillage</w:t>
            </w:r>
          </w:p>
          <w:p w:rsidR="009E7305" w:rsidRPr="00DB61D8" w:rsidRDefault="009E7305" w:rsidP="009E7305">
            <w:pPr>
              <w:rPr>
                <w:rFonts w:ascii="Calibri" w:hAnsi="Calibri" w:cs="Calibri"/>
                <w:sz w:val="18"/>
              </w:rPr>
            </w:pPr>
            <w:r w:rsidRPr="00DB61D8">
              <w:rPr>
                <w:rFonts w:ascii="Calibri" w:hAnsi="Calibri" w:cs="Calibri"/>
                <w:sz w:val="18"/>
              </w:rPr>
              <w:t>Agencements</w:t>
            </w:r>
          </w:p>
          <w:p w:rsidR="009E7305" w:rsidRPr="00DB61D8" w:rsidRDefault="009E7305" w:rsidP="009E7305">
            <w:pPr>
              <w:rPr>
                <w:rFonts w:ascii="Calibri" w:hAnsi="Calibri" w:cs="Calibri"/>
                <w:sz w:val="18"/>
              </w:rPr>
            </w:pPr>
            <w:r w:rsidRPr="00DB61D8">
              <w:rPr>
                <w:rFonts w:ascii="Calibri" w:hAnsi="Calibri" w:cs="Calibri"/>
                <w:sz w:val="18"/>
              </w:rPr>
              <w:t>Matériel de transport</w:t>
            </w:r>
          </w:p>
          <w:p w:rsidR="009E7305" w:rsidRPr="00DB61D8" w:rsidRDefault="009E7305" w:rsidP="009E7305">
            <w:pPr>
              <w:rPr>
                <w:rFonts w:ascii="Calibri" w:hAnsi="Calibri" w:cs="Calibri"/>
                <w:sz w:val="18"/>
              </w:rPr>
            </w:pPr>
            <w:r w:rsidRPr="00DB61D8">
              <w:rPr>
                <w:rFonts w:ascii="Calibri" w:hAnsi="Calibri" w:cs="Calibri"/>
                <w:sz w:val="18"/>
              </w:rPr>
              <w:t>Matériel de bureau</w:t>
            </w:r>
          </w:p>
          <w:p w:rsidR="009E7305" w:rsidRPr="00DB61D8" w:rsidRDefault="009E7305" w:rsidP="009E7305">
            <w:pPr>
              <w:rPr>
                <w:rFonts w:ascii="Calibri" w:hAnsi="Calibri" w:cs="Calibri"/>
                <w:sz w:val="18"/>
              </w:rPr>
            </w:pPr>
            <w:r w:rsidRPr="00DB61D8">
              <w:rPr>
                <w:rFonts w:ascii="Calibri" w:hAnsi="Calibri" w:cs="Calibri"/>
                <w:sz w:val="18"/>
              </w:rPr>
              <w:t>Divers</w:t>
            </w:r>
          </w:p>
        </w:tc>
        <w:tc>
          <w:tcPr>
            <w:tcW w:w="1842" w:type="dxa"/>
          </w:tcPr>
          <w:p w:rsidR="009E7305" w:rsidRPr="00DB61D8" w:rsidRDefault="009E7305" w:rsidP="009E7305">
            <w:pPr>
              <w:jc w:val="center"/>
              <w:rPr>
                <w:rFonts w:ascii="Calibri" w:hAnsi="Calibri" w:cs="Calibri"/>
                <w:sz w:val="18"/>
              </w:rPr>
            </w:pPr>
            <w:r w:rsidRPr="00DB61D8">
              <w:rPr>
                <w:rFonts w:ascii="Calibri" w:hAnsi="Calibri" w:cs="Calibri"/>
                <w:sz w:val="18"/>
              </w:rPr>
              <w:t>2 383</w:t>
            </w:r>
          </w:p>
          <w:p w:rsidR="009E7305" w:rsidRPr="00DB61D8" w:rsidRDefault="009E7305" w:rsidP="009E7305">
            <w:pPr>
              <w:jc w:val="center"/>
              <w:rPr>
                <w:rFonts w:ascii="Calibri" w:hAnsi="Calibri" w:cs="Calibri"/>
                <w:sz w:val="18"/>
              </w:rPr>
            </w:pPr>
            <w:r w:rsidRPr="00DB61D8">
              <w:rPr>
                <w:rFonts w:ascii="Calibri" w:hAnsi="Calibri" w:cs="Calibri"/>
                <w:sz w:val="18"/>
              </w:rPr>
              <w:t>232</w:t>
            </w:r>
          </w:p>
          <w:p w:rsidR="009E7305" w:rsidRPr="00DB61D8" w:rsidRDefault="009E7305" w:rsidP="009E7305">
            <w:pPr>
              <w:jc w:val="center"/>
              <w:rPr>
                <w:rFonts w:ascii="Calibri" w:hAnsi="Calibri" w:cs="Calibri"/>
                <w:sz w:val="18"/>
              </w:rPr>
            </w:pPr>
            <w:r w:rsidRPr="00DB61D8">
              <w:rPr>
                <w:rFonts w:ascii="Calibri" w:hAnsi="Calibri" w:cs="Calibri"/>
                <w:sz w:val="18"/>
              </w:rPr>
              <w:t>428</w:t>
            </w:r>
          </w:p>
          <w:p w:rsidR="009E7305" w:rsidRPr="00DB61D8" w:rsidRDefault="009E7305" w:rsidP="009E7305">
            <w:pPr>
              <w:jc w:val="center"/>
              <w:rPr>
                <w:rFonts w:ascii="Calibri" w:hAnsi="Calibri" w:cs="Calibri"/>
                <w:sz w:val="18"/>
              </w:rPr>
            </w:pPr>
            <w:r w:rsidRPr="00DB61D8">
              <w:rPr>
                <w:rFonts w:ascii="Calibri" w:hAnsi="Calibri" w:cs="Calibri"/>
                <w:sz w:val="18"/>
              </w:rPr>
              <w:t>6 638</w:t>
            </w:r>
          </w:p>
          <w:p w:rsidR="009E7305" w:rsidRPr="00DB61D8" w:rsidRDefault="009E7305" w:rsidP="009E7305">
            <w:pPr>
              <w:jc w:val="center"/>
              <w:rPr>
                <w:rFonts w:ascii="Calibri" w:hAnsi="Calibri" w:cs="Calibri"/>
                <w:sz w:val="18"/>
              </w:rPr>
            </w:pPr>
            <w:r w:rsidRPr="00DB61D8">
              <w:rPr>
                <w:rFonts w:ascii="Calibri" w:hAnsi="Calibri" w:cs="Calibri"/>
                <w:sz w:val="18"/>
              </w:rPr>
              <w:t>397</w:t>
            </w:r>
          </w:p>
          <w:p w:rsidR="009E7305" w:rsidRPr="00DB61D8" w:rsidRDefault="009E7305" w:rsidP="009E7305">
            <w:pPr>
              <w:jc w:val="center"/>
              <w:rPr>
                <w:rFonts w:ascii="Calibri" w:hAnsi="Calibri" w:cs="Calibri"/>
                <w:sz w:val="18"/>
              </w:rPr>
            </w:pPr>
            <w:r w:rsidRPr="00DB61D8">
              <w:rPr>
                <w:rFonts w:ascii="Calibri" w:hAnsi="Calibri" w:cs="Calibri"/>
                <w:sz w:val="18"/>
              </w:rPr>
              <w:t>390</w:t>
            </w:r>
          </w:p>
        </w:tc>
        <w:tc>
          <w:tcPr>
            <w:tcW w:w="1378" w:type="dxa"/>
          </w:tcPr>
          <w:p w:rsidR="009E7305" w:rsidRPr="00DB61D8" w:rsidRDefault="009E7305" w:rsidP="009E7305">
            <w:pPr>
              <w:jc w:val="center"/>
              <w:rPr>
                <w:rFonts w:ascii="Calibri" w:hAnsi="Calibri" w:cs="Calibri"/>
                <w:sz w:val="18"/>
              </w:rPr>
            </w:pPr>
            <w:r w:rsidRPr="00DB61D8">
              <w:rPr>
                <w:rFonts w:ascii="Calibri" w:hAnsi="Calibri" w:cs="Calibri"/>
                <w:sz w:val="18"/>
              </w:rPr>
              <w:t>415</w:t>
            </w:r>
          </w:p>
          <w:p w:rsidR="009E7305" w:rsidRPr="00DB61D8" w:rsidRDefault="009E7305" w:rsidP="009E7305">
            <w:pPr>
              <w:jc w:val="center"/>
              <w:rPr>
                <w:rFonts w:ascii="Calibri" w:hAnsi="Calibri" w:cs="Calibri"/>
                <w:sz w:val="18"/>
              </w:rPr>
            </w:pPr>
            <w:r w:rsidRPr="00DB61D8">
              <w:rPr>
                <w:rFonts w:ascii="Calibri" w:hAnsi="Calibri" w:cs="Calibri"/>
                <w:sz w:val="18"/>
              </w:rPr>
              <w:t>50</w:t>
            </w:r>
          </w:p>
          <w:p w:rsidR="009E7305" w:rsidRPr="00DB61D8" w:rsidRDefault="009E7305" w:rsidP="009E7305">
            <w:pPr>
              <w:jc w:val="center"/>
              <w:rPr>
                <w:rFonts w:ascii="Calibri" w:hAnsi="Calibri" w:cs="Calibri"/>
                <w:sz w:val="18"/>
              </w:rPr>
            </w:pPr>
            <w:r w:rsidRPr="00DB61D8">
              <w:rPr>
                <w:rFonts w:ascii="Calibri" w:hAnsi="Calibri" w:cs="Calibri"/>
                <w:sz w:val="18"/>
              </w:rPr>
              <w:t>220</w:t>
            </w:r>
          </w:p>
          <w:p w:rsidR="009E7305" w:rsidRPr="00DB61D8" w:rsidRDefault="009E7305" w:rsidP="009E7305">
            <w:pPr>
              <w:jc w:val="center"/>
              <w:rPr>
                <w:rFonts w:ascii="Calibri" w:hAnsi="Calibri" w:cs="Calibri"/>
                <w:sz w:val="18"/>
              </w:rPr>
            </w:pPr>
            <w:r w:rsidRPr="00DB61D8">
              <w:rPr>
                <w:rFonts w:ascii="Calibri" w:hAnsi="Calibri" w:cs="Calibri"/>
                <w:sz w:val="18"/>
              </w:rPr>
              <w:t>2 157</w:t>
            </w:r>
          </w:p>
          <w:p w:rsidR="009E7305" w:rsidRPr="00DB61D8" w:rsidRDefault="009E7305" w:rsidP="009E7305">
            <w:pPr>
              <w:jc w:val="center"/>
              <w:rPr>
                <w:rFonts w:ascii="Calibri" w:hAnsi="Calibri" w:cs="Calibri"/>
                <w:sz w:val="18"/>
              </w:rPr>
            </w:pPr>
            <w:r w:rsidRPr="00DB61D8">
              <w:rPr>
                <w:rFonts w:ascii="Calibri" w:hAnsi="Calibri" w:cs="Calibri"/>
                <w:sz w:val="18"/>
              </w:rPr>
              <w:t>134</w:t>
            </w:r>
          </w:p>
          <w:p w:rsidR="009E7305" w:rsidRPr="00DB61D8" w:rsidRDefault="009E7305" w:rsidP="009E7305">
            <w:pPr>
              <w:jc w:val="center"/>
              <w:rPr>
                <w:rFonts w:ascii="Calibri" w:hAnsi="Calibri" w:cs="Calibri"/>
                <w:sz w:val="18"/>
              </w:rPr>
            </w:pPr>
            <w:r w:rsidRPr="00DB61D8">
              <w:rPr>
                <w:rFonts w:ascii="Calibri" w:hAnsi="Calibri" w:cs="Calibri"/>
                <w:sz w:val="18"/>
              </w:rPr>
              <w:t>12</w:t>
            </w:r>
          </w:p>
        </w:tc>
        <w:tc>
          <w:tcPr>
            <w:tcW w:w="1143" w:type="dxa"/>
          </w:tcPr>
          <w:p w:rsidR="009E7305" w:rsidRPr="00DB61D8" w:rsidRDefault="009E7305" w:rsidP="009E7305">
            <w:pPr>
              <w:jc w:val="center"/>
              <w:rPr>
                <w:rFonts w:ascii="Calibri" w:hAnsi="Calibri" w:cs="Calibri"/>
                <w:sz w:val="18"/>
              </w:rPr>
            </w:pPr>
          </w:p>
          <w:p w:rsidR="009E7305" w:rsidRPr="00DB61D8" w:rsidRDefault="009E7305" w:rsidP="009E7305">
            <w:pPr>
              <w:jc w:val="center"/>
              <w:rPr>
                <w:rFonts w:ascii="Calibri" w:hAnsi="Calibri" w:cs="Calibri"/>
                <w:sz w:val="18"/>
              </w:rPr>
            </w:pPr>
          </w:p>
          <w:p w:rsidR="009E7305" w:rsidRPr="00DB61D8" w:rsidRDefault="009E7305" w:rsidP="009E7305">
            <w:pPr>
              <w:jc w:val="center"/>
              <w:rPr>
                <w:rFonts w:ascii="Calibri" w:hAnsi="Calibri" w:cs="Calibri"/>
                <w:sz w:val="18"/>
              </w:rPr>
            </w:pPr>
          </w:p>
          <w:p w:rsidR="009E7305" w:rsidRPr="00DB61D8" w:rsidRDefault="009E7305" w:rsidP="009E7305">
            <w:pPr>
              <w:jc w:val="center"/>
              <w:rPr>
                <w:rFonts w:ascii="Calibri" w:hAnsi="Calibri" w:cs="Calibri"/>
                <w:sz w:val="18"/>
              </w:rPr>
            </w:pPr>
            <w:r w:rsidRPr="00DB61D8">
              <w:rPr>
                <w:rFonts w:ascii="Calibri" w:hAnsi="Calibri" w:cs="Calibri"/>
                <w:sz w:val="18"/>
              </w:rPr>
              <w:t>462</w:t>
            </w:r>
          </w:p>
        </w:tc>
        <w:tc>
          <w:tcPr>
            <w:tcW w:w="1843" w:type="dxa"/>
          </w:tcPr>
          <w:p w:rsidR="009E7305" w:rsidRPr="00DB61D8" w:rsidRDefault="009E7305" w:rsidP="009E7305">
            <w:pPr>
              <w:jc w:val="center"/>
              <w:rPr>
                <w:rFonts w:ascii="Calibri" w:hAnsi="Calibri" w:cs="Calibri"/>
                <w:sz w:val="18"/>
              </w:rPr>
            </w:pPr>
            <w:r w:rsidRPr="00DB61D8">
              <w:rPr>
                <w:rFonts w:ascii="Calibri" w:hAnsi="Calibri" w:cs="Calibri"/>
                <w:sz w:val="18"/>
              </w:rPr>
              <w:t>2 798</w:t>
            </w:r>
          </w:p>
          <w:p w:rsidR="009E7305" w:rsidRPr="00DB61D8" w:rsidRDefault="009E7305" w:rsidP="009E7305">
            <w:pPr>
              <w:jc w:val="center"/>
              <w:rPr>
                <w:rFonts w:ascii="Calibri" w:hAnsi="Calibri" w:cs="Calibri"/>
                <w:sz w:val="18"/>
              </w:rPr>
            </w:pPr>
            <w:r w:rsidRPr="00DB61D8">
              <w:rPr>
                <w:rFonts w:ascii="Calibri" w:hAnsi="Calibri" w:cs="Calibri"/>
                <w:sz w:val="18"/>
              </w:rPr>
              <w:t>282</w:t>
            </w:r>
          </w:p>
          <w:p w:rsidR="009E7305" w:rsidRPr="00DB61D8" w:rsidRDefault="009E7305" w:rsidP="009E7305">
            <w:pPr>
              <w:jc w:val="center"/>
              <w:rPr>
                <w:rFonts w:ascii="Calibri" w:hAnsi="Calibri" w:cs="Calibri"/>
                <w:sz w:val="18"/>
              </w:rPr>
            </w:pPr>
            <w:r w:rsidRPr="00DB61D8">
              <w:rPr>
                <w:rFonts w:ascii="Calibri" w:hAnsi="Calibri" w:cs="Calibri"/>
                <w:sz w:val="18"/>
              </w:rPr>
              <w:t>648</w:t>
            </w:r>
          </w:p>
          <w:p w:rsidR="009E7305" w:rsidRPr="00DB61D8" w:rsidRDefault="009E7305" w:rsidP="009E7305">
            <w:pPr>
              <w:jc w:val="center"/>
              <w:rPr>
                <w:rFonts w:ascii="Calibri" w:hAnsi="Calibri" w:cs="Calibri"/>
                <w:sz w:val="18"/>
              </w:rPr>
            </w:pPr>
            <w:r w:rsidRPr="00DB61D8">
              <w:rPr>
                <w:rFonts w:ascii="Calibri" w:hAnsi="Calibri" w:cs="Calibri"/>
                <w:sz w:val="18"/>
              </w:rPr>
              <w:t>8 333</w:t>
            </w:r>
          </w:p>
          <w:p w:rsidR="009E7305" w:rsidRPr="00DB61D8" w:rsidRDefault="009E7305" w:rsidP="009E7305">
            <w:pPr>
              <w:jc w:val="center"/>
              <w:rPr>
                <w:rFonts w:ascii="Calibri" w:hAnsi="Calibri" w:cs="Calibri"/>
                <w:sz w:val="18"/>
              </w:rPr>
            </w:pPr>
            <w:r w:rsidRPr="00DB61D8">
              <w:rPr>
                <w:rFonts w:ascii="Calibri" w:hAnsi="Calibri" w:cs="Calibri"/>
                <w:sz w:val="18"/>
              </w:rPr>
              <w:t>531</w:t>
            </w:r>
          </w:p>
          <w:p w:rsidR="009E7305" w:rsidRPr="00DB61D8" w:rsidRDefault="009E7305" w:rsidP="009E7305">
            <w:pPr>
              <w:jc w:val="center"/>
              <w:rPr>
                <w:rFonts w:ascii="Calibri" w:hAnsi="Calibri" w:cs="Calibri"/>
                <w:sz w:val="18"/>
              </w:rPr>
            </w:pPr>
            <w:r w:rsidRPr="00DB61D8">
              <w:rPr>
                <w:rFonts w:ascii="Calibri" w:hAnsi="Calibri" w:cs="Calibri"/>
                <w:sz w:val="18"/>
              </w:rPr>
              <w:t>402</w:t>
            </w:r>
          </w:p>
        </w:tc>
      </w:tr>
      <w:tr w:rsidR="009E7305" w:rsidRPr="00DB61D8" w:rsidTr="009E7305">
        <w:trPr>
          <w:jc w:val="center"/>
        </w:trPr>
        <w:tc>
          <w:tcPr>
            <w:tcW w:w="2312" w:type="dxa"/>
          </w:tcPr>
          <w:p w:rsidR="009E7305" w:rsidRPr="00DB61D8" w:rsidRDefault="009E7305" w:rsidP="009E7305">
            <w:pPr>
              <w:rPr>
                <w:rFonts w:ascii="Calibri" w:hAnsi="Calibri" w:cs="Calibri"/>
                <w:sz w:val="18"/>
              </w:rPr>
            </w:pPr>
            <w:r w:rsidRPr="00DB61D8">
              <w:rPr>
                <w:rFonts w:ascii="Calibri" w:hAnsi="Calibri" w:cs="Calibri"/>
                <w:sz w:val="18"/>
              </w:rPr>
              <w:lastRenderedPageBreak/>
              <w:t>Total</w:t>
            </w:r>
          </w:p>
        </w:tc>
        <w:tc>
          <w:tcPr>
            <w:tcW w:w="1842" w:type="dxa"/>
          </w:tcPr>
          <w:p w:rsidR="009E7305" w:rsidRPr="00DB61D8" w:rsidRDefault="009E7305" w:rsidP="009E7305">
            <w:pPr>
              <w:jc w:val="center"/>
              <w:rPr>
                <w:rFonts w:ascii="Calibri" w:hAnsi="Calibri" w:cs="Calibri"/>
                <w:sz w:val="18"/>
              </w:rPr>
            </w:pPr>
            <w:r w:rsidRPr="00DB61D8">
              <w:rPr>
                <w:rFonts w:ascii="Calibri" w:hAnsi="Calibri" w:cs="Calibri"/>
                <w:sz w:val="18"/>
              </w:rPr>
              <w:t>10 468</w:t>
            </w:r>
          </w:p>
        </w:tc>
        <w:tc>
          <w:tcPr>
            <w:tcW w:w="1378" w:type="dxa"/>
          </w:tcPr>
          <w:p w:rsidR="009E7305" w:rsidRPr="00DB61D8" w:rsidRDefault="009E7305" w:rsidP="009E7305">
            <w:pPr>
              <w:jc w:val="center"/>
              <w:rPr>
                <w:rFonts w:ascii="Calibri" w:hAnsi="Calibri" w:cs="Calibri"/>
                <w:sz w:val="18"/>
              </w:rPr>
            </w:pPr>
            <w:r w:rsidRPr="00DB61D8">
              <w:rPr>
                <w:rFonts w:ascii="Calibri" w:hAnsi="Calibri" w:cs="Calibri"/>
                <w:sz w:val="18"/>
              </w:rPr>
              <w:t>2 988</w:t>
            </w:r>
          </w:p>
        </w:tc>
        <w:tc>
          <w:tcPr>
            <w:tcW w:w="1143" w:type="dxa"/>
          </w:tcPr>
          <w:p w:rsidR="009E7305" w:rsidRPr="00DB61D8" w:rsidRDefault="009E7305" w:rsidP="009E7305">
            <w:pPr>
              <w:jc w:val="center"/>
              <w:rPr>
                <w:rFonts w:ascii="Calibri" w:hAnsi="Calibri" w:cs="Calibri"/>
                <w:sz w:val="18"/>
              </w:rPr>
            </w:pPr>
            <w:r w:rsidRPr="00DB61D8">
              <w:rPr>
                <w:rFonts w:ascii="Calibri" w:hAnsi="Calibri" w:cs="Calibri"/>
                <w:sz w:val="18"/>
              </w:rPr>
              <w:t>462</w:t>
            </w:r>
          </w:p>
        </w:tc>
        <w:tc>
          <w:tcPr>
            <w:tcW w:w="1843" w:type="dxa"/>
          </w:tcPr>
          <w:p w:rsidR="009E7305" w:rsidRPr="00DB61D8" w:rsidRDefault="009E7305" w:rsidP="009E7305">
            <w:pPr>
              <w:jc w:val="center"/>
              <w:rPr>
                <w:rFonts w:ascii="Calibri" w:hAnsi="Calibri" w:cs="Calibri"/>
                <w:sz w:val="18"/>
              </w:rPr>
            </w:pPr>
            <w:r w:rsidRPr="00DB61D8">
              <w:rPr>
                <w:rFonts w:ascii="Calibri" w:hAnsi="Calibri" w:cs="Calibri"/>
                <w:sz w:val="18"/>
              </w:rPr>
              <w:t>12 994</w:t>
            </w:r>
          </w:p>
        </w:tc>
      </w:tr>
    </w:tbl>
    <w:p w:rsidR="009E7305" w:rsidRDefault="009E7305" w:rsidP="009E7305">
      <w:pPr>
        <w:tabs>
          <w:tab w:val="left" w:pos="0"/>
          <w:tab w:val="left" w:pos="25920"/>
          <w:tab w:val="left" w:pos="26640"/>
        </w:tabs>
      </w:pPr>
      <w:r>
        <w:tab/>
      </w:r>
    </w:p>
    <w:p w:rsidR="00A031D3" w:rsidRDefault="00A031D3" w:rsidP="009E7305">
      <w:pPr>
        <w:shd w:val="clear" w:color="auto" w:fill="FFFFFF"/>
        <w:ind w:right="567"/>
        <w:jc w:val="center"/>
        <w:rPr>
          <w:rFonts w:ascii="Calibri" w:hAnsi="Calibri" w:cs="Calibri"/>
          <w:b/>
          <w:bCs/>
          <w:sz w:val="18"/>
          <w:szCs w:val="24"/>
        </w:rPr>
      </w:pPr>
    </w:p>
    <w:p w:rsidR="009E7305" w:rsidRPr="00DB61D8" w:rsidRDefault="009E7305" w:rsidP="009E7305">
      <w:pPr>
        <w:shd w:val="clear" w:color="auto" w:fill="FFFFFF"/>
        <w:ind w:right="567"/>
        <w:jc w:val="center"/>
        <w:rPr>
          <w:rFonts w:ascii="Calibri" w:hAnsi="Calibri" w:cs="Calibri"/>
          <w:b/>
          <w:bCs/>
          <w:sz w:val="18"/>
          <w:szCs w:val="24"/>
        </w:rPr>
      </w:pPr>
      <w:r w:rsidRPr="00DB61D8">
        <w:rPr>
          <w:rFonts w:ascii="Calibri" w:hAnsi="Calibri" w:cs="Calibri"/>
          <w:b/>
          <w:bCs/>
          <w:sz w:val="18"/>
          <w:szCs w:val="24"/>
        </w:rPr>
        <w:t xml:space="preserve">Annexe 4 : </w:t>
      </w:r>
      <w:r w:rsidRPr="00DB61D8">
        <w:rPr>
          <w:rFonts w:ascii="Calibri" w:hAnsi="Calibri" w:cs="Calibri"/>
          <w:b/>
          <w:bCs/>
          <w:sz w:val="18"/>
          <w:szCs w:val="24"/>
          <w:u w:val="single"/>
        </w:rPr>
        <w:t>Tableau des dépréciations et des provisions au 31 décembre 2009 (k€)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12"/>
        <w:gridCol w:w="1842"/>
        <w:gridCol w:w="963"/>
        <w:gridCol w:w="861"/>
        <w:gridCol w:w="1843"/>
      </w:tblGrid>
      <w:tr w:rsidR="009E7305" w:rsidRPr="00DB61D8" w:rsidTr="009E7305">
        <w:trPr>
          <w:jc w:val="center"/>
        </w:trPr>
        <w:tc>
          <w:tcPr>
            <w:tcW w:w="2312" w:type="dxa"/>
            <w:vAlign w:val="center"/>
          </w:tcPr>
          <w:p w:rsidR="009E7305" w:rsidRPr="00DB61D8" w:rsidRDefault="009E7305" w:rsidP="009E7305">
            <w:pPr>
              <w:jc w:val="center"/>
              <w:rPr>
                <w:rFonts w:ascii="Calibri" w:hAnsi="Calibri" w:cs="Calibri"/>
                <w:b/>
                <w:sz w:val="18"/>
                <w:szCs w:val="18"/>
              </w:rPr>
            </w:pPr>
          </w:p>
        </w:tc>
        <w:tc>
          <w:tcPr>
            <w:tcW w:w="1842" w:type="dxa"/>
            <w:vAlign w:val="center"/>
          </w:tcPr>
          <w:p w:rsidR="009E7305" w:rsidRPr="00DB61D8" w:rsidRDefault="009E7305" w:rsidP="009E7305">
            <w:pPr>
              <w:jc w:val="center"/>
              <w:rPr>
                <w:rFonts w:ascii="Calibri" w:hAnsi="Calibri" w:cs="Calibri"/>
                <w:b/>
                <w:sz w:val="18"/>
                <w:szCs w:val="18"/>
              </w:rPr>
            </w:pPr>
            <w:r w:rsidRPr="00DB61D8">
              <w:rPr>
                <w:rFonts w:ascii="Calibri" w:hAnsi="Calibri" w:cs="Calibri"/>
                <w:b/>
                <w:sz w:val="18"/>
                <w:szCs w:val="18"/>
              </w:rPr>
              <w:t>Montant au début de l'exercice</w:t>
            </w:r>
          </w:p>
        </w:tc>
        <w:tc>
          <w:tcPr>
            <w:tcW w:w="963" w:type="dxa"/>
            <w:vAlign w:val="center"/>
          </w:tcPr>
          <w:p w:rsidR="009E7305" w:rsidRPr="00DB61D8" w:rsidRDefault="009E7305" w:rsidP="009E7305">
            <w:pPr>
              <w:jc w:val="center"/>
              <w:rPr>
                <w:rFonts w:ascii="Calibri" w:hAnsi="Calibri" w:cs="Calibri"/>
                <w:b/>
                <w:sz w:val="18"/>
                <w:szCs w:val="18"/>
              </w:rPr>
            </w:pPr>
            <w:r w:rsidRPr="00DB61D8">
              <w:rPr>
                <w:rFonts w:ascii="Calibri" w:hAnsi="Calibri" w:cs="Calibri"/>
                <w:b/>
                <w:sz w:val="18"/>
                <w:szCs w:val="18"/>
              </w:rPr>
              <w:t>Dotations</w:t>
            </w:r>
          </w:p>
        </w:tc>
        <w:tc>
          <w:tcPr>
            <w:tcW w:w="861" w:type="dxa"/>
            <w:vAlign w:val="center"/>
          </w:tcPr>
          <w:p w:rsidR="009E7305" w:rsidRPr="00DB61D8" w:rsidRDefault="009E7305" w:rsidP="009E7305">
            <w:pPr>
              <w:jc w:val="center"/>
              <w:rPr>
                <w:rFonts w:ascii="Calibri" w:hAnsi="Calibri" w:cs="Calibri"/>
                <w:b/>
                <w:sz w:val="18"/>
                <w:szCs w:val="18"/>
              </w:rPr>
            </w:pPr>
            <w:r w:rsidRPr="00DB61D8">
              <w:rPr>
                <w:rFonts w:ascii="Calibri" w:hAnsi="Calibri" w:cs="Calibri"/>
                <w:b/>
                <w:sz w:val="18"/>
                <w:szCs w:val="18"/>
              </w:rPr>
              <w:t>Reprises</w:t>
            </w:r>
          </w:p>
        </w:tc>
        <w:tc>
          <w:tcPr>
            <w:tcW w:w="1843" w:type="dxa"/>
            <w:vAlign w:val="center"/>
          </w:tcPr>
          <w:p w:rsidR="009E7305" w:rsidRPr="00DB61D8" w:rsidRDefault="009E7305" w:rsidP="009E7305">
            <w:pPr>
              <w:jc w:val="center"/>
              <w:rPr>
                <w:rFonts w:ascii="Calibri" w:hAnsi="Calibri" w:cs="Calibri"/>
                <w:b/>
                <w:sz w:val="18"/>
                <w:szCs w:val="18"/>
              </w:rPr>
            </w:pPr>
            <w:r w:rsidRPr="00DB61D8">
              <w:rPr>
                <w:rFonts w:ascii="Calibri" w:hAnsi="Calibri" w:cs="Calibri"/>
                <w:b/>
                <w:sz w:val="18"/>
                <w:szCs w:val="18"/>
              </w:rPr>
              <w:t>Montant à la fin de l'exercice</w:t>
            </w:r>
          </w:p>
        </w:tc>
      </w:tr>
      <w:tr w:rsidR="009E7305" w:rsidRPr="00DB61D8" w:rsidTr="009E7305">
        <w:trPr>
          <w:jc w:val="center"/>
        </w:trPr>
        <w:tc>
          <w:tcPr>
            <w:tcW w:w="2312" w:type="dxa"/>
          </w:tcPr>
          <w:p w:rsidR="009E7305" w:rsidRPr="00DB61D8" w:rsidRDefault="009E7305" w:rsidP="009E7305">
            <w:pPr>
              <w:rPr>
                <w:rFonts w:ascii="Calibri" w:hAnsi="Calibri" w:cs="Calibri"/>
                <w:sz w:val="18"/>
                <w:szCs w:val="18"/>
              </w:rPr>
            </w:pPr>
            <w:r w:rsidRPr="00DB61D8">
              <w:rPr>
                <w:rFonts w:ascii="Calibri" w:hAnsi="Calibri" w:cs="Calibri"/>
                <w:sz w:val="18"/>
                <w:szCs w:val="18"/>
              </w:rPr>
              <w:t>Participations</w:t>
            </w:r>
          </w:p>
          <w:p w:rsidR="009E7305" w:rsidRPr="00DB61D8" w:rsidRDefault="009E7305" w:rsidP="009E7305">
            <w:pPr>
              <w:rPr>
                <w:rFonts w:ascii="Calibri" w:hAnsi="Calibri" w:cs="Calibri"/>
                <w:sz w:val="18"/>
                <w:szCs w:val="18"/>
              </w:rPr>
            </w:pPr>
            <w:r w:rsidRPr="00DB61D8">
              <w:rPr>
                <w:rFonts w:ascii="Calibri" w:hAnsi="Calibri" w:cs="Calibri"/>
                <w:sz w:val="18"/>
                <w:szCs w:val="18"/>
              </w:rPr>
              <w:t>Prêts</w:t>
            </w:r>
          </w:p>
          <w:p w:rsidR="009E7305" w:rsidRPr="00DB61D8" w:rsidRDefault="009E7305" w:rsidP="009E7305">
            <w:pPr>
              <w:rPr>
                <w:rFonts w:ascii="Calibri" w:hAnsi="Calibri" w:cs="Calibri"/>
                <w:sz w:val="18"/>
                <w:szCs w:val="18"/>
              </w:rPr>
            </w:pPr>
          </w:p>
          <w:p w:rsidR="009E7305" w:rsidRPr="00DB61D8" w:rsidRDefault="009E7305" w:rsidP="009E7305">
            <w:pPr>
              <w:rPr>
                <w:rFonts w:ascii="Calibri" w:hAnsi="Calibri" w:cs="Calibri"/>
                <w:sz w:val="18"/>
                <w:szCs w:val="18"/>
              </w:rPr>
            </w:pPr>
            <w:r w:rsidRPr="00DB61D8">
              <w:rPr>
                <w:rFonts w:ascii="Calibri" w:hAnsi="Calibri" w:cs="Calibri"/>
                <w:sz w:val="18"/>
                <w:szCs w:val="18"/>
              </w:rPr>
              <w:t>Créances clients</w:t>
            </w:r>
          </w:p>
          <w:p w:rsidR="009E7305" w:rsidRPr="00DB61D8" w:rsidRDefault="009E7305" w:rsidP="009E7305">
            <w:pPr>
              <w:rPr>
                <w:rFonts w:ascii="Calibri" w:hAnsi="Calibri" w:cs="Calibri"/>
                <w:sz w:val="18"/>
                <w:szCs w:val="18"/>
              </w:rPr>
            </w:pPr>
            <w:r w:rsidRPr="00DB61D8">
              <w:rPr>
                <w:rFonts w:ascii="Calibri" w:hAnsi="Calibri" w:cs="Calibri"/>
                <w:sz w:val="18"/>
                <w:szCs w:val="18"/>
              </w:rPr>
              <w:t>Créances diverses</w:t>
            </w:r>
          </w:p>
          <w:p w:rsidR="009E7305" w:rsidRPr="00DB61D8" w:rsidRDefault="009E7305" w:rsidP="009E7305">
            <w:pPr>
              <w:rPr>
                <w:rFonts w:ascii="Calibri" w:hAnsi="Calibri" w:cs="Calibri"/>
                <w:sz w:val="18"/>
                <w:szCs w:val="18"/>
              </w:rPr>
            </w:pPr>
          </w:p>
          <w:p w:rsidR="009E7305" w:rsidRPr="00DB61D8" w:rsidRDefault="009E7305" w:rsidP="009E7305">
            <w:pPr>
              <w:rPr>
                <w:rFonts w:ascii="Calibri" w:hAnsi="Calibri" w:cs="Calibri"/>
                <w:sz w:val="18"/>
                <w:szCs w:val="18"/>
              </w:rPr>
            </w:pPr>
            <w:r w:rsidRPr="00DB61D8">
              <w:rPr>
                <w:rFonts w:ascii="Calibri" w:hAnsi="Calibri" w:cs="Calibri"/>
                <w:sz w:val="18"/>
                <w:szCs w:val="18"/>
              </w:rPr>
              <w:t>Provisions pour risques</w:t>
            </w:r>
          </w:p>
          <w:p w:rsidR="009E7305" w:rsidRPr="00DB61D8" w:rsidRDefault="009E7305" w:rsidP="009E7305">
            <w:pPr>
              <w:rPr>
                <w:rFonts w:ascii="Calibri" w:hAnsi="Calibri" w:cs="Calibri"/>
                <w:sz w:val="18"/>
                <w:szCs w:val="18"/>
              </w:rPr>
            </w:pPr>
            <w:r w:rsidRPr="00DB61D8">
              <w:rPr>
                <w:rFonts w:ascii="Calibri" w:hAnsi="Calibri" w:cs="Calibri"/>
                <w:sz w:val="18"/>
                <w:szCs w:val="18"/>
              </w:rPr>
              <w:t xml:space="preserve">Provisions pour charges </w:t>
            </w:r>
          </w:p>
        </w:tc>
        <w:tc>
          <w:tcPr>
            <w:tcW w:w="1842" w:type="dxa"/>
          </w:tcPr>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215</w:t>
            </w:r>
          </w:p>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220</w:t>
            </w: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353</w:t>
            </w:r>
          </w:p>
        </w:tc>
        <w:tc>
          <w:tcPr>
            <w:tcW w:w="963" w:type="dxa"/>
          </w:tcPr>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41</w:t>
            </w: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105</w:t>
            </w:r>
          </w:p>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446</w:t>
            </w: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263</w:t>
            </w:r>
          </w:p>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84</w:t>
            </w: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170</w:t>
            </w:r>
          </w:p>
        </w:tc>
        <w:tc>
          <w:tcPr>
            <w:tcW w:w="861" w:type="dxa"/>
          </w:tcPr>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66</w:t>
            </w:r>
          </w:p>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209</w:t>
            </w: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353</w:t>
            </w:r>
          </w:p>
        </w:tc>
        <w:tc>
          <w:tcPr>
            <w:tcW w:w="1843" w:type="dxa"/>
          </w:tcPr>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41</w:t>
            </w: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105</w:t>
            </w:r>
          </w:p>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595</w:t>
            </w: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263</w:t>
            </w:r>
          </w:p>
          <w:p w:rsidR="009E7305" w:rsidRPr="00DB61D8" w:rsidRDefault="009E7305" w:rsidP="009E7305">
            <w:pPr>
              <w:jc w:val="center"/>
              <w:rPr>
                <w:rFonts w:ascii="Calibri" w:hAnsi="Calibri" w:cs="Calibri"/>
                <w:sz w:val="18"/>
                <w:szCs w:val="18"/>
              </w:rPr>
            </w:pP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95</w:t>
            </w:r>
          </w:p>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170</w:t>
            </w:r>
          </w:p>
        </w:tc>
      </w:tr>
      <w:tr w:rsidR="009E7305" w:rsidRPr="00DB61D8" w:rsidTr="009E7305">
        <w:trPr>
          <w:jc w:val="center"/>
        </w:trPr>
        <w:tc>
          <w:tcPr>
            <w:tcW w:w="2312" w:type="dxa"/>
          </w:tcPr>
          <w:p w:rsidR="009E7305" w:rsidRPr="00DB61D8" w:rsidRDefault="009E7305" w:rsidP="009E7305">
            <w:pPr>
              <w:rPr>
                <w:rFonts w:ascii="Calibri" w:hAnsi="Calibri" w:cs="Calibri"/>
                <w:b/>
                <w:sz w:val="18"/>
                <w:szCs w:val="18"/>
              </w:rPr>
            </w:pPr>
            <w:r w:rsidRPr="00DB61D8">
              <w:rPr>
                <w:rFonts w:ascii="Calibri" w:hAnsi="Calibri" w:cs="Calibri"/>
                <w:b/>
                <w:sz w:val="18"/>
                <w:szCs w:val="18"/>
              </w:rPr>
              <w:t>Total</w:t>
            </w:r>
          </w:p>
        </w:tc>
        <w:tc>
          <w:tcPr>
            <w:tcW w:w="1842" w:type="dxa"/>
          </w:tcPr>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788</w:t>
            </w:r>
          </w:p>
        </w:tc>
        <w:tc>
          <w:tcPr>
            <w:tcW w:w="963" w:type="dxa"/>
          </w:tcPr>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1 109</w:t>
            </w:r>
          </w:p>
        </w:tc>
        <w:tc>
          <w:tcPr>
            <w:tcW w:w="861" w:type="dxa"/>
          </w:tcPr>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628</w:t>
            </w:r>
          </w:p>
        </w:tc>
        <w:tc>
          <w:tcPr>
            <w:tcW w:w="1843" w:type="dxa"/>
          </w:tcPr>
          <w:p w:rsidR="009E7305" w:rsidRPr="00DB61D8" w:rsidRDefault="009E7305" w:rsidP="009E7305">
            <w:pPr>
              <w:jc w:val="center"/>
              <w:rPr>
                <w:rFonts w:ascii="Calibri" w:hAnsi="Calibri" w:cs="Calibri"/>
                <w:sz w:val="18"/>
                <w:szCs w:val="18"/>
              </w:rPr>
            </w:pPr>
            <w:r w:rsidRPr="00DB61D8">
              <w:rPr>
                <w:rFonts w:ascii="Calibri" w:hAnsi="Calibri" w:cs="Calibri"/>
                <w:sz w:val="18"/>
                <w:szCs w:val="18"/>
              </w:rPr>
              <w:t>1 269</w:t>
            </w:r>
          </w:p>
        </w:tc>
      </w:tr>
    </w:tbl>
    <w:p w:rsidR="009E7305" w:rsidRPr="00433BD3" w:rsidRDefault="009E7305" w:rsidP="009E7305">
      <w:pPr>
        <w:ind w:left="284" w:hanging="284"/>
      </w:pPr>
    </w:p>
    <w:p w:rsidR="009E7305" w:rsidRDefault="009E7305"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 w:rsidRPr="00E47BB8">
        <w:rPr>
          <w:noProof/>
          <w:lang w:eastAsia="fr-FR"/>
        </w:rPr>
        <w:drawing>
          <wp:inline distT="0" distB="0" distL="0" distR="0">
            <wp:extent cx="6120765" cy="4303395"/>
            <wp:effectExtent l="0" t="0" r="0" b="190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4303395"/>
                    </a:xfrm>
                    <a:prstGeom prst="rect">
                      <a:avLst/>
                    </a:prstGeom>
                    <a:noFill/>
                    <a:ln>
                      <a:noFill/>
                    </a:ln>
                  </pic:spPr>
                </pic:pic>
              </a:graphicData>
            </a:graphic>
          </wp:inline>
        </w:drawing>
      </w:r>
    </w:p>
    <w:p w:rsidR="009E7305" w:rsidRDefault="009E7305" w:rsidP="009E7305">
      <w:pPr>
        <w:tabs>
          <w:tab w:val="left" w:pos="0"/>
          <w:tab w:val="left" w:pos="25920"/>
          <w:tab w:val="left" w:pos="26640"/>
        </w:tabs>
      </w:pPr>
      <w:r>
        <w:lastRenderedPageBreak/>
        <w:tab/>
      </w:r>
    </w:p>
    <w:p w:rsidR="009E7305" w:rsidRDefault="009E7305"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p>
    <w:p w:rsidR="00A031D3" w:rsidRDefault="009E7305" w:rsidP="009E7305">
      <w:pPr>
        <w:tabs>
          <w:tab w:val="left" w:pos="0"/>
          <w:tab w:val="left" w:pos="25920"/>
          <w:tab w:val="left" w:pos="26640"/>
        </w:tabs>
        <w:jc w:val="center"/>
        <w:rPr>
          <w:rFonts w:ascii="Calibri" w:hAnsi="Calibri" w:cs="Calibri"/>
          <w:b/>
          <w:noProof/>
          <w:u w:val="single"/>
        </w:rPr>
      </w:pPr>
      <w:r w:rsidRPr="00E47BB8">
        <w:rPr>
          <w:noProof/>
          <w:lang w:eastAsia="fr-FR"/>
        </w:rPr>
        <w:drawing>
          <wp:inline distT="0" distB="0" distL="0" distR="0">
            <wp:extent cx="6120765" cy="360553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765" cy="3605530"/>
                    </a:xfrm>
                    <a:prstGeom prst="rect">
                      <a:avLst/>
                    </a:prstGeom>
                    <a:noFill/>
                    <a:ln>
                      <a:noFill/>
                    </a:ln>
                  </pic:spPr>
                </pic:pic>
              </a:graphicData>
            </a:graphic>
          </wp:inline>
        </w:drawing>
      </w:r>
    </w:p>
    <w:p w:rsidR="00A031D3" w:rsidRDefault="00A031D3" w:rsidP="009E7305">
      <w:pPr>
        <w:tabs>
          <w:tab w:val="left" w:pos="0"/>
          <w:tab w:val="left" w:pos="25920"/>
          <w:tab w:val="left" w:pos="26640"/>
        </w:tabs>
        <w:jc w:val="center"/>
        <w:rPr>
          <w:rFonts w:ascii="Calibri" w:hAnsi="Calibri" w:cs="Calibri"/>
          <w:b/>
          <w:noProof/>
          <w:u w:val="single"/>
        </w:rPr>
      </w:pPr>
    </w:p>
    <w:p w:rsidR="00A031D3" w:rsidRDefault="00A031D3" w:rsidP="009E7305">
      <w:pPr>
        <w:tabs>
          <w:tab w:val="left" w:pos="0"/>
          <w:tab w:val="left" w:pos="25920"/>
          <w:tab w:val="left" w:pos="26640"/>
        </w:tabs>
        <w:jc w:val="center"/>
        <w:rPr>
          <w:rFonts w:ascii="Calibri" w:hAnsi="Calibri" w:cs="Calibri"/>
          <w:b/>
          <w:noProof/>
          <w:u w:val="single"/>
        </w:rPr>
      </w:pPr>
    </w:p>
    <w:p w:rsidR="00A031D3" w:rsidRDefault="00A031D3" w:rsidP="009E7305">
      <w:pPr>
        <w:tabs>
          <w:tab w:val="left" w:pos="0"/>
          <w:tab w:val="left" w:pos="25920"/>
          <w:tab w:val="left" w:pos="26640"/>
        </w:tabs>
        <w:jc w:val="center"/>
        <w:rPr>
          <w:rFonts w:ascii="Calibri" w:hAnsi="Calibri" w:cs="Calibri"/>
          <w:b/>
          <w:noProof/>
          <w:u w:val="single"/>
        </w:rPr>
      </w:pPr>
    </w:p>
    <w:p w:rsidR="00A031D3" w:rsidRDefault="00A031D3" w:rsidP="009E7305">
      <w:pPr>
        <w:tabs>
          <w:tab w:val="left" w:pos="0"/>
          <w:tab w:val="left" w:pos="25920"/>
          <w:tab w:val="left" w:pos="26640"/>
        </w:tabs>
        <w:jc w:val="center"/>
        <w:rPr>
          <w:rFonts w:ascii="Calibri" w:hAnsi="Calibri" w:cs="Calibri"/>
          <w:b/>
          <w:noProof/>
          <w:u w:val="single"/>
        </w:rPr>
      </w:pPr>
    </w:p>
    <w:p w:rsidR="00A031D3" w:rsidRDefault="00A031D3" w:rsidP="009E7305">
      <w:pPr>
        <w:tabs>
          <w:tab w:val="left" w:pos="0"/>
          <w:tab w:val="left" w:pos="25920"/>
          <w:tab w:val="left" w:pos="26640"/>
        </w:tabs>
        <w:jc w:val="center"/>
        <w:rPr>
          <w:rFonts w:ascii="Calibri" w:hAnsi="Calibri" w:cs="Calibri"/>
          <w:b/>
          <w:noProof/>
          <w:u w:val="single"/>
        </w:rPr>
      </w:pPr>
    </w:p>
    <w:p w:rsidR="00A031D3" w:rsidRDefault="00A031D3" w:rsidP="009E7305">
      <w:pPr>
        <w:tabs>
          <w:tab w:val="left" w:pos="0"/>
          <w:tab w:val="left" w:pos="25920"/>
          <w:tab w:val="left" w:pos="26640"/>
        </w:tabs>
        <w:jc w:val="center"/>
        <w:rPr>
          <w:rFonts w:ascii="Calibri" w:hAnsi="Calibri" w:cs="Calibri"/>
          <w:b/>
          <w:noProof/>
          <w:u w:val="single"/>
        </w:rPr>
      </w:pPr>
    </w:p>
    <w:p w:rsidR="00A031D3" w:rsidRDefault="00A031D3" w:rsidP="009E7305">
      <w:pPr>
        <w:tabs>
          <w:tab w:val="left" w:pos="0"/>
          <w:tab w:val="left" w:pos="25920"/>
          <w:tab w:val="left" w:pos="26640"/>
        </w:tabs>
        <w:jc w:val="center"/>
        <w:rPr>
          <w:rFonts w:ascii="Calibri" w:hAnsi="Calibri" w:cs="Calibri"/>
          <w:b/>
          <w:noProof/>
          <w:u w:val="single"/>
        </w:rPr>
      </w:pPr>
    </w:p>
    <w:p w:rsidR="00A031D3" w:rsidRDefault="00A031D3" w:rsidP="009E7305">
      <w:pPr>
        <w:tabs>
          <w:tab w:val="left" w:pos="0"/>
          <w:tab w:val="left" w:pos="25920"/>
          <w:tab w:val="left" w:pos="26640"/>
        </w:tabs>
        <w:jc w:val="center"/>
        <w:rPr>
          <w:rFonts w:ascii="Calibri" w:hAnsi="Calibri" w:cs="Calibri"/>
          <w:b/>
          <w:noProof/>
          <w:u w:val="single"/>
        </w:rPr>
      </w:pPr>
    </w:p>
    <w:p w:rsidR="00A031D3" w:rsidRDefault="00A031D3" w:rsidP="009E7305">
      <w:pPr>
        <w:tabs>
          <w:tab w:val="left" w:pos="0"/>
          <w:tab w:val="left" w:pos="25920"/>
          <w:tab w:val="left" w:pos="26640"/>
        </w:tabs>
        <w:jc w:val="center"/>
        <w:rPr>
          <w:rFonts w:ascii="Calibri" w:hAnsi="Calibri" w:cs="Calibri"/>
          <w:b/>
          <w:noProof/>
          <w:u w:val="single"/>
        </w:rPr>
      </w:pPr>
    </w:p>
    <w:p w:rsidR="00A031D3" w:rsidRDefault="00A031D3" w:rsidP="009E7305">
      <w:pPr>
        <w:tabs>
          <w:tab w:val="left" w:pos="0"/>
          <w:tab w:val="left" w:pos="25920"/>
          <w:tab w:val="left" w:pos="26640"/>
        </w:tabs>
        <w:jc w:val="center"/>
        <w:rPr>
          <w:rFonts w:ascii="Calibri" w:hAnsi="Calibri" w:cs="Calibri"/>
          <w:b/>
          <w:noProof/>
          <w:u w:val="single"/>
        </w:rPr>
      </w:pPr>
    </w:p>
    <w:p w:rsidR="00A031D3" w:rsidRDefault="00A031D3" w:rsidP="009E7305">
      <w:pPr>
        <w:tabs>
          <w:tab w:val="left" w:pos="0"/>
          <w:tab w:val="left" w:pos="25920"/>
          <w:tab w:val="left" w:pos="26640"/>
        </w:tabs>
        <w:jc w:val="center"/>
        <w:rPr>
          <w:rFonts w:ascii="Calibri" w:hAnsi="Calibri" w:cs="Calibri"/>
          <w:b/>
          <w:noProof/>
          <w:u w:val="single"/>
        </w:rPr>
      </w:pPr>
    </w:p>
    <w:p w:rsidR="00A031D3" w:rsidRDefault="00A031D3" w:rsidP="009E7305">
      <w:pPr>
        <w:tabs>
          <w:tab w:val="left" w:pos="0"/>
          <w:tab w:val="left" w:pos="25920"/>
          <w:tab w:val="left" w:pos="26640"/>
        </w:tabs>
        <w:jc w:val="center"/>
        <w:rPr>
          <w:rFonts w:ascii="Calibri" w:hAnsi="Calibri" w:cs="Calibri"/>
          <w:b/>
          <w:noProof/>
          <w:u w:val="single"/>
        </w:rPr>
      </w:pPr>
    </w:p>
    <w:p w:rsidR="00A031D3" w:rsidRDefault="00A031D3" w:rsidP="009E7305">
      <w:pPr>
        <w:tabs>
          <w:tab w:val="left" w:pos="0"/>
          <w:tab w:val="left" w:pos="25920"/>
          <w:tab w:val="left" w:pos="26640"/>
        </w:tabs>
        <w:jc w:val="center"/>
        <w:rPr>
          <w:rFonts w:ascii="Calibri" w:hAnsi="Calibri" w:cs="Calibri"/>
          <w:b/>
          <w:noProof/>
          <w:u w:val="single"/>
        </w:rPr>
      </w:pPr>
    </w:p>
    <w:p w:rsidR="00A031D3" w:rsidRDefault="00A031D3" w:rsidP="009E7305">
      <w:pPr>
        <w:tabs>
          <w:tab w:val="left" w:pos="0"/>
          <w:tab w:val="left" w:pos="25920"/>
          <w:tab w:val="left" w:pos="26640"/>
        </w:tabs>
        <w:jc w:val="center"/>
        <w:rPr>
          <w:rFonts w:ascii="Calibri" w:hAnsi="Calibri" w:cs="Calibri"/>
          <w:b/>
          <w:noProof/>
          <w:u w:val="single"/>
        </w:rPr>
      </w:pPr>
    </w:p>
    <w:p w:rsidR="00A031D3" w:rsidRDefault="00A031D3" w:rsidP="009E7305">
      <w:pPr>
        <w:tabs>
          <w:tab w:val="left" w:pos="0"/>
          <w:tab w:val="left" w:pos="25920"/>
          <w:tab w:val="left" w:pos="26640"/>
        </w:tabs>
        <w:jc w:val="center"/>
        <w:rPr>
          <w:rFonts w:ascii="Calibri" w:hAnsi="Calibri" w:cs="Calibri"/>
          <w:b/>
          <w:noProof/>
          <w:u w:val="single"/>
        </w:rPr>
      </w:pPr>
    </w:p>
    <w:p w:rsidR="00A031D3" w:rsidRDefault="00A031D3" w:rsidP="009E7305">
      <w:pPr>
        <w:tabs>
          <w:tab w:val="left" w:pos="0"/>
          <w:tab w:val="left" w:pos="25920"/>
          <w:tab w:val="left" w:pos="26640"/>
        </w:tabs>
        <w:jc w:val="center"/>
        <w:rPr>
          <w:rFonts w:ascii="Calibri" w:hAnsi="Calibri" w:cs="Calibri"/>
          <w:b/>
          <w:noProof/>
          <w:u w:val="single"/>
        </w:rPr>
      </w:pPr>
    </w:p>
    <w:p w:rsidR="00A031D3" w:rsidRDefault="00A031D3" w:rsidP="009E7305">
      <w:pPr>
        <w:tabs>
          <w:tab w:val="left" w:pos="0"/>
          <w:tab w:val="left" w:pos="25920"/>
          <w:tab w:val="left" w:pos="26640"/>
        </w:tabs>
        <w:jc w:val="center"/>
        <w:rPr>
          <w:rFonts w:ascii="Calibri" w:hAnsi="Calibri" w:cs="Calibri"/>
          <w:b/>
          <w:noProof/>
          <w:u w:val="single"/>
        </w:rPr>
      </w:pPr>
    </w:p>
    <w:p w:rsidR="009E7305" w:rsidRDefault="009E7305" w:rsidP="009E7305">
      <w:pPr>
        <w:tabs>
          <w:tab w:val="left" w:pos="0"/>
          <w:tab w:val="left" w:pos="25920"/>
          <w:tab w:val="left" w:pos="26640"/>
        </w:tabs>
        <w:jc w:val="center"/>
      </w:pPr>
      <w:r w:rsidRPr="00DB61D8">
        <w:rPr>
          <w:rFonts w:ascii="Calibri" w:hAnsi="Calibri" w:cs="Calibri"/>
          <w:b/>
          <w:noProof/>
          <w:u w:val="single"/>
        </w:rPr>
        <w:t>ANNEXE A</w:t>
      </w:r>
    </w:p>
    <w:p w:rsidR="009E7305" w:rsidRDefault="009E7305"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noProof/>
        </w:rPr>
      </w:pPr>
      <w:r w:rsidRPr="00E47BB8">
        <w:rPr>
          <w:noProof/>
          <w:lang w:eastAsia="fr-FR"/>
        </w:rPr>
        <w:drawing>
          <wp:inline distT="0" distB="0" distL="0" distR="0">
            <wp:extent cx="4281170" cy="4896485"/>
            <wp:effectExtent l="0" t="0" r="508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1170" cy="4896485"/>
                    </a:xfrm>
                    <a:prstGeom prst="rect">
                      <a:avLst/>
                    </a:prstGeom>
                    <a:noFill/>
                    <a:ln>
                      <a:noFill/>
                    </a:ln>
                  </pic:spPr>
                </pic:pic>
              </a:graphicData>
            </a:graphic>
          </wp:inline>
        </w:drawing>
      </w:r>
    </w:p>
    <w:p w:rsidR="009E7305" w:rsidRDefault="009E7305"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noProof/>
        </w:rPr>
      </w:pPr>
    </w:p>
    <w:p w:rsidR="009E7305" w:rsidRDefault="009E7305"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noProof/>
        </w:rPr>
      </w:pPr>
    </w:p>
    <w:p w:rsidR="00F20A9E" w:rsidRDefault="00F20A9E"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0"/>
          <w:u w:val="single"/>
        </w:rPr>
      </w:pPr>
    </w:p>
    <w:p w:rsidR="00501A87" w:rsidRDefault="00501A87"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8"/>
          <w:u w:val="single"/>
        </w:rPr>
      </w:pPr>
    </w:p>
    <w:p w:rsidR="00501A87" w:rsidRDefault="00501A87"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8"/>
          <w:u w:val="single"/>
        </w:rPr>
      </w:pPr>
    </w:p>
    <w:p w:rsidR="00501A87" w:rsidRDefault="00501A87"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8"/>
          <w:u w:val="single"/>
        </w:rPr>
      </w:pPr>
    </w:p>
    <w:p w:rsidR="00501A87" w:rsidRDefault="00501A87"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8"/>
          <w:u w:val="single"/>
        </w:rPr>
      </w:pPr>
    </w:p>
    <w:p w:rsidR="00501A87" w:rsidRDefault="00501A87"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8"/>
          <w:u w:val="single"/>
        </w:rPr>
      </w:pPr>
    </w:p>
    <w:p w:rsidR="00F20A9E" w:rsidRPr="00501A87" w:rsidRDefault="00F20A9E"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8"/>
          <w:u w:val="single"/>
        </w:rPr>
      </w:pPr>
      <w:r w:rsidRPr="00501A87">
        <w:rPr>
          <w:rFonts w:ascii="Calibri" w:hAnsi="Calibri" w:cs="Calibri"/>
          <w:b/>
          <w:noProof/>
          <w:sz w:val="28"/>
          <w:u w:val="single"/>
        </w:rPr>
        <w:lastRenderedPageBreak/>
        <w:t>EXERCICE 60</w:t>
      </w:r>
    </w:p>
    <w:p w:rsidR="00F20A9E" w:rsidRDefault="00501A87"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noProof/>
          <w:sz w:val="24"/>
        </w:rPr>
      </w:pPr>
      <w:r w:rsidRPr="00501A87">
        <w:rPr>
          <w:rFonts w:ascii="Calibri" w:hAnsi="Calibri" w:cs="Calibri"/>
          <w:noProof/>
          <w:sz w:val="24"/>
        </w:rPr>
        <w:t>Les dirigeants</w:t>
      </w:r>
      <w:r>
        <w:rPr>
          <w:rFonts w:ascii="Calibri" w:hAnsi="Calibri" w:cs="Calibri"/>
          <w:noProof/>
          <w:sz w:val="24"/>
        </w:rPr>
        <w:t xml:space="preserve"> de la société Tanguy souhaitent procéder à un diagnostic de la situation avant de prendre certaines décisions relatives au développement. Ils vous communiquent le bilan comptable de l’exercice N et quelques informations complémentaires. L’analyse tiendra compte du retraitement des effets escomptés non échus (EENE).</w:t>
      </w:r>
    </w:p>
    <w:p w:rsidR="00501A87" w:rsidRPr="00172341" w:rsidRDefault="00501A87"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4"/>
          <w:u w:val="single"/>
        </w:rPr>
      </w:pPr>
      <w:r w:rsidRPr="00172341">
        <w:rPr>
          <w:rFonts w:ascii="Calibri" w:hAnsi="Calibri" w:cs="Calibri"/>
          <w:b/>
          <w:noProof/>
          <w:sz w:val="24"/>
          <w:u w:val="single"/>
        </w:rPr>
        <w:t>Travail à faire :</w:t>
      </w:r>
    </w:p>
    <w:p w:rsidR="00501A87" w:rsidRDefault="00501A87" w:rsidP="00501A87">
      <w:pPr>
        <w:pStyle w:val="Paragraphedeliste"/>
        <w:numPr>
          <w:ilvl w:val="0"/>
          <w:numId w:val="156"/>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noProof/>
          <w:sz w:val="24"/>
        </w:rPr>
      </w:pPr>
      <w:r>
        <w:rPr>
          <w:rFonts w:ascii="Calibri" w:hAnsi="Calibri" w:cs="Calibri"/>
          <w:noProof/>
          <w:sz w:val="24"/>
        </w:rPr>
        <w:t>Présenter le bilan fonctionnel.</w:t>
      </w:r>
    </w:p>
    <w:p w:rsidR="00501A87" w:rsidRDefault="00501A87" w:rsidP="00501A87">
      <w:pPr>
        <w:pStyle w:val="Paragraphedeliste"/>
        <w:numPr>
          <w:ilvl w:val="0"/>
          <w:numId w:val="156"/>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noProof/>
          <w:sz w:val="24"/>
        </w:rPr>
      </w:pPr>
      <w:r>
        <w:rPr>
          <w:rFonts w:ascii="Calibri" w:hAnsi="Calibri" w:cs="Calibri"/>
          <w:noProof/>
          <w:sz w:val="24"/>
        </w:rPr>
        <w:t>Calculer le FRNG, le BFRE, le BFRHE et la TN.</w:t>
      </w:r>
    </w:p>
    <w:p w:rsidR="00172341" w:rsidRPr="00172341" w:rsidRDefault="00501A87" w:rsidP="00172341">
      <w:pPr>
        <w:pStyle w:val="Paragraphedeliste"/>
        <w:numPr>
          <w:ilvl w:val="0"/>
          <w:numId w:val="156"/>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noProof/>
          <w:sz w:val="24"/>
        </w:rPr>
      </w:pPr>
      <w:r>
        <w:rPr>
          <w:rFonts w:ascii="Calibri" w:hAnsi="Calibri" w:cs="Calibri"/>
          <w:noProof/>
          <w:sz w:val="24"/>
        </w:rPr>
        <w:t>Commentez les résultats obtenus</w:t>
      </w:r>
    </w:p>
    <w:p w:rsidR="00172341" w:rsidRPr="00172341" w:rsidRDefault="00172341" w:rsidP="00172341">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noProof/>
          <w:sz w:val="24"/>
        </w:rPr>
      </w:pPr>
      <w:r w:rsidRPr="00172341">
        <w:rPr>
          <w:noProof/>
          <w:lang w:eastAsia="fr-FR"/>
        </w:rPr>
        <w:drawing>
          <wp:inline distT="0" distB="0" distL="0" distR="0">
            <wp:extent cx="5760720" cy="4496322"/>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496322"/>
                    </a:xfrm>
                    <a:prstGeom prst="rect">
                      <a:avLst/>
                    </a:prstGeom>
                    <a:noFill/>
                    <a:ln>
                      <a:noFill/>
                    </a:ln>
                  </pic:spPr>
                </pic:pic>
              </a:graphicData>
            </a:graphic>
          </wp:inline>
        </w:drawing>
      </w:r>
    </w:p>
    <w:p w:rsidR="00F20A9E" w:rsidRDefault="00172341"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0"/>
          <w:u w:val="single"/>
        </w:rPr>
      </w:pPr>
      <w:r>
        <w:rPr>
          <w:rFonts w:ascii="Calibri" w:hAnsi="Calibri" w:cs="Calibri"/>
          <w:b/>
          <w:noProof/>
          <w:sz w:val="20"/>
          <w:u w:val="single"/>
        </w:rPr>
        <w:t>INFORMATIONS COMPLEMENTAIRES</w:t>
      </w:r>
    </w:p>
    <w:p w:rsidR="00172341" w:rsidRPr="00172341" w:rsidRDefault="00172341" w:rsidP="00172341">
      <w:pPr>
        <w:pStyle w:val="Paragraphedeliste"/>
        <w:numPr>
          <w:ilvl w:val="0"/>
          <w:numId w:val="157"/>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0"/>
          <w:u w:val="single"/>
        </w:rPr>
      </w:pPr>
      <w:r w:rsidRPr="00172341">
        <w:rPr>
          <w:rFonts w:ascii="Calibri" w:hAnsi="Calibri" w:cs="Calibri"/>
          <w:b/>
          <w:noProof/>
          <w:sz w:val="20"/>
        </w:rPr>
        <w:t>Les charges et produits constatées d’avance relèvent de l’exploitation</w:t>
      </w:r>
    </w:p>
    <w:p w:rsidR="00172341" w:rsidRPr="00172341" w:rsidRDefault="00172341" w:rsidP="00172341">
      <w:pPr>
        <w:pStyle w:val="Paragraphedeliste"/>
        <w:numPr>
          <w:ilvl w:val="0"/>
          <w:numId w:val="157"/>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0"/>
          <w:u w:val="single"/>
        </w:rPr>
      </w:pPr>
      <w:r w:rsidRPr="00172341">
        <w:rPr>
          <w:rFonts w:ascii="Calibri" w:hAnsi="Calibri" w:cs="Calibri"/>
          <w:b/>
          <w:noProof/>
          <w:sz w:val="20"/>
        </w:rPr>
        <w:t>Ecart de conversion Actif : 7000 sont relatifs à un emprunt et 5000 concernent le poste fournisseurs.</w:t>
      </w:r>
    </w:p>
    <w:p w:rsidR="00172341" w:rsidRPr="00172341" w:rsidRDefault="00172341" w:rsidP="00172341">
      <w:pPr>
        <w:pStyle w:val="Paragraphedeliste"/>
        <w:numPr>
          <w:ilvl w:val="0"/>
          <w:numId w:val="157"/>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0"/>
          <w:u w:val="single"/>
        </w:rPr>
      </w:pPr>
      <w:r w:rsidRPr="00172341">
        <w:rPr>
          <w:rFonts w:ascii="Calibri" w:hAnsi="Calibri" w:cs="Calibri"/>
          <w:b/>
          <w:noProof/>
          <w:sz w:val="20"/>
        </w:rPr>
        <w:t>Ecart de conversion Passif : 4000 concernent le poste clients et 5000 les fournisseurs immo.</w:t>
      </w:r>
    </w:p>
    <w:p w:rsidR="00172341" w:rsidRPr="00172341" w:rsidRDefault="00172341" w:rsidP="00172341">
      <w:pPr>
        <w:pStyle w:val="Paragraphedeliste"/>
        <w:numPr>
          <w:ilvl w:val="0"/>
          <w:numId w:val="157"/>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0"/>
          <w:u w:val="single"/>
        </w:rPr>
      </w:pPr>
      <w:r w:rsidRPr="00172341">
        <w:rPr>
          <w:rFonts w:ascii="Calibri" w:hAnsi="Calibri" w:cs="Calibri"/>
          <w:b/>
          <w:noProof/>
          <w:sz w:val="20"/>
        </w:rPr>
        <w:t>Les VMP sont négociables à très court terme.</w:t>
      </w:r>
    </w:p>
    <w:p w:rsidR="00172341" w:rsidRPr="00172341" w:rsidRDefault="00172341" w:rsidP="00172341">
      <w:pPr>
        <w:pStyle w:val="Paragraphedeliste"/>
        <w:numPr>
          <w:ilvl w:val="0"/>
          <w:numId w:val="157"/>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0"/>
          <w:u w:val="single"/>
        </w:rPr>
      </w:pPr>
      <w:r w:rsidRPr="00172341">
        <w:rPr>
          <w:rFonts w:ascii="Calibri" w:hAnsi="Calibri" w:cs="Calibri"/>
          <w:b/>
          <w:noProof/>
          <w:sz w:val="20"/>
        </w:rPr>
        <w:t>EENE : Leur montant est de 12 000 à la fin de l’exercice.</w:t>
      </w:r>
    </w:p>
    <w:p w:rsidR="002D5E25" w:rsidRDefault="002D5E25"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0"/>
          <w:u w:val="single"/>
        </w:rPr>
      </w:pPr>
    </w:p>
    <w:p w:rsidR="002D5E25" w:rsidRDefault="002D5E25"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0"/>
          <w:u w:val="single"/>
        </w:rPr>
      </w:pPr>
    </w:p>
    <w:p w:rsidR="002D5E25" w:rsidRDefault="002D5E25"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0"/>
          <w:u w:val="single"/>
        </w:rPr>
      </w:pPr>
    </w:p>
    <w:p w:rsidR="002D5E25" w:rsidRDefault="002D5E25"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0"/>
          <w:u w:val="single"/>
        </w:rPr>
      </w:pPr>
    </w:p>
    <w:p w:rsidR="00A031D3" w:rsidRDefault="00F20A9E"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8"/>
          <w:u w:val="single"/>
        </w:rPr>
      </w:pPr>
      <w:r w:rsidRPr="002D5E25">
        <w:rPr>
          <w:rFonts w:ascii="Calibri" w:hAnsi="Calibri" w:cs="Calibri"/>
          <w:b/>
          <w:noProof/>
          <w:sz w:val="28"/>
          <w:u w:val="single"/>
        </w:rPr>
        <w:t>EXERCICE 61</w:t>
      </w:r>
    </w:p>
    <w:p w:rsidR="002D5E25" w:rsidRDefault="002D5E25"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noProof/>
          <w:sz w:val="24"/>
        </w:rPr>
      </w:pPr>
      <w:r>
        <w:rPr>
          <w:rFonts w:ascii="Calibri" w:hAnsi="Calibri" w:cs="Calibri"/>
          <w:noProof/>
          <w:sz w:val="24"/>
        </w:rPr>
        <w:t>Malgré quelques investissements, l’entreprise KA n’a pas vu son résultat progresser autant qu’elle l’espérait et a subi une forte dégradation de sa trésorerie. Elle vous demande d’examiner les documents (bilans et comptes de résultat des trois derniers exercices) donnés ci-dessous et de lui communiquer un dossier portant notamment sur les points suivants :</w:t>
      </w:r>
    </w:p>
    <w:p w:rsidR="002D5E25" w:rsidRDefault="002D5E25"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4"/>
          <w:u w:val="single"/>
        </w:rPr>
      </w:pPr>
      <w:r w:rsidRPr="002D5E25">
        <w:rPr>
          <w:rFonts w:ascii="Calibri" w:hAnsi="Calibri" w:cs="Calibri"/>
          <w:b/>
          <w:noProof/>
          <w:sz w:val="24"/>
          <w:u w:val="single"/>
        </w:rPr>
        <w:t>Travail à faire :</w:t>
      </w:r>
    </w:p>
    <w:p w:rsidR="002D5E25" w:rsidRDefault="002D5E25" w:rsidP="002D5E25">
      <w:pPr>
        <w:pStyle w:val="Paragraphedeliste"/>
        <w:numPr>
          <w:ilvl w:val="0"/>
          <w:numId w:val="155"/>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noProof/>
          <w:sz w:val="24"/>
        </w:rPr>
      </w:pPr>
      <w:r w:rsidRPr="002D5E25">
        <w:rPr>
          <w:rFonts w:ascii="Calibri" w:hAnsi="Calibri" w:cs="Calibri"/>
          <w:noProof/>
          <w:sz w:val="24"/>
        </w:rPr>
        <w:t>Etude des bilans</w:t>
      </w:r>
      <w:r>
        <w:rPr>
          <w:rFonts w:ascii="Calibri" w:hAnsi="Calibri" w:cs="Calibri"/>
          <w:noProof/>
          <w:sz w:val="24"/>
        </w:rPr>
        <w:t> : structure financière, équilibre financier, endettement.</w:t>
      </w:r>
    </w:p>
    <w:p w:rsidR="002D5E25" w:rsidRDefault="002D5E25" w:rsidP="002D5E25">
      <w:pPr>
        <w:pStyle w:val="Paragraphedeliste"/>
        <w:numPr>
          <w:ilvl w:val="0"/>
          <w:numId w:val="155"/>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noProof/>
          <w:sz w:val="24"/>
        </w:rPr>
      </w:pPr>
      <w:r>
        <w:rPr>
          <w:rFonts w:ascii="Calibri" w:hAnsi="Calibri" w:cs="Calibri"/>
          <w:noProof/>
          <w:sz w:val="24"/>
        </w:rPr>
        <w:t>Etude des comptes de résultat : activité, valeur ajoutée et EBE, CAF, profitabilité.</w:t>
      </w:r>
    </w:p>
    <w:p w:rsidR="002D5E25" w:rsidRDefault="002D5E25" w:rsidP="002D5E25">
      <w:pPr>
        <w:pStyle w:val="Paragraphedeliste"/>
        <w:numPr>
          <w:ilvl w:val="0"/>
          <w:numId w:val="155"/>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noProof/>
          <w:sz w:val="24"/>
        </w:rPr>
      </w:pPr>
      <w:r>
        <w:rPr>
          <w:rFonts w:ascii="Calibri" w:hAnsi="Calibri" w:cs="Calibri"/>
          <w:noProof/>
          <w:sz w:val="24"/>
        </w:rPr>
        <w:t>Commenter l’évolution de la situation financière.</w:t>
      </w:r>
    </w:p>
    <w:p w:rsidR="002D5E25" w:rsidRPr="002D5E25" w:rsidRDefault="002D5E25" w:rsidP="002D5E25">
      <w:pPr>
        <w:pStyle w:val="Paragraphedeliste"/>
        <w:numPr>
          <w:ilvl w:val="0"/>
          <w:numId w:val="155"/>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noProof/>
          <w:sz w:val="24"/>
        </w:rPr>
      </w:pPr>
      <w:r>
        <w:rPr>
          <w:rFonts w:ascii="Calibri" w:hAnsi="Calibri" w:cs="Calibri"/>
          <w:noProof/>
          <w:sz w:val="24"/>
        </w:rPr>
        <w:t>Préciser quelles études pourraient utilement compléter les points demandés plus haut.</w:t>
      </w:r>
    </w:p>
    <w:p w:rsidR="00A031D3" w:rsidRDefault="00A031D3"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0"/>
          <w:u w:val="single"/>
        </w:rPr>
      </w:pPr>
    </w:p>
    <w:p w:rsidR="00A031D3" w:rsidRPr="002D5E25" w:rsidRDefault="002D5E25" w:rsidP="002D5E2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Calibri" w:hAnsi="Calibri" w:cs="Calibri"/>
          <w:b/>
          <w:noProof/>
          <w:sz w:val="28"/>
          <w:u w:val="single"/>
        </w:rPr>
      </w:pPr>
      <w:r w:rsidRPr="002D5E25">
        <w:rPr>
          <w:rFonts w:ascii="Calibri" w:hAnsi="Calibri" w:cs="Calibri"/>
          <w:b/>
          <w:noProof/>
          <w:sz w:val="28"/>
          <w:u w:val="single"/>
        </w:rPr>
        <w:t>Bilans société KA</w:t>
      </w:r>
    </w:p>
    <w:p w:rsidR="00A031D3" w:rsidRDefault="00A031D3"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0"/>
          <w:u w:val="single"/>
        </w:rPr>
      </w:pPr>
    </w:p>
    <w:p w:rsidR="00A031D3" w:rsidRDefault="00A031D3"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0"/>
          <w:u w:val="single"/>
        </w:rPr>
      </w:pPr>
    </w:p>
    <w:p w:rsidR="00A031D3" w:rsidRDefault="00F20A9E"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0"/>
          <w:u w:val="single"/>
        </w:rPr>
      </w:pPr>
      <w:r w:rsidRPr="00F20A9E">
        <w:rPr>
          <w:noProof/>
          <w:lang w:eastAsia="fr-FR"/>
        </w:rPr>
        <w:drawing>
          <wp:inline distT="0" distB="0" distL="0" distR="0">
            <wp:extent cx="5760720" cy="365926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659260"/>
                    </a:xfrm>
                    <a:prstGeom prst="rect">
                      <a:avLst/>
                    </a:prstGeom>
                    <a:noFill/>
                    <a:ln>
                      <a:noFill/>
                    </a:ln>
                  </pic:spPr>
                </pic:pic>
              </a:graphicData>
            </a:graphic>
          </wp:inline>
        </w:drawing>
      </w:r>
    </w:p>
    <w:p w:rsidR="002D5E25" w:rsidRDefault="002D5E25"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0"/>
          <w:u w:val="single"/>
        </w:rPr>
      </w:pPr>
    </w:p>
    <w:p w:rsidR="002D5E25" w:rsidRDefault="002D5E25"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0"/>
          <w:u w:val="single"/>
        </w:rPr>
      </w:pPr>
    </w:p>
    <w:p w:rsidR="002D5E25" w:rsidRDefault="002D5E25"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0"/>
          <w:u w:val="single"/>
        </w:rPr>
      </w:pPr>
    </w:p>
    <w:p w:rsidR="002D5E25" w:rsidRDefault="002D5E25"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0"/>
          <w:u w:val="single"/>
        </w:rPr>
      </w:pPr>
    </w:p>
    <w:p w:rsidR="00501A87" w:rsidRDefault="00501A87"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0"/>
          <w:u w:val="single"/>
        </w:rPr>
      </w:pPr>
    </w:p>
    <w:p w:rsidR="00501A87" w:rsidRDefault="00501A87" w:rsidP="00501A87">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Calibri" w:hAnsi="Calibri" w:cs="Calibri"/>
          <w:b/>
          <w:noProof/>
          <w:sz w:val="20"/>
          <w:u w:val="single"/>
        </w:rPr>
      </w:pPr>
    </w:p>
    <w:p w:rsidR="00501A87" w:rsidRPr="00501A87" w:rsidRDefault="00501A87" w:rsidP="00501A87">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Calibri" w:hAnsi="Calibri" w:cs="Calibri"/>
          <w:b/>
          <w:noProof/>
          <w:sz w:val="28"/>
          <w:u w:val="single"/>
        </w:rPr>
      </w:pPr>
      <w:r w:rsidRPr="00501A87">
        <w:rPr>
          <w:rFonts w:ascii="Calibri" w:hAnsi="Calibri" w:cs="Calibri"/>
          <w:b/>
          <w:noProof/>
          <w:sz w:val="28"/>
          <w:u w:val="single"/>
        </w:rPr>
        <w:t>Charges de la société KA (des trois dernières années)</w:t>
      </w:r>
    </w:p>
    <w:p w:rsidR="002D5E25" w:rsidRDefault="002D5E25"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0"/>
          <w:u w:val="single"/>
        </w:rPr>
      </w:pPr>
    </w:p>
    <w:p w:rsidR="002D5E25" w:rsidRDefault="00501A87" w:rsidP="00501A87">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Calibri" w:hAnsi="Calibri" w:cs="Calibri"/>
          <w:b/>
          <w:noProof/>
          <w:sz w:val="20"/>
          <w:u w:val="single"/>
        </w:rPr>
      </w:pPr>
      <w:r w:rsidRPr="00501A87">
        <w:rPr>
          <w:noProof/>
          <w:lang w:eastAsia="fr-FR"/>
        </w:rPr>
        <w:drawing>
          <wp:inline distT="0" distB="0" distL="0" distR="0">
            <wp:extent cx="4692650" cy="474345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2650" cy="4743450"/>
                    </a:xfrm>
                    <a:prstGeom prst="rect">
                      <a:avLst/>
                    </a:prstGeom>
                    <a:noFill/>
                    <a:ln>
                      <a:noFill/>
                    </a:ln>
                  </pic:spPr>
                </pic:pic>
              </a:graphicData>
            </a:graphic>
          </wp:inline>
        </w:drawing>
      </w:r>
    </w:p>
    <w:p w:rsidR="002D5E25" w:rsidRDefault="002D5E25"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0"/>
          <w:u w:val="single"/>
        </w:rPr>
      </w:pPr>
    </w:p>
    <w:p w:rsidR="00501A87" w:rsidRDefault="00501A87"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0"/>
          <w:u w:val="single"/>
        </w:rPr>
      </w:pPr>
    </w:p>
    <w:p w:rsidR="00501A87" w:rsidRDefault="00501A87"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0"/>
          <w:u w:val="single"/>
        </w:rPr>
      </w:pPr>
    </w:p>
    <w:p w:rsidR="00501A87" w:rsidRDefault="00501A87"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0"/>
          <w:u w:val="single"/>
        </w:rPr>
      </w:pPr>
    </w:p>
    <w:p w:rsidR="00501A87" w:rsidRDefault="00501A87"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0"/>
          <w:u w:val="single"/>
        </w:rPr>
      </w:pPr>
    </w:p>
    <w:p w:rsidR="00501A87" w:rsidRDefault="00501A87"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0"/>
          <w:u w:val="single"/>
        </w:rPr>
      </w:pPr>
    </w:p>
    <w:p w:rsidR="00501A87" w:rsidRDefault="00501A87"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0"/>
          <w:u w:val="single"/>
        </w:rPr>
      </w:pPr>
    </w:p>
    <w:p w:rsidR="00501A87" w:rsidRDefault="00501A87"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0"/>
          <w:u w:val="single"/>
        </w:rPr>
      </w:pPr>
    </w:p>
    <w:p w:rsidR="00501A87" w:rsidRDefault="00501A87"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0"/>
          <w:u w:val="single"/>
        </w:rPr>
      </w:pPr>
    </w:p>
    <w:p w:rsidR="00501A87" w:rsidRDefault="00501A87"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0"/>
          <w:u w:val="single"/>
        </w:rPr>
      </w:pPr>
    </w:p>
    <w:p w:rsidR="00501A87" w:rsidRDefault="00501A87"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0"/>
          <w:u w:val="single"/>
        </w:rPr>
      </w:pPr>
    </w:p>
    <w:p w:rsidR="002D5E25" w:rsidRDefault="002D5E25" w:rsidP="009E730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ascii="Calibri" w:hAnsi="Calibri" w:cs="Calibri"/>
          <w:b/>
          <w:noProof/>
          <w:sz w:val="20"/>
          <w:u w:val="single"/>
        </w:rPr>
      </w:pPr>
    </w:p>
    <w:p w:rsidR="002D5E25" w:rsidRPr="00501A87" w:rsidRDefault="00501A87" w:rsidP="00501A87">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Calibri" w:hAnsi="Calibri" w:cs="Calibri"/>
          <w:b/>
          <w:noProof/>
          <w:sz w:val="28"/>
          <w:u w:val="single"/>
        </w:rPr>
      </w:pPr>
      <w:r w:rsidRPr="00501A87">
        <w:rPr>
          <w:rFonts w:ascii="Calibri" w:hAnsi="Calibri" w:cs="Calibri"/>
          <w:b/>
          <w:noProof/>
          <w:sz w:val="28"/>
          <w:u w:val="single"/>
        </w:rPr>
        <w:t xml:space="preserve">Produits de la société KA </w:t>
      </w:r>
    </w:p>
    <w:p w:rsidR="002D5E25" w:rsidRDefault="00501A87" w:rsidP="002D5E2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Calibri" w:hAnsi="Calibri" w:cs="Calibri"/>
          <w:b/>
          <w:noProof/>
          <w:sz w:val="20"/>
          <w:u w:val="single"/>
        </w:rPr>
      </w:pPr>
      <w:r w:rsidRPr="00501A87">
        <w:rPr>
          <w:noProof/>
          <w:lang w:eastAsia="fr-FR"/>
        </w:rPr>
        <w:drawing>
          <wp:inline distT="0" distB="0" distL="0" distR="0">
            <wp:extent cx="4368800" cy="474345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68800" cy="4743450"/>
                    </a:xfrm>
                    <a:prstGeom prst="rect">
                      <a:avLst/>
                    </a:prstGeom>
                    <a:noFill/>
                    <a:ln>
                      <a:noFill/>
                    </a:ln>
                  </pic:spPr>
                </pic:pic>
              </a:graphicData>
            </a:graphic>
          </wp:inline>
        </w:drawing>
      </w:r>
    </w:p>
    <w:sectPr w:rsidR="002D5E25" w:rsidSect="000F3E5C">
      <w:headerReference w:type="default" r:id="rId32"/>
      <w:footerReference w:type="default" r:id="rId33"/>
      <w:pgSz w:w="11906" w:h="16838"/>
      <w:pgMar w:top="1417" w:right="1417" w:bottom="1417" w:left="1417" w:header="708" w:footer="708"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010" w:rsidRDefault="004B7010" w:rsidP="00F76EA1">
      <w:pPr>
        <w:spacing w:after="0" w:line="240" w:lineRule="auto"/>
      </w:pPr>
      <w:r>
        <w:separator/>
      </w:r>
    </w:p>
  </w:endnote>
  <w:endnote w:type="continuationSeparator" w:id="0">
    <w:p w:rsidR="004B7010" w:rsidRDefault="004B7010" w:rsidP="00F76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Verdana">
    <w:altName w:val="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370568"/>
      <w:docPartObj>
        <w:docPartGallery w:val="Page Numbers (Bottom of Page)"/>
        <w:docPartUnique/>
      </w:docPartObj>
    </w:sdtPr>
    <w:sdtEndPr/>
    <w:sdtContent>
      <w:p w:rsidR="001201E4" w:rsidRDefault="001201E4">
        <w:pPr>
          <w:pStyle w:val="Pieddepage"/>
          <w:jc w:val="center"/>
        </w:pPr>
        <w:r>
          <w:fldChar w:fldCharType="begin"/>
        </w:r>
        <w:r>
          <w:instrText>PAGE   \* MERGEFORMAT</w:instrText>
        </w:r>
        <w:r>
          <w:fldChar w:fldCharType="separate"/>
        </w:r>
        <w:r w:rsidR="00C21978">
          <w:rPr>
            <w:noProof/>
          </w:rPr>
          <w:t>- 84 -</w:t>
        </w:r>
        <w:r>
          <w:fldChar w:fldCharType="end"/>
        </w:r>
      </w:p>
    </w:sdtContent>
  </w:sdt>
  <w:p w:rsidR="001201E4" w:rsidRDefault="001201E4" w:rsidP="00F51D28">
    <w:pPr>
      <w:pStyle w:val="Pieddepage"/>
      <w:jc w:val="center"/>
    </w:pPr>
    <w:r>
      <w:rPr>
        <w:noProof/>
        <w:lang w:eastAsia="fr-FR"/>
      </w:rPr>
      <w:drawing>
        <wp:inline distT="0" distB="0" distL="0" distR="0" wp14:anchorId="7ECD206E" wp14:editId="1E621FE9">
          <wp:extent cx="1054100" cy="241300"/>
          <wp:effectExtent l="0" t="0" r="0" b="6350"/>
          <wp:docPr id="1" name="Image 1" descr="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5"/>
                  <pic:cNvPicPr>
                    <a:picLocks noChangeAspect="1" noChangeArrowheads="1"/>
                  </pic:cNvPicPr>
                </pic:nvPicPr>
                <pic:blipFill>
                  <a:blip r:embed="rId1" cstate="print"/>
                  <a:srcRect/>
                  <a:stretch>
                    <a:fillRect/>
                  </a:stretch>
                </pic:blipFill>
                <pic:spPr bwMode="auto">
                  <a:xfrm>
                    <a:off x="0" y="0"/>
                    <a:ext cx="1054100" cy="2413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010" w:rsidRDefault="004B7010" w:rsidP="00F76EA1">
      <w:pPr>
        <w:spacing w:after="0" w:line="240" w:lineRule="auto"/>
      </w:pPr>
      <w:r>
        <w:separator/>
      </w:r>
    </w:p>
  </w:footnote>
  <w:footnote w:type="continuationSeparator" w:id="0">
    <w:p w:rsidR="004B7010" w:rsidRDefault="004B7010" w:rsidP="00F76E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1E4" w:rsidRDefault="001201E4" w:rsidP="00D53FB8">
    <w:pPr>
      <w:pStyle w:val="En-tte"/>
      <w:jc w:val="center"/>
    </w:pPr>
    <w:r>
      <w:rPr>
        <w:noProof/>
        <w:lang w:eastAsia="fr-FR"/>
      </w:rPr>
      <w:drawing>
        <wp:inline distT="0" distB="0" distL="0" distR="0" wp14:anchorId="414F3BFF" wp14:editId="17BD6ACC">
          <wp:extent cx="1764891" cy="241300"/>
          <wp:effectExtent l="0" t="0" r="6985" b="6350"/>
          <wp:docPr id="38" name="Image 38" descr="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5"/>
                  <pic:cNvPicPr>
                    <a:picLocks noChangeAspect="1" noChangeArrowheads="1"/>
                  </pic:cNvPicPr>
                </pic:nvPicPr>
                <pic:blipFill>
                  <a:blip r:embed="rId1" cstate="print"/>
                  <a:srcRect/>
                  <a:stretch>
                    <a:fillRect/>
                  </a:stretch>
                </pic:blipFill>
                <pic:spPr bwMode="auto">
                  <a:xfrm>
                    <a:off x="0" y="0"/>
                    <a:ext cx="1770587" cy="242079"/>
                  </a:xfrm>
                  <a:prstGeom prst="rect">
                    <a:avLst/>
                  </a:prstGeom>
                  <a:noFill/>
                  <a:ln w="9525">
                    <a:noFill/>
                    <a:miter lim="800000"/>
                    <a:headEnd/>
                    <a:tailEnd/>
                  </a:ln>
                </pic:spPr>
              </pic:pic>
            </a:graphicData>
          </a:graphic>
        </wp:inline>
      </w:drawing>
    </w:r>
  </w:p>
  <w:p w:rsidR="001201E4" w:rsidRPr="00162BD0" w:rsidRDefault="00185671" w:rsidP="00D53FB8">
    <w:pPr>
      <w:pStyle w:val="En-tte"/>
      <w:jc w:val="center"/>
      <w:rPr>
        <w:b/>
        <w:color w:val="2F5496" w:themeColor="accent5" w:themeShade="BF"/>
        <w:sz w:val="32"/>
        <w:szCs w:val="28"/>
      </w:rPr>
    </w:pPr>
    <w:r>
      <w:rPr>
        <w:b/>
        <w:color w:val="2F5496" w:themeColor="accent5" w:themeShade="BF"/>
        <w:sz w:val="32"/>
        <w:szCs w:val="28"/>
      </w:rPr>
      <w:t>COM281</w:t>
    </w:r>
    <w:r w:rsidR="001201E4" w:rsidRPr="00162BD0">
      <w:rPr>
        <w:b/>
        <w:color w:val="2F5496" w:themeColor="accent5" w:themeShade="BF"/>
        <w:sz w:val="32"/>
        <w:szCs w:val="28"/>
      </w:rPr>
      <w:t xml:space="preserve"> </w:t>
    </w:r>
    <w:r>
      <w:rPr>
        <w:b/>
        <w:color w:val="2F5496" w:themeColor="accent5" w:themeShade="BF"/>
        <w:sz w:val="32"/>
        <w:szCs w:val="28"/>
      </w:rPr>
      <w:t>– Comptabilité financière des sociétés - 2</w:t>
    </w:r>
  </w:p>
  <w:p w:rsidR="001201E4" w:rsidRPr="00162BD0" w:rsidRDefault="001201E4" w:rsidP="00D53FB8">
    <w:pPr>
      <w:pStyle w:val="En-tte"/>
      <w:jc w:val="center"/>
      <w:rPr>
        <w:b/>
        <w:color w:val="2F5496" w:themeColor="accent5" w:themeShade="BF"/>
        <w:sz w:val="32"/>
        <w:szCs w:val="28"/>
      </w:rPr>
    </w:pPr>
    <w:r w:rsidRPr="00162BD0">
      <w:rPr>
        <w:b/>
        <w:color w:val="2F5496" w:themeColor="accent5" w:themeShade="BF"/>
        <w:sz w:val="32"/>
        <w:szCs w:val="28"/>
      </w:rPr>
      <w:t>Cours + Exercices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A3F5A"/>
    <w:multiLevelType w:val="hybridMultilevel"/>
    <w:tmpl w:val="1C1243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610B10"/>
    <w:multiLevelType w:val="hybridMultilevel"/>
    <w:tmpl w:val="1584E6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FA007D"/>
    <w:multiLevelType w:val="hybridMultilevel"/>
    <w:tmpl w:val="B4D841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ED5C6A"/>
    <w:multiLevelType w:val="hybridMultilevel"/>
    <w:tmpl w:val="23A86FF8"/>
    <w:lvl w:ilvl="0" w:tplc="040C0001">
      <w:start w:val="1"/>
      <w:numFmt w:val="bullet"/>
      <w:lvlText w:val=""/>
      <w:lvlJc w:val="left"/>
      <w:pPr>
        <w:ind w:left="763" w:hanging="360"/>
      </w:pPr>
      <w:rPr>
        <w:rFonts w:ascii="Symbol" w:hAnsi="Symbol" w:hint="default"/>
      </w:rPr>
    </w:lvl>
    <w:lvl w:ilvl="1" w:tplc="040C0003" w:tentative="1">
      <w:start w:val="1"/>
      <w:numFmt w:val="bullet"/>
      <w:lvlText w:val="o"/>
      <w:lvlJc w:val="left"/>
      <w:pPr>
        <w:ind w:left="1483" w:hanging="360"/>
      </w:pPr>
      <w:rPr>
        <w:rFonts w:ascii="Courier New" w:hAnsi="Courier New" w:cs="Courier New" w:hint="default"/>
      </w:rPr>
    </w:lvl>
    <w:lvl w:ilvl="2" w:tplc="040C0005" w:tentative="1">
      <w:start w:val="1"/>
      <w:numFmt w:val="bullet"/>
      <w:lvlText w:val=""/>
      <w:lvlJc w:val="left"/>
      <w:pPr>
        <w:ind w:left="2203" w:hanging="360"/>
      </w:pPr>
      <w:rPr>
        <w:rFonts w:ascii="Wingdings" w:hAnsi="Wingdings" w:hint="default"/>
      </w:rPr>
    </w:lvl>
    <w:lvl w:ilvl="3" w:tplc="040C0001" w:tentative="1">
      <w:start w:val="1"/>
      <w:numFmt w:val="bullet"/>
      <w:lvlText w:val=""/>
      <w:lvlJc w:val="left"/>
      <w:pPr>
        <w:ind w:left="2923" w:hanging="360"/>
      </w:pPr>
      <w:rPr>
        <w:rFonts w:ascii="Symbol" w:hAnsi="Symbol" w:hint="default"/>
      </w:rPr>
    </w:lvl>
    <w:lvl w:ilvl="4" w:tplc="040C0003" w:tentative="1">
      <w:start w:val="1"/>
      <w:numFmt w:val="bullet"/>
      <w:lvlText w:val="o"/>
      <w:lvlJc w:val="left"/>
      <w:pPr>
        <w:ind w:left="3643" w:hanging="360"/>
      </w:pPr>
      <w:rPr>
        <w:rFonts w:ascii="Courier New" w:hAnsi="Courier New" w:cs="Courier New" w:hint="default"/>
      </w:rPr>
    </w:lvl>
    <w:lvl w:ilvl="5" w:tplc="040C0005" w:tentative="1">
      <w:start w:val="1"/>
      <w:numFmt w:val="bullet"/>
      <w:lvlText w:val=""/>
      <w:lvlJc w:val="left"/>
      <w:pPr>
        <w:ind w:left="4363" w:hanging="360"/>
      </w:pPr>
      <w:rPr>
        <w:rFonts w:ascii="Wingdings" w:hAnsi="Wingdings" w:hint="default"/>
      </w:rPr>
    </w:lvl>
    <w:lvl w:ilvl="6" w:tplc="040C0001" w:tentative="1">
      <w:start w:val="1"/>
      <w:numFmt w:val="bullet"/>
      <w:lvlText w:val=""/>
      <w:lvlJc w:val="left"/>
      <w:pPr>
        <w:ind w:left="5083" w:hanging="360"/>
      </w:pPr>
      <w:rPr>
        <w:rFonts w:ascii="Symbol" w:hAnsi="Symbol" w:hint="default"/>
      </w:rPr>
    </w:lvl>
    <w:lvl w:ilvl="7" w:tplc="040C0003" w:tentative="1">
      <w:start w:val="1"/>
      <w:numFmt w:val="bullet"/>
      <w:lvlText w:val="o"/>
      <w:lvlJc w:val="left"/>
      <w:pPr>
        <w:ind w:left="5803" w:hanging="360"/>
      </w:pPr>
      <w:rPr>
        <w:rFonts w:ascii="Courier New" w:hAnsi="Courier New" w:cs="Courier New" w:hint="default"/>
      </w:rPr>
    </w:lvl>
    <w:lvl w:ilvl="8" w:tplc="040C0005" w:tentative="1">
      <w:start w:val="1"/>
      <w:numFmt w:val="bullet"/>
      <w:lvlText w:val=""/>
      <w:lvlJc w:val="left"/>
      <w:pPr>
        <w:ind w:left="6523" w:hanging="360"/>
      </w:pPr>
      <w:rPr>
        <w:rFonts w:ascii="Wingdings" w:hAnsi="Wingdings" w:hint="default"/>
      </w:rPr>
    </w:lvl>
  </w:abstractNum>
  <w:abstractNum w:abstractNumId="4" w15:restartNumberingAfterBreak="0">
    <w:nsid w:val="03FD28C2"/>
    <w:multiLevelType w:val="hybridMultilevel"/>
    <w:tmpl w:val="BFD25BD4"/>
    <w:lvl w:ilvl="0" w:tplc="040C000F">
      <w:start w:val="1"/>
      <w:numFmt w:val="decimal"/>
      <w:lvlText w:val="%1."/>
      <w:lvlJc w:val="left"/>
      <w:pPr>
        <w:tabs>
          <w:tab w:val="num" w:pos="1200"/>
        </w:tabs>
        <w:ind w:left="1200" w:hanging="360"/>
      </w:pPr>
    </w:lvl>
    <w:lvl w:ilvl="1" w:tplc="040C0019" w:tentative="1">
      <w:start w:val="1"/>
      <w:numFmt w:val="lowerLetter"/>
      <w:lvlText w:val="%2."/>
      <w:lvlJc w:val="left"/>
      <w:pPr>
        <w:tabs>
          <w:tab w:val="num" w:pos="1920"/>
        </w:tabs>
        <w:ind w:left="1920" w:hanging="360"/>
      </w:pPr>
    </w:lvl>
    <w:lvl w:ilvl="2" w:tplc="040C001B" w:tentative="1">
      <w:start w:val="1"/>
      <w:numFmt w:val="lowerRoman"/>
      <w:lvlText w:val="%3."/>
      <w:lvlJc w:val="right"/>
      <w:pPr>
        <w:tabs>
          <w:tab w:val="num" w:pos="2640"/>
        </w:tabs>
        <w:ind w:left="2640" w:hanging="180"/>
      </w:pPr>
    </w:lvl>
    <w:lvl w:ilvl="3" w:tplc="040C000F" w:tentative="1">
      <w:start w:val="1"/>
      <w:numFmt w:val="decimal"/>
      <w:lvlText w:val="%4."/>
      <w:lvlJc w:val="left"/>
      <w:pPr>
        <w:tabs>
          <w:tab w:val="num" w:pos="3360"/>
        </w:tabs>
        <w:ind w:left="3360" w:hanging="360"/>
      </w:pPr>
    </w:lvl>
    <w:lvl w:ilvl="4" w:tplc="040C0019" w:tentative="1">
      <w:start w:val="1"/>
      <w:numFmt w:val="lowerLetter"/>
      <w:lvlText w:val="%5."/>
      <w:lvlJc w:val="left"/>
      <w:pPr>
        <w:tabs>
          <w:tab w:val="num" w:pos="4080"/>
        </w:tabs>
        <w:ind w:left="4080" w:hanging="360"/>
      </w:pPr>
    </w:lvl>
    <w:lvl w:ilvl="5" w:tplc="040C001B" w:tentative="1">
      <w:start w:val="1"/>
      <w:numFmt w:val="lowerRoman"/>
      <w:lvlText w:val="%6."/>
      <w:lvlJc w:val="right"/>
      <w:pPr>
        <w:tabs>
          <w:tab w:val="num" w:pos="4800"/>
        </w:tabs>
        <w:ind w:left="4800" w:hanging="180"/>
      </w:pPr>
    </w:lvl>
    <w:lvl w:ilvl="6" w:tplc="040C000F" w:tentative="1">
      <w:start w:val="1"/>
      <w:numFmt w:val="decimal"/>
      <w:lvlText w:val="%7."/>
      <w:lvlJc w:val="left"/>
      <w:pPr>
        <w:tabs>
          <w:tab w:val="num" w:pos="5520"/>
        </w:tabs>
        <w:ind w:left="5520" w:hanging="360"/>
      </w:pPr>
    </w:lvl>
    <w:lvl w:ilvl="7" w:tplc="040C0019" w:tentative="1">
      <w:start w:val="1"/>
      <w:numFmt w:val="lowerLetter"/>
      <w:lvlText w:val="%8."/>
      <w:lvlJc w:val="left"/>
      <w:pPr>
        <w:tabs>
          <w:tab w:val="num" w:pos="6240"/>
        </w:tabs>
        <w:ind w:left="6240" w:hanging="360"/>
      </w:pPr>
    </w:lvl>
    <w:lvl w:ilvl="8" w:tplc="040C001B" w:tentative="1">
      <w:start w:val="1"/>
      <w:numFmt w:val="lowerRoman"/>
      <w:lvlText w:val="%9."/>
      <w:lvlJc w:val="right"/>
      <w:pPr>
        <w:tabs>
          <w:tab w:val="num" w:pos="6960"/>
        </w:tabs>
        <w:ind w:left="6960" w:hanging="180"/>
      </w:pPr>
    </w:lvl>
  </w:abstractNum>
  <w:abstractNum w:abstractNumId="5" w15:restartNumberingAfterBreak="0">
    <w:nsid w:val="04585E9F"/>
    <w:multiLevelType w:val="hybridMultilevel"/>
    <w:tmpl w:val="98CC5B1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524763"/>
    <w:multiLevelType w:val="hybridMultilevel"/>
    <w:tmpl w:val="C6F668A4"/>
    <w:lvl w:ilvl="0" w:tplc="040C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506404"/>
    <w:multiLevelType w:val="hybridMultilevel"/>
    <w:tmpl w:val="538484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6576426"/>
    <w:multiLevelType w:val="hybridMultilevel"/>
    <w:tmpl w:val="5C246A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67737A9"/>
    <w:multiLevelType w:val="hybridMultilevel"/>
    <w:tmpl w:val="0526ED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6D42F19"/>
    <w:multiLevelType w:val="hybridMultilevel"/>
    <w:tmpl w:val="F906FD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7BE3438"/>
    <w:multiLevelType w:val="hybridMultilevel"/>
    <w:tmpl w:val="5E988C3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2F3165"/>
    <w:multiLevelType w:val="hybridMultilevel"/>
    <w:tmpl w:val="68E23A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939764B"/>
    <w:multiLevelType w:val="hybridMultilevel"/>
    <w:tmpl w:val="FDA6848C"/>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096B0A70"/>
    <w:multiLevelType w:val="hybridMultilevel"/>
    <w:tmpl w:val="3D0698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9AC4099"/>
    <w:multiLevelType w:val="hybridMultilevel"/>
    <w:tmpl w:val="BB982B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B957FD4"/>
    <w:multiLevelType w:val="hybridMultilevel"/>
    <w:tmpl w:val="8E9A3C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CFF4A44"/>
    <w:multiLevelType w:val="hybridMultilevel"/>
    <w:tmpl w:val="F7DA03F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0D9952B3"/>
    <w:multiLevelType w:val="hybridMultilevel"/>
    <w:tmpl w:val="E55ED1D4"/>
    <w:lvl w:ilvl="0" w:tplc="040C0001">
      <w:start w:val="1"/>
      <w:numFmt w:val="bullet"/>
      <w:lvlText w:val=""/>
      <w:lvlJc w:val="left"/>
      <w:pPr>
        <w:tabs>
          <w:tab w:val="num" w:pos="1776"/>
        </w:tabs>
        <w:ind w:left="1776" w:hanging="360"/>
      </w:pPr>
      <w:rPr>
        <w:rFonts w:ascii="Symbol" w:hAnsi="Symbol" w:hint="default"/>
      </w:rPr>
    </w:lvl>
    <w:lvl w:ilvl="1" w:tplc="040C0003" w:tentative="1">
      <w:start w:val="1"/>
      <w:numFmt w:val="bullet"/>
      <w:lvlText w:val="o"/>
      <w:lvlJc w:val="left"/>
      <w:pPr>
        <w:tabs>
          <w:tab w:val="num" w:pos="2496"/>
        </w:tabs>
        <w:ind w:left="2496" w:hanging="360"/>
      </w:pPr>
      <w:rPr>
        <w:rFonts w:ascii="Courier New" w:hAnsi="Courier New" w:cs="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cs="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cs="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19" w15:restartNumberingAfterBreak="0">
    <w:nsid w:val="0E7F5369"/>
    <w:multiLevelType w:val="hybridMultilevel"/>
    <w:tmpl w:val="4C64F1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0EA21025"/>
    <w:multiLevelType w:val="hybridMultilevel"/>
    <w:tmpl w:val="812C097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09427DC"/>
    <w:multiLevelType w:val="hybridMultilevel"/>
    <w:tmpl w:val="9B8CF0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16E631A"/>
    <w:multiLevelType w:val="hybridMultilevel"/>
    <w:tmpl w:val="411407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121F7460"/>
    <w:multiLevelType w:val="hybridMultilevel"/>
    <w:tmpl w:val="C178B01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2B022AB"/>
    <w:multiLevelType w:val="hybridMultilevel"/>
    <w:tmpl w:val="F1E0CDB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135D7996"/>
    <w:multiLevelType w:val="hybridMultilevel"/>
    <w:tmpl w:val="3C2EFF80"/>
    <w:lvl w:ilvl="0" w:tplc="F41A38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144E20FC"/>
    <w:multiLevelType w:val="hybridMultilevel"/>
    <w:tmpl w:val="15ACC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4A9396B"/>
    <w:multiLevelType w:val="hybridMultilevel"/>
    <w:tmpl w:val="16285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4BF1808"/>
    <w:multiLevelType w:val="hybridMultilevel"/>
    <w:tmpl w:val="4E9886A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14CC0543"/>
    <w:multiLevelType w:val="hybridMultilevel"/>
    <w:tmpl w:val="F50453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15033E72"/>
    <w:multiLevelType w:val="hybridMultilevel"/>
    <w:tmpl w:val="945E5EF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15:restartNumberingAfterBreak="0">
    <w:nsid w:val="159F2D32"/>
    <w:multiLevelType w:val="hybridMultilevel"/>
    <w:tmpl w:val="3AFE90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5C02993"/>
    <w:multiLevelType w:val="hybridMultilevel"/>
    <w:tmpl w:val="2A9641A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6380EEE"/>
    <w:multiLevelType w:val="hybridMultilevel"/>
    <w:tmpl w:val="F59864E8"/>
    <w:lvl w:ilvl="0" w:tplc="040C0003">
      <w:start w:val="1"/>
      <w:numFmt w:val="bullet"/>
      <w:lvlText w:val="o"/>
      <w:lvlJc w:val="left"/>
      <w:pPr>
        <w:ind w:left="2136" w:hanging="360"/>
      </w:pPr>
      <w:rPr>
        <w:rFonts w:ascii="Courier New" w:hAnsi="Courier New" w:cs="Courier New"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4" w15:restartNumberingAfterBreak="0">
    <w:nsid w:val="169053AD"/>
    <w:multiLevelType w:val="hybridMultilevel"/>
    <w:tmpl w:val="C4FC72E0"/>
    <w:lvl w:ilvl="0" w:tplc="DB0A95B4">
      <w:start w:val="4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173457A7"/>
    <w:multiLevelType w:val="hybridMultilevel"/>
    <w:tmpl w:val="D0FE3C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178F08A0"/>
    <w:multiLevelType w:val="hybridMultilevel"/>
    <w:tmpl w:val="1454219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80C4737"/>
    <w:multiLevelType w:val="hybridMultilevel"/>
    <w:tmpl w:val="921E2C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19076190"/>
    <w:multiLevelType w:val="hybridMultilevel"/>
    <w:tmpl w:val="5A8CFF8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93F2ABF"/>
    <w:multiLevelType w:val="hybridMultilevel"/>
    <w:tmpl w:val="1D36F8F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96D1E64"/>
    <w:multiLevelType w:val="hybridMultilevel"/>
    <w:tmpl w:val="361C28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19CD7C23"/>
    <w:multiLevelType w:val="hybridMultilevel"/>
    <w:tmpl w:val="1F66E4D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1A1F3DB5"/>
    <w:multiLevelType w:val="hybridMultilevel"/>
    <w:tmpl w:val="AC0A9BC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1D934286"/>
    <w:multiLevelType w:val="hybridMultilevel"/>
    <w:tmpl w:val="70C003D4"/>
    <w:lvl w:ilvl="0" w:tplc="040C0001">
      <w:start w:val="1"/>
      <w:numFmt w:val="bullet"/>
      <w:lvlText w:val=""/>
      <w:lvlJc w:val="left"/>
      <w:pPr>
        <w:tabs>
          <w:tab w:val="num" w:pos="840"/>
        </w:tabs>
        <w:ind w:left="840" w:hanging="360"/>
      </w:pPr>
      <w:rPr>
        <w:rFonts w:ascii="Symbol" w:hAnsi="Symbol" w:hint="default"/>
      </w:rPr>
    </w:lvl>
    <w:lvl w:ilvl="1" w:tplc="040C000F">
      <w:start w:val="1"/>
      <w:numFmt w:val="decimal"/>
      <w:lvlText w:val="%2."/>
      <w:lvlJc w:val="left"/>
      <w:pPr>
        <w:tabs>
          <w:tab w:val="num" w:pos="1560"/>
        </w:tabs>
        <w:ind w:left="1560" w:hanging="360"/>
      </w:pPr>
      <w:rPr>
        <w:rFonts w:hint="default"/>
      </w:rPr>
    </w:lvl>
    <w:lvl w:ilvl="2" w:tplc="040C0005" w:tentative="1">
      <w:start w:val="1"/>
      <w:numFmt w:val="bullet"/>
      <w:lvlText w:val=""/>
      <w:lvlJc w:val="left"/>
      <w:pPr>
        <w:tabs>
          <w:tab w:val="num" w:pos="2280"/>
        </w:tabs>
        <w:ind w:left="2280" w:hanging="360"/>
      </w:pPr>
      <w:rPr>
        <w:rFonts w:ascii="Wingdings" w:hAnsi="Wingdings" w:hint="default"/>
      </w:rPr>
    </w:lvl>
    <w:lvl w:ilvl="3" w:tplc="040C0001" w:tentative="1">
      <w:start w:val="1"/>
      <w:numFmt w:val="bullet"/>
      <w:lvlText w:val=""/>
      <w:lvlJc w:val="left"/>
      <w:pPr>
        <w:tabs>
          <w:tab w:val="num" w:pos="3000"/>
        </w:tabs>
        <w:ind w:left="3000" w:hanging="360"/>
      </w:pPr>
      <w:rPr>
        <w:rFonts w:ascii="Symbol" w:hAnsi="Symbol" w:hint="default"/>
      </w:rPr>
    </w:lvl>
    <w:lvl w:ilvl="4" w:tplc="040C0003" w:tentative="1">
      <w:start w:val="1"/>
      <w:numFmt w:val="bullet"/>
      <w:lvlText w:val="o"/>
      <w:lvlJc w:val="left"/>
      <w:pPr>
        <w:tabs>
          <w:tab w:val="num" w:pos="3720"/>
        </w:tabs>
        <w:ind w:left="3720" w:hanging="360"/>
      </w:pPr>
      <w:rPr>
        <w:rFonts w:ascii="Courier New" w:hAnsi="Courier New" w:cs="Courier New" w:hint="default"/>
      </w:rPr>
    </w:lvl>
    <w:lvl w:ilvl="5" w:tplc="040C0005" w:tentative="1">
      <w:start w:val="1"/>
      <w:numFmt w:val="bullet"/>
      <w:lvlText w:val=""/>
      <w:lvlJc w:val="left"/>
      <w:pPr>
        <w:tabs>
          <w:tab w:val="num" w:pos="4440"/>
        </w:tabs>
        <w:ind w:left="4440" w:hanging="360"/>
      </w:pPr>
      <w:rPr>
        <w:rFonts w:ascii="Wingdings" w:hAnsi="Wingdings" w:hint="default"/>
      </w:rPr>
    </w:lvl>
    <w:lvl w:ilvl="6" w:tplc="040C0001" w:tentative="1">
      <w:start w:val="1"/>
      <w:numFmt w:val="bullet"/>
      <w:lvlText w:val=""/>
      <w:lvlJc w:val="left"/>
      <w:pPr>
        <w:tabs>
          <w:tab w:val="num" w:pos="5160"/>
        </w:tabs>
        <w:ind w:left="5160" w:hanging="360"/>
      </w:pPr>
      <w:rPr>
        <w:rFonts w:ascii="Symbol" w:hAnsi="Symbol" w:hint="default"/>
      </w:rPr>
    </w:lvl>
    <w:lvl w:ilvl="7" w:tplc="040C0003" w:tentative="1">
      <w:start w:val="1"/>
      <w:numFmt w:val="bullet"/>
      <w:lvlText w:val="o"/>
      <w:lvlJc w:val="left"/>
      <w:pPr>
        <w:tabs>
          <w:tab w:val="num" w:pos="5880"/>
        </w:tabs>
        <w:ind w:left="5880" w:hanging="360"/>
      </w:pPr>
      <w:rPr>
        <w:rFonts w:ascii="Courier New" w:hAnsi="Courier New" w:cs="Courier New" w:hint="default"/>
      </w:rPr>
    </w:lvl>
    <w:lvl w:ilvl="8" w:tplc="040C0005" w:tentative="1">
      <w:start w:val="1"/>
      <w:numFmt w:val="bullet"/>
      <w:lvlText w:val=""/>
      <w:lvlJc w:val="left"/>
      <w:pPr>
        <w:tabs>
          <w:tab w:val="num" w:pos="6600"/>
        </w:tabs>
        <w:ind w:left="6600" w:hanging="360"/>
      </w:pPr>
      <w:rPr>
        <w:rFonts w:ascii="Wingdings" w:hAnsi="Wingdings" w:hint="default"/>
      </w:rPr>
    </w:lvl>
  </w:abstractNum>
  <w:abstractNum w:abstractNumId="44" w15:restartNumberingAfterBreak="0">
    <w:nsid w:val="1DDC4188"/>
    <w:multiLevelType w:val="hybridMultilevel"/>
    <w:tmpl w:val="88465E7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F4E3184"/>
    <w:multiLevelType w:val="hybridMultilevel"/>
    <w:tmpl w:val="A0660200"/>
    <w:lvl w:ilvl="0" w:tplc="728E21BE">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1F535D00"/>
    <w:multiLevelType w:val="hybridMultilevel"/>
    <w:tmpl w:val="2E7230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1FB50F4B"/>
    <w:multiLevelType w:val="hybridMultilevel"/>
    <w:tmpl w:val="EB28E4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1FE1299D"/>
    <w:multiLevelType w:val="hybridMultilevel"/>
    <w:tmpl w:val="3B2091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24BA3D26"/>
    <w:multiLevelType w:val="hybridMultilevel"/>
    <w:tmpl w:val="8732FB1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256F5B70"/>
    <w:multiLevelType w:val="hybridMultilevel"/>
    <w:tmpl w:val="3CFAA8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25881983"/>
    <w:multiLevelType w:val="hybridMultilevel"/>
    <w:tmpl w:val="DAF6C5F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2" w15:restartNumberingAfterBreak="0">
    <w:nsid w:val="25992351"/>
    <w:multiLevelType w:val="hybridMultilevel"/>
    <w:tmpl w:val="46C2F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276D2B53"/>
    <w:multiLevelType w:val="hybridMultilevel"/>
    <w:tmpl w:val="86E469A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7D42F21"/>
    <w:multiLevelType w:val="hybridMultilevel"/>
    <w:tmpl w:val="88A24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28242FBB"/>
    <w:multiLevelType w:val="hybridMultilevel"/>
    <w:tmpl w:val="50EAA61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9747027"/>
    <w:multiLevelType w:val="hybridMultilevel"/>
    <w:tmpl w:val="D494E14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97C2B2D"/>
    <w:multiLevelType w:val="hybridMultilevel"/>
    <w:tmpl w:val="16B0C8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29B82472"/>
    <w:multiLevelType w:val="hybridMultilevel"/>
    <w:tmpl w:val="A3E639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29C40078"/>
    <w:multiLevelType w:val="hybridMultilevel"/>
    <w:tmpl w:val="5210BD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2A23410F"/>
    <w:multiLevelType w:val="hybridMultilevel"/>
    <w:tmpl w:val="57DA9D0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1" w15:restartNumberingAfterBreak="0">
    <w:nsid w:val="2B081111"/>
    <w:multiLevelType w:val="hybridMultilevel"/>
    <w:tmpl w:val="2C10D4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2B214991"/>
    <w:multiLevelType w:val="hybridMultilevel"/>
    <w:tmpl w:val="F894F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2C904EFC"/>
    <w:multiLevelType w:val="hybridMultilevel"/>
    <w:tmpl w:val="A95A4C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2F8F483B"/>
    <w:multiLevelType w:val="hybridMultilevel"/>
    <w:tmpl w:val="6576FC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2FAB6E99"/>
    <w:multiLevelType w:val="hybridMultilevel"/>
    <w:tmpl w:val="814A5C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30C106F2"/>
    <w:multiLevelType w:val="hybridMultilevel"/>
    <w:tmpl w:val="380C7A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1472CFB"/>
    <w:multiLevelType w:val="hybridMultilevel"/>
    <w:tmpl w:val="C1FEC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32BE691A"/>
    <w:multiLevelType w:val="hybridMultilevel"/>
    <w:tmpl w:val="D242D5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32D42789"/>
    <w:multiLevelType w:val="hybridMultilevel"/>
    <w:tmpl w:val="169CD506"/>
    <w:lvl w:ilvl="0" w:tplc="040C000F">
      <w:start w:val="1"/>
      <w:numFmt w:val="decimal"/>
      <w:lvlText w:val="%1."/>
      <w:lvlJc w:val="left"/>
      <w:pPr>
        <w:tabs>
          <w:tab w:val="num" w:pos="720"/>
        </w:tabs>
        <w:ind w:left="720" w:hanging="360"/>
      </w:p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0" w15:restartNumberingAfterBreak="0">
    <w:nsid w:val="3301635F"/>
    <w:multiLevelType w:val="hybridMultilevel"/>
    <w:tmpl w:val="FE0239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33283012"/>
    <w:multiLevelType w:val="hybridMultilevel"/>
    <w:tmpl w:val="E15418F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5BC3353"/>
    <w:multiLevelType w:val="hybridMultilevel"/>
    <w:tmpl w:val="66F8C3C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37E34B99"/>
    <w:multiLevelType w:val="hybridMultilevel"/>
    <w:tmpl w:val="2C24B1E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38BB1E25"/>
    <w:multiLevelType w:val="hybridMultilevel"/>
    <w:tmpl w:val="3586BC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38F72AA8"/>
    <w:multiLevelType w:val="hybridMultilevel"/>
    <w:tmpl w:val="6CD8F8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3900040D"/>
    <w:multiLevelType w:val="hybridMultilevel"/>
    <w:tmpl w:val="0E9603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3A8F43D4"/>
    <w:multiLevelType w:val="hybridMultilevel"/>
    <w:tmpl w:val="CB749D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3CFD67B1"/>
    <w:multiLevelType w:val="hybridMultilevel"/>
    <w:tmpl w:val="963053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3D620648"/>
    <w:multiLevelType w:val="hybridMultilevel"/>
    <w:tmpl w:val="55A871E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3F561708"/>
    <w:multiLevelType w:val="hybridMultilevel"/>
    <w:tmpl w:val="9B0A6A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3FA55C84"/>
    <w:multiLevelType w:val="hybridMultilevel"/>
    <w:tmpl w:val="F6AA8F4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2" w15:restartNumberingAfterBreak="0">
    <w:nsid w:val="3FB6790E"/>
    <w:multiLevelType w:val="hybridMultilevel"/>
    <w:tmpl w:val="C764D5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3FD043B0"/>
    <w:multiLevelType w:val="hybridMultilevel"/>
    <w:tmpl w:val="05108C6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4" w15:restartNumberingAfterBreak="0">
    <w:nsid w:val="400E27F8"/>
    <w:multiLevelType w:val="hybridMultilevel"/>
    <w:tmpl w:val="D0C0DB32"/>
    <w:lvl w:ilvl="0" w:tplc="040C000F">
      <w:start w:val="1"/>
      <w:numFmt w:val="decimal"/>
      <w:lvlText w:val="%1."/>
      <w:lvlJc w:val="left"/>
      <w:pPr>
        <w:ind w:left="720" w:hanging="360"/>
      </w:pPr>
      <w:rPr>
        <w:rFonts w:ascii="Times New Roman" w:hAnsi="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405C56F2"/>
    <w:multiLevelType w:val="hybridMultilevel"/>
    <w:tmpl w:val="8826C4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15:restartNumberingAfterBreak="0">
    <w:nsid w:val="4072172A"/>
    <w:multiLevelType w:val="hybridMultilevel"/>
    <w:tmpl w:val="9E2A387C"/>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417B4E35"/>
    <w:multiLevelType w:val="hybridMultilevel"/>
    <w:tmpl w:val="2AB268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15:restartNumberingAfterBreak="0">
    <w:nsid w:val="418123C3"/>
    <w:multiLevelType w:val="hybridMultilevel"/>
    <w:tmpl w:val="3808D3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15:restartNumberingAfterBreak="0">
    <w:nsid w:val="42E50821"/>
    <w:multiLevelType w:val="hybridMultilevel"/>
    <w:tmpl w:val="0FE893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43305953"/>
    <w:multiLevelType w:val="hybridMultilevel"/>
    <w:tmpl w:val="2AC89D62"/>
    <w:lvl w:ilvl="0" w:tplc="040C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rPr>
        <w:rFonts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34D3035"/>
    <w:multiLevelType w:val="hybridMultilevel"/>
    <w:tmpl w:val="49EAEF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435316C2"/>
    <w:multiLevelType w:val="hybridMultilevel"/>
    <w:tmpl w:val="445A9FC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15:restartNumberingAfterBreak="0">
    <w:nsid w:val="43C64020"/>
    <w:multiLevelType w:val="hybridMultilevel"/>
    <w:tmpl w:val="8E946AA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4037184"/>
    <w:multiLevelType w:val="hybridMultilevel"/>
    <w:tmpl w:val="1862B8F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445A6EE4"/>
    <w:multiLevelType w:val="hybridMultilevel"/>
    <w:tmpl w:val="CAC2FE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44C46620"/>
    <w:multiLevelType w:val="hybridMultilevel"/>
    <w:tmpl w:val="B30423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451909E1"/>
    <w:multiLevelType w:val="hybridMultilevel"/>
    <w:tmpl w:val="958A4E24"/>
    <w:lvl w:ilvl="0" w:tplc="040C0001">
      <w:start w:val="1"/>
      <w:numFmt w:val="bullet"/>
      <w:lvlText w:val=""/>
      <w:lvlJc w:val="left"/>
      <w:pPr>
        <w:ind w:left="765" w:hanging="360"/>
      </w:pPr>
      <w:rPr>
        <w:rFonts w:ascii="Symbol" w:hAnsi="Symbol" w:hint="default"/>
      </w:rPr>
    </w:lvl>
    <w:lvl w:ilvl="1" w:tplc="040C0001">
      <w:start w:val="1"/>
      <w:numFmt w:val="bullet"/>
      <w:lvlText w:val=""/>
      <w:lvlJc w:val="left"/>
      <w:pPr>
        <w:ind w:left="1485" w:hanging="360"/>
      </w:pPr>
      <w:rPr>
        <w:rFonts w:ascii="Symbol" w:hAnsi="Symbol"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98" w15:restartNumberingAfterBreak="0">
    <w:nsid w:val="457A227B"/>
    <w:multiLevelType w:val="hybridMultilevel"/>
    <w:tmpl w:val="53B84B4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457E2B22"/>
    <w:multiLevelType w:val="hybridMultilevel"/>
    <w:tmpl w:val="CDBE6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45DA0ED8"/>
    <w:multiLevelType w:val="hybridMultilevel"/>
    <w:tmpl w:val="43B4B49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46002D13"/>
    <w:multiLevelType w:val="hybridMultilevel"/>
    <w:tmpl w:val="C9CE69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498F42FD"/>
    <w:multiLevelType w:val="hybridMultilevel"/>
    <w:tmpl w:val="3C865FE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49BB5024"/>
    <w:multiLevelType w:val="hybridMultilevel"/>
    <w:tmpl w:val="C5EED1EC"/>
    <w:lvl w:ilvl="0" w:tplc="040C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4A57374D"/>
    <w:multiLevelType w:val="hybridMultilevel"/>
    <w:tmpl w:val="80F486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15:restartNumberingAfterBreak="0">
    <w:nsid w:val="4A8939C8"/>
    <w:multiLevelType w:val="hybridMultilevel"/>
    <w:tmpl w:val="BE425E2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6" w15:restartNumberingAfterBreak="0">
    <w:nsid w:val="4AD47B25"/>
    <w:multiLevelType w:val="hybridMultilevel"/>
    <w:tmpl w:val="5B483A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15:restartNumberingAfterBreak="0">
    <w:nsid w:val="4B2475D3"/>
    <w:multiLevelType w:val="hybridMultilevel"/>
    <w:tmpl w:val="F17003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4B944050"/>
    <w:multiLevelType w:val="hybridMultilevel"/>
    <w:tmpl w:val="FC804C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4DB26FE1"/>
    <w:multiLevelType w:val="hybridMultilevel"/>
    <w:tmpl w:val="C1ECEC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50756BD9"/>
    <w:multiLevelType w:val="hybridMultilevel"/>
    <w:tmpl w:val="55587C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511679A0"/>
    <w:multiLevelType w:val="hybridMultilevel"/>
    <w:tmpl w:val="8A4E4E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529F5E12"/>
    <w:multiLevelType w:val="hybridMultilevel"/>
    <w:tmpl w:val="2A845AD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373239A"/>
    <w:multiLevelType w:val="hybridMultilevel"/>
    <w:tmpl w:val="1A5822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54092F00"/>
    <w:multiLevelType w:val="hybridMultilevel"/>
    <w:tmpl w:val="BC0219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59084146"/>
    <w:multiLevelType w:val="hybridMultilevel"/>
    <w:tmpl w:val="CEF066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5A007F0F"/>
    <w:multiLevelType w:val="hybridMultilevel"/>
    <w:tmpl w:val="142EA10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15:restartNumberingAfterBreak="0">
    <w:nsid w:val="5D432748"/>
    <w:multiLevelType w:val="hybridMultilevel"/>
    <w:tmpl w:val="046278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15:restartNumberingAfterBreak="0">
    <w:nsid w:val="5DCF13BD"/>
    <w:multiLevelType w:val="hybridMultilevel"/>
    <w:tmpl w:val="CC206E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5F2850F0"/>
    <w:multiLevelType w:val="hybridMultilevel"/>
    <w:tmpl w:val="14E04D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5F911304"/>
    <w:multiLevelType w:val="hybridMultilevel"/>
    <w:tmpl w:val="69007C8E"/>
    <w:lvl w:ilvl="0" w:tplc="040C000F">
      <w:start w:val="1"/>
      <w:numFmt w:val="decimal"/>
      <w:lvlText w:val="%1."/>
      <w:lvlJc w:val="left"/>
      <w:pPr>
        <w:ind w:left="765" w:hanging="360"/>
      </w:p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121" w15:restartNumberingAfterBreak="0">
    <w:nsid w:val="5FC96BFC"/>
    <w:multiLevelType w:val="hybridMultilevel"/>
    <w:tmpl w:val="81CAB3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607C3944"/>
    <w:multiLevelType w:val="hybridMultilevel"/>
    <w:tmpl w:val="54D4D36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3" w15:restartNumberingAfterBreak="0">
    <w:nsid w:val="60B71750"/>
    <w:multiLevelType w:val="hybridMultilevel"/>
    <w:tmpl w:val="4E941A7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4" w15:restartNumberingAfterBreak="0">
    <w:nsid w:val="61780AAC"/>
    <w:multiLevelType w:val="hybridMultilevel"/>
    <w:tmpl w:val="100056A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3A34033"/>
    <w:multiLevelType w:val="hybridMultilevel"/>
    <w:tmpl w:val="62361A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6" w15:restartNumberingAfterBreak="0">
    <w:nsid w:val="6442726E"/>
    <w:multiLevelType w:val="hybridMultilevel"/>
    <w:tmpl w:val="48B473FE"/>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4D46339"/>
    <w:multiLevelType w:val="hybridMultilevel"/>
    <w:tmpl w:val="A98259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67267152"/>
    <w:multiLevelType w:val="hybridMultilevel"/>
    <w:tmpl w:val="69C8BB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9" w15:restartNumberingAfterBreak="0">
    <w:nsid w:val="696639D9"/>
    <w:multiLevelType w:val="hybridMultilevel"/>
    <w:tmpl w:val="A0B606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96A5C7D"/>
    <w:multiLevelType w:val="hybridMultilevel"/>
    <w:tmpl w:val="51AA55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15:restartNumberingAfterBreak="0">
    <w:nsid w:val="6AC5462A"/>
    <w:multiLevelType w:val="hybridMultilevel"/>
    <w:tmpl w:val="0B6454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B671F0B"/>
    <w:multiLevelType w:val="hybridMultilevel"/>
    <w:tmpl w:val="432092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6C36132D"/>
    <w:multiLevelType w:val="hybridMultilevel"/>
    <w:tmpl w:val="966AC4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6C985460"/>
    <w:multiLevelType w:val="hybridMultilevel"/>
    <w:tmpl w:val="4950E1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6EED5637"/>
    <w:multiLevelType w:val="hybridMultilevel"/>
    <w:tmpl w:val="76E0F7A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6F624F01"/>
    <w:multiLevelType w:val="hybridMultilevel"/>
    <w:tmpl w:val="4094FD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7" w15:restartNumberingAfterBreak="0">
    <w:nsid w:val="6FED2BCD"/>
    <w:multiLevelType w:val="hybridMultilevel"/>
    <w:tmpl w:val="167E65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8" w15:restartNumberingAfterBreak="0">
    <w:nsid w:val="70217893"/>
    <w:multiLevelType w:val="hybridMultilevel"/>
    <w:tmpl w:val="F1C0FEA2"/>
    <w:lvl w:ilvl="0" w:tplc="040C0001">
      <w:start w:val="1"/>
      <w:numFmt w:val="bullet"/>
      <w:lvlText w:val=""/>
      <w:lvlJc w:val="left"/>
      <w:pPr>
        <w:tabs>
          <w:tab w:val="num" w:pos="780"/>
        </w:tabs>
        <w:ind w:left="780" w:hanging="360"/>
      </w:pPr>
      <w:rPr>
        <w:rFonts w:ascii="Symbol" w:hAnsi="Symbol" w:hint="default"/>
      </w:rPr>
    </w:lvl>
    <w:lvl w:ilvl="1" w:tplc="040C0003" w:tentative="1">
      <w:start w:val="1"/>
      <w:numFmt w:val="bullet"/>
      <w:lvlText w:val="o"/>
      <w:lvlJc w:val="left"/>
      <w:pPr>
        <w:tabs>
          <w:tab w:val="num" w:pos="1500"/>
        </w:tabs>
        <w:ind w:left="1500" w:hanging="360"/>
      </w:pPr>
      <w:rPr>
        <w:rFonts w:ascii="Courier New" w:hAnsi="Courier New" w:cs="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139" w15:restartNumberingAfterBreak="0">
    <w:nsid w:val="710E6FBE"/>
    <w:multiLevelType w:val="hybridMultilevel"/>
    <w:tmpl w:val="2C24B1E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0" w15:restartNumberingAfterBreak="0">
    <w:nsid w:val="7266719F"/>
    <w:multiLevelType w:val="hybridMultilevel"/>
    <w:tmpl w:val="7F1007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734A2C9A"/>
    <w:multiLevelType w:val="hybridMultilevel"/>
    <w:tmpl w:val="631223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2" w15:restartNumberingAfterBreak="0">
    <w:nsid w:val="73CB05F0"/>
    <w:multiLevelType w:val="hybridMultilevel"/>
    <w:tmpl w:val="CBE6C47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3" w15:restartNumberingAfterBreak="0">
    <w:nsid w:val="77C51CFA"/>
    <w:multiLevelType w:val="hybridMultilevel"/>
    <w:tmpl w:val="A112C8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78E06984"/>
    <w:multiLevelType w:val="hybridMultilevel"/>
    <w:tmpl w:val="5F26A500"/>
    <w:lvl w:ilvl="0" w:tplc="040C0001">
      <w:start w:val="1"/>
      <w:numFmt w:val="bullet"/>
      <w:lvlText w:val=""/>
      <w:lvlJc w:val="left"/>
      <w:pPr>
        <w:tabs>
          <w:tab w:val="num" w:pos="780"/>
        </w:tabs>
        <w:ind w:left="780" w:hanging="360"/>
      </w:pPr>
      <w:rPr>
        <w:rFonts w:ascii="Symbol" w:hAnsi="Symbol" w:hint="default"/>
      </w:rPr>
    </w:lvl>
    <w:lvl w:ilvl="1" w:tplc="040C0003" w:tentative="1">
      <w:start w:val="1"/>
      <w:numFmt w:val="bullet"/>
      <w:lvlText w:val="o"/>
      <w:lvlJc w:val="left"/>
      <w:pPr>
        <w:tabs>
          <w:tab w:val="num" w:pos="1500"/>
        </w:tabs>
        <w:ind w:left="1500" w:hanging="360"/>
      </w:pPr>
      <w:rPr>
        <w:rFonts w:ascii="Courier New" w:hAnsi="Courier New" w:cs="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145" w15:restartNumberingAfterBreak="0">
    <w:nsid w:val="79CD0EC2"/>
    <w:multiLevelType w:val="hybridMultilevel"/>
    <w:tmpl w:val="AD9EF4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7A66713D"/>
    <w:multiLevelType w:val="hybridMultilevel"/>
    <w:tmpl w:val="0B4CD5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15:restartNumberingAfterBreak="0">
    <w:nsid w:val="7AE60B31"/>
    <w:multiLevelType w:val="hybridMultilevel"/>
    <w:tmpl w:val="23D2AB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7B070079"/>
    <w:multiLevelType w:val="hybridMultilevel"/>
    <w:tmpl w:val="8AF202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9" w15:restartNumberingAfterBreak="0">
    <w:nsid w:val="7B1813FD"/>
    <w:multiLevelType w:val="hybridMultilevel"/>
    <w:tmpl w:val="FA74F3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BA12756"/>
    <w:multiLevelType w:val="hybridMultilevel"/>
    <w:tmpl w:val="9C807E9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1" w15:restartNumberingAfterBreak="0">
    <w:nsid w:val="7C8A1D27"/>
    <w:multiLevelType w:val="hybridMultilevel"/>
    <w:tmpl w:val="280A684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7CAB7929"/>
    <w:multiLevelType w:val="hybridMultilevel"/>
    <w:tmpl w:val="CA329D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CF93355"/>
    <w:multiLevelType w:val="hybridMultilevel"/>
    <w:tmpl w:val="F42270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4" w15:restartNumberingAfterBreak="0">
    <w:nsid w:val="7DFF6E19"/>
    <w:multiLevelType w:val="hybridMultilevel"/>
    <w:tmpl w:val="F8BA8500"/>
    <w:lvl w:ilvl="0" w:tplc="728E21BE">
      <w:start w:val="1"/>
      <w:numFmt w:val="bullet"/>
      <w:lvlText w:val=""/>
      <w:lvlJc w:val="right"/>
      <w:pPr>
        <w:ind w:left="2139" w:hanging="360"/>
      </w:pPr>
      <w:rPr>
        <w:rFonts w:ascii="Symbol" w:hAnsi="Symbol" w:hint="default"/>
      </w:rPr>
    </w:lvl>
    <w:lvl w:ilvl="1" w:tplc="040C0003" w:tentative="1">
      <w:start w:val="1"/>
      <w:numFmt w:val="bullet"/>
      <w:lvlText w:val="o"/>
      <w:lvlJc w:val="left"/>
      <w:pPr>
        <w:ind w:left="2859" w:hanging="360"/>
      </w:pPr>
      <w:rPr>
        <w:rFonts w:ascii="Courier New" w:hAnsi="Courier New" w:cs="Courier New" w:hint="default"/>
      </w:rPr>
    </w:lvl>
    <w:lvl w:ilvl="2" w:tplc="040C0005" w:tentative="1">
      <w:start w:val="1"/>
      <w:numFmt w:val="bullet"/>
      <w:lvlText w:val=""/>
      <w:lvlJc w:val="left"/>
      <w:pPr>
        <w:ind w:left="3579" w:hanging="360"/>
      </w:pPr>
      <w:rPr>
        <w:rFonts w:ascii="Wingdings" w:hAnsi="Wingdings" w:hint="default"/>
      </w:rPr>
    </w:lvl>
    <w:lvl w:ilvl="3" w:tplc="040C0001" w:tentative="1">
      <w:start w:val="1"/>
      <w:numFmt w:val="bullet"/>
      <w:lvlText w:val=""/>
      <w:lvlJc w:val="left"/>
      <w:pPr>
        <w:ind w:left="4299" w:hanging="360"/>
      </w:pPr>
      <w:rPr>
        <w:rFonts w:ascii="Symbol" w:hAnsi="Symbol" w:hint="default"/>
      </w:rPr>
    </w:lvl>
    <w:lvl w:ilvl="4" w:tplc="040C0003" w:tentative="1">
      <w:start w:val="1"/>
      <w:numFmt w:val="bullet"/>
      <w:lvlText w:val="o"/>
      <w:lvlJc w:val="left"/>
      <w:pPr>
        <w:ind w:left="5019" w:hanging="360"/>
      </w:pPr>
      <w:rPr>
        <w:rFonts w:ascii="Courier New" w:hAnsi="Courier New" w:cs="Courier New" w:hint="default"/>
      </w:rPr>
    </w:lvl>
    <w:lvl w:ilvl="5" w:tplc="040C0005" w:tentative="1">
      <w:start w:val="1"/>
      <w:numFmt w:val="bullet"/>
      <w:lvlText w:val=""/>
      <w:lvlJc w:val="left"/>
      <w:pPr>
        <w:ind w:left="5739" w:hanging="360"/>
      </w:pPr>
      <w:rPr>
        <w:rFonts w:ascii="Wingdings" w:hAnsi="Wingdings" w:hint="default"/>
      </w:rPr>
    </w:lvl>
    <w:lvl w:ilvl="6" w:tplc="040C0001" w:tentative="1">
      <w:start w:val="1"/>
      <w:numFmt w:val="bullet"/>
      <w:lvlText w:val=""/>
      <w:lvlJc w:val="left"/>
      <w:pPr>
        <w:ind w:left="6459" w:hanging="360"/>
      </w:pPr>
      <w:rPr>
        <w:rFonts w:ascii="Symbol" w:hAnsi="Symbol" w:hint="default"/>
      </w:rPr>
    </w:lvl>
    <w:lvl w:ilvl="7" w:tplc="040C0003" w:tentative="1">
      <w:start w:val="1"/>
      <w:numFmt w:val="bullet"/>
      <w:lvlText w:val="o"/>
      <w:lvlJc w:val="left"/>
      <w:pPr>
        <w:ind w:left="7179" w:hanging="360"/>
      </w:pPr>
      <w:rPr>
        <w:rFonts w:ascii="Courier New" w:hAnsi="Courier New" w:cs="Courier New" w:hint="default"/>
      </w:rPr>
    </w:lvl>
    <w:lvl w:ilvl="8" w:tplc="040C0005" w:tentative="1">
      <w:start w:val="1"/>
      <w:numFmt w:val="bullet"/>
      <w:lvlText w:val=""/>
      <w:lvlJc w:val="left"/>
      <w:pPr>
        <w:ind w:left="7899" w:hanging="360"/>
      </w:pPr>
      <w:rPr>
        <w:rFonts w:ascii="Wingdings" w:hAnsi="Wingdings" w:hint="default"/>
      </w:rPr>
    </w:lvl>
  </w:abstractNum>
  <w:abstractNum w:abstractNumId="155" w15:restartNumberingAfterBreak="0">
    <w:nsid w:val="7E98505B"/>
    <w:multiLevelType w:val="hybridMultilevel"/>
    <w:tmpl w:val="F4E834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15:restartNumberingAfterBreak="0">
    <w:nsid w:val="7F7E5840"/>
    <w:multiLevelType w:val="hybridMultilevel"/>
    <w:tmpl w:val="8AC65BA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38"/>
  </w:num>
  <w:num w:numId="2">
    <w:abstractNumId w:val="39"/>
  </w:num>
  <w:num w:numId="3">
    <w:abstractNumId w:val="135"/>
  </w:num>
  <w:num w:numId="4">
    <w:abstractNumId w:val="56"/>
  </w:num>
  <w:num w:numId="5">
    <w:abstractNumId w:val="102"/>
  </w:num>
  <w:num w:numId="6">
    <w:abstractNumId w:val="36"/>
  </w:num>
  <w:num w:numId="7">
    <w:abstractNumId w:val="53"/>
  </w:num>
  <w:num w:numId="8">
    <w:abstractNumId w:val="93"/>
  </w:num>
  <w:num w:numId="9">
    <w:abstractNumId w:val="38"/>
  </w:num>
  <w:num w:numId="10">
    <w:abstractNumId w:val="18"/>
  </w:num>
  <w:num w:numId="11">
    <w:abstractNumId w:val="124"/>
  </w:num>
  <w:num w:numId="12">
    <w:abstractNumId w:val="13"/>
  </w:num>
  <w:num w:numId="13">
    <w:abstractNumId w:val="34"/>
  </w:num>
  <w:num w:numId="14">
    <w:abstractNumId w:val="108"/>
  </w:num>
  <w:num w:numId="15">
    <w:abstractNumId w:val="26"/>
  </w:num>
  <w:num w:numId="16">
    <w:abstractNumId w:val="83"/>
  </w:num>
  <w:num w:numId="17">
    <w:abstractNumId w:val="33"/>
  </w:num>
  <w:num w:numId="18">
    <w:abstractNumId w:val="121"/>
  </w:num>
  <w:num w:numId="19">
    <w:abstractNumId w:val="12"/>
  </w:num>
  <w:num w:numId="20">
    <w:abstractNumId w:val="9"/>
  </w:num>
  <w:num w:numId="21">
    <w:abstractNumId w:val="52"/>
  </w:num>
  <w:num w:numId="22">
    <w:abstractNumId w:val="132"/>
  </w:num>
  <w:num w:numId="23">
    <w:abstractNumId w:val="91"/>
  </w:num>
  <w:num w:numId="24">
    <w:abstractNumId w:val="139"/>
  </w:num>
  <w:num w:numId="25">
    <w:abstractNumId w:val="116"/>
  </w:num>
  <w:num w:numId="26">
    <w:abstractNumId w:val="82"/>
  </w:num>
  <w:num w:numId="27">
    <w:abstractNumId w:val="152"/>
  </w:num>
  <w:num w:numId="28">
    <w:abstractNumId w:val="48"/>
  </w:num>
  <w:num w:numId="29">
    <w:abstractNumId w:val="42"/>
  </w:num>
  <w:num w:numId="30">
    <w:abstractNumId w:val="79"/>
  </w:num>
  <w:num w:numId="31">
    <w:abstractNumId w:val="98"/>
  </w:num>
  <w:num w:numId="32">
    <w:abstractNumId w:val="41"/>
  </w:num>
  <w:num w:numId="33">
    <w:abstractNumId w:val="28"/>
  </w:num>
  <w:num w:numId="34">
    <w:abstractNumId w:val="49"/>
  </w:num>
  <w:num w:numId="35">
    <w:abstractNumId w:val="151"/>
  </w:num>
  <w:num w:numId="36">
    <w:abstractNumId w:val="143"/>
  </w:num>
  <w:num w:numId="37">
    <w:abstractNumId w:val="94"/>
  </w:num>
  <w:num w:numId="38">
    <w:abstractNumId w:val="24"/>
  </w:num>
  <w:num w:numId="39">
    <w:abstractNumId w:val="147"/>
  </w:num>
  <w:num w:numId="40">
    <w:abstractNumId w:val="109"/>
  </w:num>
  <w:num w:numId="41">
    <w:abstractNumId w:val="142"/>
  </w:num>
  <w:num w:numId="42">
    <w:abstractNumId w:val="123"/>
  </w:num>
  <w:num w:numId="43">
    <w:abstractNumId w:val="20"/>
  </w:num>
  <w:num w:numId="44">
    <w:abstractNumId w:val="72"/>
  </w:num>
  <w:num w:numId="45">
    <w:abstractNumId w:val="140"/>
  </w:num>
  <w:num w:numId="46">
    <w:abstractNumId w:val="17"/>
  </w:num>
  <w:num w:numId="47">
    <w:abstractNumId w:val="78"/>
  </w:num>
  <w:num w:numId="48">
    <w:abstractNumId w:val="100"/>
  </w:num>
  <w:num w:numId="49">
    <w:abstractNumId w:val="107"/>
  </w:num>
  <w:num w:numId="50">
    <w:abstractNumId w:val="10"/>
  </w:num>
  <w:num w:numId="51">
    <w:abstractNumId w:val="67"/>
  </w:num>
  <w:num w:numId="52">
    <w:abstractNumId w:val="92"/>
  </w:num>
  <w:num w:numId="53">
    <w:abstractNumId w:val="114"/>
  </w:num>
  <w:num w:numId="54">
    <w:abstractNumId w:val="119"/>
  </w:num>
  <w:num w:numId="55">
    <w:abstractNumId w:val="23"/>
  </w:num>
  <w:num w:numId="56">
    <w:abstractNumId w:val="69"/>
  </w:num>
  <w:num w:numId="57">
    <w:abstractNumId w:val="57"/>
  </w:num>
  <w:num w:numId="58">
    <w:abstractNumId w:val="65"/>
  </w:num>
  <w:num w:numId="59">
    <w:abstractNumId w:val="155"/>
  </w:num>
  <w:num w:numId="60">
    <w:abstractNumId w:val="127"/>
  </w:num>
  <w:num w:numId="61">
    <w:abstractNumId w:val="145"/>
  </w:num>
  <w:num w:numId="62">
    <w:abstractNumId w:val="2"/>
  </w:num>
  <w:num w:numId="63">
    <w:abstractNumId w:val="37"/>
  </w:num>
  <w:num w:numId="64">
    <w:abstractNumId w:val="153"/>
  </w:num>
  <w:num w:numId="65">
    <w:abstractNumId w:val="125"/>
  </w:num>
  <w:num w:numId="66">
    <w:abstractNumId w:val="118"/>
  </w:num>
  <w:num w:numId="67">
    <w:abstractNumId w:val="74"/>
  </w:num>
  <w:num w:numId="68">
    <w:abstractNumId w:val="64"/>
  </w:num>
  <w:num w:numId="69">
    <w:abstractNumId w:val="63"/>
  </w:num>
  <w:num w:numId="70">
    <w:abstractNumId w:val="80"/>
  </w:num>
  <w:num w:numId="71">
    <w:abstractNumId w:val="59"/>
  </w:num>
  <w:num w:numId="72">
    <w:abstractNumId w:val="54"/>
  </w:num>
  <w:num w:numId="73">
    <w:abstractNumId w:val="110"/>
  </w:num>
  <w:num w:numId="74">
    <w:abstractNumId w:val="58"/>
  </w:num>
  <w:num w:numId="75">
    <w:abstractNumId w:val="111"/>
  </w:num>
  <w:num w:numId="76">
    <w:abstractNumId w:val="134"/>
  </w:num>
  <w:num w:numId="77">
    <w:abstractNumId w:val="115"/>
  </w:num>
  <w:num w:numId="78">
    <w:abstractNumId w:val="136"/>
  </w:num>
  <w:num w:numId="79">
    <w:abstractNumId w:val="103"/>
  </w:num>
  <w:num w:numId="80">
    <w:abstractNumId w:val="81"/>
  </w:num>
  <w:num w:numId="81">
    <w:abstractNumId w:val="89"/>
  </w:num>
  <w:num w:numId="82">
    <w:abstractNumId w:val="68"/>
  </w:num>
  <w:num w:numId="83">
    <w:abstractNumId w:val="14"/>
  </w:num>
  <w:num w:numId="84">
    <w:abstractNumId w:val="7"/>
  </w:num>
  <w:num w:numId="85">
    <w:abstractNumId w:val="32"/>
  </w:num>
  <w:num w:numId="86">
    <w:abstractNumId w:val="6"/>
  </w:num>
  <w:num w:numId="87">
    <w:abstractNumId w:val="156"/>
  </w:num>
  <w:num w:numId="88">
    <w:abstractNumId w:val="86"/>
  </w:num>
  <w:num w:numId="89">
    <w:abstractNumId w:val="60"/>
  </w:num>
  <w:num w:numId="90">
    <w:abstractNumId w:val="144"/>
  </w:num>
  <w:num w:numId="91">
    <w:abstractNumId w:val="4"/>
  </w:num>
  <w:num w:numId="92">
    <w:abstractNumId w:val="43"/>
  </w:num>
  <w:num w:numId="93">
    <w:abstractNumId w:val="51"/>
  </w:num>
  <w:num w:numId="94">
    <w:abstractNumId w:val="25"/>
  </w:num>
  <w:num w:numId="95">
    <w:abstractNumId w:val="62"/>
  </w:num>
  <w:num w:numId="96">
    <w:abstractNumId w:val="113"/>
  </w:num>
  <w:num w:numId="97">
    <w:abstractNumId w:val="22"/>
  </w:num>
  <w:num w:numId="98">
    <w:abstractNumId w:val="85"/>
  </w:num>
  <w:num w:numId="99">
    <w:abstractNumId w:val="76"/>
  </w:num>
  <w:num w:numId="100">
    <w:abstractNumId w:val="47"/>
  </w:num>
  <w:num w:numId="101">
    <w:abstractNumId w:val="99"/>
  </w:num>
  <w:num w:numId="102">
    <w:abstractNumId w:val="77"/>
  </w:num>
  <w:num w:numId="103">
    <w:abstractNumId w:val="1"/>
  </w:num>
  <w:num w:numId="104">
    <w:abstractNumId w:val="75"/>
  </w:num>
  <w:num w:numId="105">
    <w:abstractNumId w:val="40"/>
  </w:num>
  <w:num w:numId="106">
    <w:abstractNumId w:val="90"/>
  </w:num>
  <w:num w:numId="107">
    <w:abstractNumId w:val="55"/>
  </w:num>
  <w:num w:numId="108">
    <w:abstractNumId w:val="11"/>
  </w:num>
  <w:num w:numId="109">
    <w:abstractNumId w:val="5"/>
  </w:num>
  <w:num w:numId="110">
    <w:abstractNumId w:val="150"/>
  </w:num>
  <w:num w:numId="111">
    <w:abstractNumId w:val="128"/>
  </w:num>
  <w:num w:numId="112">
    <w:abstractNumId w:val="137"/>
  </w:num>
  <w:num w:numId="113">
    <w:abstractNumId w:val="16"/>
  </w:num>
  <w:num w:numId="114">
    <w:abstractNumId w:val="35"/>
  </w:num>
  <w:num w:numId="115">
    <w:abstractNumId w:val="97"/>
  </w:num>
  <w:num w:numId="116">
    <w:abstractNumId w:val="8"/>
  </w:num>
  <w:num w:numId="117">
    <w:abstractNumId w:val="19"/>
  </w:num>
  <w:num w:numId="118">
    <w:abstractNumId w:val="61"/>
  </w:num>
  <w:num w:numId="119">
    <w:abstractNumId w:val="104"/>
  </w:num>
  <w:num w:numId="120">
    <w:abstractNumId w:val="88"/>
  </w:num>
  <w:num w:numId="121">
    <w:abstractNumId w:val="117"/>
  </w:num>
  <w:num w:numId="122">
    <w:abstractNumId w:val="154"/>
  </w:num>
  <w:num w:numId="123">
    <w:abstractNumId w:val="45"/>
  </w:num>
  <w:num w:numId="124">
    <w:abstractNumId w:val="146"/>
  </w:num>
  <w:num w:numId="125">
    <w:abstractNumId w:val="31"/>
  </w:num>
  <w:num w:numId="126">
    <w:abstractNumId w:val="95"/>
  </w:num>
  <w:num w:numId="127">
    <w:abstractNumId w:val="66"/>
  </w:num>
  <w:num w:numId="128">
    <w:abstractNumId w:val="120"/>
  </w:num>
  <w:num w:numId="129">
    <w:abstractNumId w:val="44"/>
  </w:num>
  <w:num w:numId="130">
    <w:abstractNumId w:val="126"/>
  </w:num>
  <w:num w:numId="131">
    <w:abstractNumId w:val="112"/>
  </w:num>
  <w:num w:numId="132">
    <w:abstractNumId w:val="71"/>
  </w:num>
  <w:num w:numId="133">
    <w:abstractNumId w:val="15"/>
  </w:num>
  <w:num w:numId="134">
    <w:abstractNumId w:val="29"/>
  </w:num>
  <w:num w:numId="135">
    <w:abstractNumId w:val="106"/>
  </w:num>
  <w:num w:numId="136">
    <w:abstractNumId w:val="46"/>
  </w:num>
  <w:num w:numId="137">
    <w:abstractNumId w:val="0"/>
  </w:num>
  <w:num w:numId="138">
    <w:abstractNumId w:val="149"/>
  </w:num>
  <w:num w:numId="139">
    <w:abstractNumId w:val="130"/>
  </w:num>
  <w:num w:numId="140">
    <w:abstractNumId w:val="30"/>
  </w:num>
  <w:num w:numId="141">
    <w:abstractNumId w:val="133"/>
  </w:num>
  <w:num w:numId="142">
    <w:abstractNumId w:val="141"/>
  </w:num>
  <w:num w:numId="143">
    <w:abstractNumId w:val="105"/>
  </w:num>
  <w:num w:numId="144">
    <w:abstractNumId w:val="50"/>
  </w:num>
  <w:num w:numId="145">
    <w:abstractNumId w:val="122"/>
  </w:num>
  <w:num w:numId="146">
    <w:abstractNumId w:val="84"/>
  </w:num>
  <w:num w:numId="147">
    <w:abstractNumId w:val="87"/>
  </w:num>
  <w:num w:numId="148">
    <w:abstractNumId w:val="148"/>
  </w:num>
  <w:num w:numId="149">
    <w:abstractNumId w:val="21"/>
  </w:num>
  <w:num w:numId="150">
    <w:abstractNumId w:val="129"/>
  </w:num>
  <w:num w:numId="151">
    <w:abstractNumId w:val="70"/>
  </w:num>
  <w:num w:numId="152">
    <w:abstractNumId w:val="3"/>
  </w:num>
  <w:num w:numId="153">
    <w:abstractNumId w:val="27"/>
  </w:num>
  <w:num w:numId="154">
    <w:abstractNumId w:val="131"/>
  </w:num>
  <w:num w:numId="155">
    <w:abstractNumId w:val="96"/>
  </w:num>
  <w:num w:numId="156">
    <w:abstractNumId w:val="73"/>
  </w:num>
  <w:num w:numId="157">
    <w:abstractNumId w:val="101"/>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80A"/>
    <w:rsid w:val="000002EC"/>
    <w:rsid w:val="00010568"/>
    <w:rsid w:val="00011A0C"/>
    <w:rsid w:val="00015B8D"/>
    <w:rsid w:val="00021B4A"/>
    <w:rsid w:val="00022427"/>
    <w:rsid w:val="00030FBC"/>
    <w:rsid w:val="00040A5B"/>
    <w:rsid w:val="0004196D"/>
    <w:rsid w:val="0004244C"/>
    <w:rsid w:val="00044280"/>
    <w:rsid w:val="00045D7C"/>
    <w:rsid w:val="00066266"/>
    <w:rsid w:val="00080D61"/>
    <w:rsid w:val="00080FED"/>
    <w:rsid w:val="00081A14"/>
    <w:rsid w:val="000852FD"/>
    <w:rsid w:val="000868A0"/>
    <w:rsid w:val="00086933"/>
    <w:rsid w:val="00091A19"/>
    <w:rsid w:val="000A1830"/>
    <w:rsid w:val="000E2D99"/>
    <w:rsid w:val="000F3E5C"/>
    <w:rsid w:val="0010558B"/>
    <w:rsid w:val="00105E69"/>
    <w:rsid w:val="00105EC7"/>
    <w:rsid w:val="001201E4"/>
    <w:rsid w:val="00123687"/>
    <w:rsid w:val="00127E32"/>
    <w:rsid w:val="00131086"/>
    <w:rsid w:val="001333BE"/>
    <w:rsid w:val="00145005"/>
    <w:rsid w:val="00153B6E"/>
    <w:rsid w:val="00162BD0"/>
    <w:rsid w:val="001658D9"/>
    <w:rsid w:val="00165ED4"/>
    <w:rsid w:val="001677E8"/>
    <w:rsid w:val="0017165C"/>
    <w:rsid w:val="00172341"/>
    <w:rsid w:val="00182DE5"/>
    <w:rsid w:val="00185671"/>
    <w:rsid w:val="00195353"/>
    <w:rsid w:val="001B2DB5"/>
    <w:rsid w:val="001C1650"/>
    <w:rsid w:val="001D765F"/>
    <w:rsid w:val="001E50FB"/>
    <w:rsid w:val="002003C8"/>
    <w:rsid w:val="00217B10"/>
    <w:rsid w:val="002260F5"/>
    <w:rsid w:val="00242C8A"/>
    <w:rsid w:val="00250F11"/>
    <w:rsid w:val="0027131A"/>
    <w:rsid w:val="002741D1"/>
    <w:rsid w:val="00283070"/>
    <w:rsid w:val="002872A0"/>
    <w:rsid w:val="002A3E8F"/>
    <w:rsid w:val="002B2760"/>
    <w:rsid w:val="002B6506"/>
    <w:rsid w:val="002C42DB"/>
    <w:rsid w:val="002C61A6"/>
    <w:rsid w:val="002D0000"/>
    <w:rsid w:val="002D530B"/>
    <w:rsid w:val="002D5E25"/>
    <w:rsid w:val="002E0B58"/>
    <w:rsid w:val="002F6746"/>
    <w:rsid w:val="0032078A"/>
    <w:rsid w:val="00322F53"/>
    <w:rsid w:val="0034613B"/>
    <w:rsid w:val="00347E56"/>
    <w:rsid w:val="003755AC"/>
    <w:rsid w:val="00391216"/>
    <w:rsid w:val="003B109C"/>
    <w:rsid w:val="003C6EAB"/>
    <w:rsid w:val="003D2EA8"/>
    <w:rsid w:val="003E1660"/>
    <w:rsid w:val="003E6014"/>
    <w:rsid w:val="003E7EDC"/>
    <w:rsid w:val="00402C62"/>
    <w:rsid w:val="00423FAD"/>
    <w:rsid w:val="00425341"/>
    <w:rsid w:val="00431179"/>
    <w:rsid w:val="00433884"/>
    <w:rsid w:val="00433AFC"/>
    <w:rsid w:val="004446C5"/>
    <w:rsid w:val="00446A38"/>
    <w:rsid w:val="00446DCA"/>
    <w:rsid w:val="00451490"/>
    <w:rsid w:val="00454194"/>
    <w:rsid w:val="00455D8D"/>
    <w:rsid w:val="004571A5"/>
    <w:rsid w:val="00465CDD"/>
    <w:rsid w:val="00471436"/>
    <w:rsid w:val="00475B25"/>
    <w:rsid w:val="00475D83"/>
    <w:rsid w:val="00481177"/>
    <w:rsid w:val="00487CC9"/>
    <w:rsid w:val="00492850"/>
    <w:rsid w:val="00494B0F"/>
    <w:rsid w:val="004A3837"/>
    <w:rsid w:val="004A3B40"/>
    <w:rsid w:val="004B478B"/>
    <w:rsid w:val="004B4B23"/>
    <w:rsid w:val="004B6303"/>
    <w:rsid w:val="004B7010"/>
    <w:rsid w:val="004E2578"/>
    <w:rsid w:val="004E2618"/>
    <w:rsid w:val="004F4FDB"/>
    <w:rsid w:val="004F53A4"/>
    <w:rsid w:val="004F74A7"/>
    <w:rsid w:val="004F79E5"/>
    <w:rsid w:val="00501A87"/>
    <w:rsid w:val="00566BC8"/>
    <w:rsid w:val="005820EA"/>
    <w:rsid w:val="005A731A"/>
    <w:rsid w:val="005C4230"/>
    <w:rsid w:val="005D52FF"/>
    <w:rsid w:val="005D5D9D"/>
    <w:rsid w:val="005E2BDC"/>
    <w:rsid w:val="005F2F15"/>
    <w:rsid w:val="00601DEC"/>
    <w:rsid w:val="006037AE"/>
    <w:rsid w:val="00604273"/>
    <w:rsid w:val="00613DF5"/>
    <w:rsid w:val="00621486"/>
    <w:rsid w:val="00626F72"/>
    <w:rsid w:val="00631296"/>
    <w:rsid w:val="00632E2A"/>
    <w:rsid w:val="00636674"/>
    <w:rsid w:val="00636E2A"/>
    <w:rsid w:val="00642613"/>
    <w:rsid w:val="00651845"/>
    <w:rsid w:val="00655354"/>
    <w:rsid w:val="0067264B"/>
    <w:rsid w:val="0067757B"/>
    <w:rsid w:val="00681BE2"/>
    <w:rsid w:val="00683B93"/>
    <w:rsid w:val="00685EE3"/>
    <w:rsid w:val="00696859"/>
    <w:rsid w:val="006A05B6"/>
    <w:rsid w:val="006D410B"/>
    <w:rsid w:val="006D55B4"/>
    <w:rsid w:val="006F1A76"/>
    <w:rsid w:val="006F4FE0"/>
    <w:rsid w:val="00700F21"/>
    <w:rsid w:val="0070204B"/>
    <w:rsid w:val="007250B6"/>
    <w:rsid w:val="007276D6"/>
    <w:rsid w:val="00731DBC"/>
    <w:rsid w:val="00737042"/>
    <w:rsid w:val="00764BA0"/>
    <w:rsid w:val="0077394B"/>
    <w:rsid w:val="00780722"/>
    <w:rsid w:val="00780AF2"/>
    <w:rsid w:val="00785394"/>
    <w:rsid w:val="00787739"/>
    <w:rsid w:val="007918F7"/>
    <w:rsid w:val="007A27E7"/>
    <w:rsid w:val="007A2A58"/>
    <w:rsid w:val="007B5C18"/>
    <w:rsid w:val="007B6D4D"/>
    <w:rsid w:val="007C1FC8"/>
    <w:rsid w:val="007C556C"/>
    <w:rsid w:val="007D4846"/>
    <w:rsid w:val="007D5FB5"/>
    <w:rsid w:val="007E0308"/>
    <w:rsid w:val="007E727F"/>
    <w:rsid w:val="007F4D68"/>
    <w:rsid w:val="00801E9D"/>
    <w:rsid w:val="00805C20"/>
    <w:rsid w:val="008071B4"/>
    <w:rsid w:val="00817240"/>
    <w:rsid w:val="00822907"/>
    <w:rsid w:val="00833F87"/>
    <w:rsid w:val="008466AC"/>
    <w:rsid w:val="0085175D"/>
    <w:rsid w:val="00856B00"/>
    <w:rsid w:val="00876D35"/>
    <w:rsid w:val="00894F36"/>
    <w:rsid w:val="008B6F49"/>
    <w:rsid w:val="008D5984"/>
    <w:rsid w:val="008E43D0"/>
    <w:rsid w:val="00905B39"/>
    <w:rsid w:val="00905B6C"/>
    <w:rsid w:val="0093571F"/>
    <w:rsid w:val="00954B15"/>
    <w:rsid w:val="009561E1"/>
    <w:rsid w:val="00961889"/>
    <w:rsid w:val="00964743"/>
    <w:rsid w:val="009735A8"/>
    <w:rsid w:val="0097492B"/>
    <w:rsid w:val="00977AE8"/>
    <w:rsid w:val="00977D6E"/>
    <w:rsid w:val="00980312"/>
    <w:rsid w:val="00993585"/>
    <w:rsid w:val="009A5289"/>
    <w:rsid w:val="009C5FCA"/>
    <w:rsid w:val="009D0116"/>
    <w:rsid w:val="009D28A4"/>
    <w:rsid w:val="009E4C6F"/>
    <w:rsid w:val="009E7305"/>
    <w:rsid w:val="00A031D3"/>
    <w:rsid w:val="00A1250A"/>
    <w:rsid w:val="00A238F5"/>
    <w:rsid w:val="00A23A0B"/>
    <w:rsid w:val="00A24FC6"/>
    <w:rsid w:val="00A261B7"/>
    <w:rsid w:val="00A55A0C"/>
    <w:rsid w:val="00A561F0"/>
    <w:rsid w:val="00A623DE"/>
    <w:rsid w:val="00A71D75"/>
    <w:rsid w:val="00A72560"/>
    <w:rsid w:val="00A831AF"/>
    <w:rsid w:val="00A8410A"/>
    <w:rsid w:val="00A84A4C"/>
    <w:rsid w:val="00A84FF0"/>
    <w:rsid w:val="00AA1AA4"/>
    <w:rsid w:val="00AA5A25"/>
    <w:rsid w:val="00AC22FE"/>
    <w:rsid w:val="00AC3CD3"/>
    <w:rsid w:val="00AC3DD9"/>
    <w:rsid w:val="00AC7855"/>
    <w:rsid w:val="00AD64FB"/>
    <w:rsid w:val="00AD7768"/>
    <w:rsid w:val="00AE308F"/>
    <w:rsid w:val="00AE613E"/>
    <w:rsid w:val="00AE7043"/>
    <w:rsid w:val="00AF316C"/>
    <w:rsid w:val="00AF35A4"/>
    <w:rsid w:val="00AF7C7E"/>
    <w:rsid w:val="00B008DF"/>
    <w:rsid w:val="00B03059"/>
    <w:rsid w:val="00B032D0"/>
    <w:rsid w:val="00B151AB"/>
    <w:rsid w:val="00B271C0"/>
    <w:rsid w:val="00B348A1"/>
    <w:rsid w:val="00B41869"/>
    <w:rsid w:val="00B549D9"/>
    <w:rsid w:val="00B621EA"/>
    <w:rsid w:val="00B73B67"/>
    <w:rsid w:val="00B74B2B"/>
    <w:rsid w:val="00B976D3"/>
    <w:rsid w:val="00BA0E95"/>
    <w:rsid w:val="00BA1F6E"/>
    <w:rsid w:val="00BB1FBE"/>
    <w:rsid w:val="00BB4D57"/>
    <w:rsid w:val="00BC29F6"/>
    <w:rsid w:val="00BC2FE0"/>
    <w:rsid w:val="00BC7397"/>
    <w:rsid w:val="00BD185E"/>
    <w:rsid w:val="00BD1D06"/>
    <w:rsid w:val="00BE4D16"/>
    <w:rsid w:val="00BF372A"/>
    <w:rsid w:val="00C0684C"/>
    <w:rsid w:val="00C06CFF"/>
    <w:rsid w:val="00C114F9"/>
    <w:rsid w:val="00C202D2"/>
    <w:rsid w:val="00C20850"/>
    <w:rsid w:val="00C21978"/>
    <w:rsid w:val="00C30430"/>
    <w:rsid w:val="00C47B79"/>
    <w:rsid w:val="00C536C7"/>
    <w:rsid w:val="00C615B1"/>
    <w:rsid w:val="00C64370"/>
    <w:rsid w:val="00C725C0"/>
    <w:rsid w:val="00C851F1"/>
    <w:rsid w:val="00C86087"/>
    <w:rsid w:val="00C945E4"/>
    <w:rsid w:val="00C957EC"/>
    <w:rsid w:val="00C976DC"/>
    <w:rsid w:val="00CA26C3"/>
    <w:rsid w:val="00CD604A"/>
    <w:rsid w:val="00CD7AF7"/>
    <w:rsid w:val="00CE5FC4"/>
    <w:rsid w:val="00CF0DC5"/>
    <w:rsid w:val="00D04DBE"/>
    <w:rsid w:val="00D20F00"/>
    <w:rsid w:val="00D34233"/>
    <w:rsid w:val="00D470C2"/>
    <w:rsid w:val="00D508B9"/>
    <w:rsid w:val="00D52134"/>
    <w:rsid w:val="00D53FB8"/>
    <w:rsid w:val="00D653B3"/>
    <w:rsid w:val="00D71CF1"/>
    <w:rsid w:val="00D81878"/>
    <w:rsid w:val="00D9003E"/>
    <w:rsid w:val="00D95410"/>
    <w:rsid w:val="00DB3C2E"/>
    <w:rsid w:val="00DC480A"/>
    <w:rsid w:val="00DD2A8E"/>
    <w:rsid w:val="00DD5722"/>
    <w:rsid w:val="00DD5A74"/>
    <w:rsid w:val="00DD7F43"/>
    <w:rsid w:val="00DE27B0"/>
    <w:rsid w:val="00DE4D08"/>
    <w:rsid w:val="00DF0CA1"/>
    <w:rsid w:val="00DF1DB3"/>
    <w:rsid w:val="00DF540D"/>
    <w:rsid w:val="00DF6235"/>
    <w:rsid w:val="00E045C1"/>
    <w:rsid w:val="00E31859"/>
    <w:rsid w:val="00E330A1"/>
    <w:rsid w:val="00E37E6D"/>
    <w:rsid w:val="00E41916"/>
    <w:rsid w:val="00E430E3"/>
    <w:rsid w:val="00E44B13"/>
    <w:rsid w:val="00E51E85"/>
    <w:rsid w:val="00E539C5"/>
    <w:rsid w:val="00E812E0"/>
    <w:rsid w:val="00E83381"/>
    <w:rsid w:val="00E9004E"/>
    <w:rsid w:val="00E916AD"/>
    <w:rsid w:val="00E92896"/>
    <w:rsid w:val="00E96D3E"/>
    <w:rsid w:val="00EA0DD9"/>
    <w:rsid w:val="00EA7264"/>
    <w:rsid w:val="00EA79B7"/>
    <w:rsid w:val="00EA7B0F"/>
    <w:rsid w:val="00EC29D0"/>
    <w:rsid w:val="00EC3842"/>
    <w:rsid w:val="00EC5231"/>
    <w:rsid w:val="00EC741C"/>
    <w:rsid w:val="00ED2068"/>
    <w:rsid w:val="00EE3F79"/>
    <w:rsid w:val="00EF1EAB"/>
    <w:rsid w:val="00EF24CB"/>
    <w:rsid w:val="00F049A2"/>
    <w:rsid w:val="00F148D8"/>
    <w:rsid w:val="00F15B1D"/>
    <w:rsid w:val="00F17E8C"/>
    <w:rsid w:val="00F20A9E"/>
    <w:rsid w:val="00F32206"/>
    <w:rsid w:val="00F411EB"/>
    <w:rsid w:val="00F51D28"/>
    <w:rsid w:val="00F70274"/>
    <w:rsid w:val="00F735C3"/>
    <w:rsid w:val="00F76EA1"/>
    <w:rsid w:val="00F82C92"/>
    <w:rsid w:val="00F82F29"/>
    <w:rsid w:val="00FA5510"/>
    <w:rsid w:val="00FA5BFD"/>
    <w:rsid w:val="00FB4DEC"/>
    <w:rsid w:val="00FB5205"/>
    <w:rsid w:val="00FC13D2"/>
    <w:rsid w:val="00FC1B12"/>
    <w:rsid w:val="00FE7F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C7653853-A0CB-44FE-B358-A589E5720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qFormat/>
    <w:rsid w:val="00446DCA"/>
    <w:pPr>
      <w:keepNext/>
      <w:spacing w:before="240" w:after="60" w:line="240" w:lineRule="auto"/>
      <w:jc w:val="left"/>
      <w:outlineLvl w:val="0"/>
    </w:pPr>
    <w:rPr>
      <w:rFonts w:ascii="Cambria" w:eastAsia="PMingLiU" w:hAnsi="Cambria" w:cs="Times New Roman"/>
      <w:b/>
      <w:bCs/>
      <w:kern w:val="32"/>
      <w:sz w:val="32"/>
      <w:szCs w:val="32"/>
      <w:lang w:eastAsia="fr-FR"/>
    </w:rPr>
  </w:style>
  <w:style w:type="paragraph" w:styleId="Titre2">
    <w:name w:val="heading 2"/>
    <w:aliases w:val="chapitre"/>
    <w:basedOn w:val="Default"/>
    <w:next w:val="Default"/>
    <w:link w:val="Titre2Car"/>
    <w:qFormat/>
    <w:rsid w:val="00446DCA"/>
    <w:pPr>
      <w:outlineLvl w:val="1"/>
    </w:pPr>
    <w:rPr>
      <w:rFonts w:cs="Times New Roman"/>
      <w:color w:val="auto"/>
    </w:rPr>
  </w:style>
  <w:style w:type="paragraph" w:styleId="Titre3">
    <w:name w:val="heading 3"/>
    <w:aliases w:val="section"/>
    <w:basedOn w:val="Normal"/>
    <w:link w:val="Titre3Car"/>
    <w:qFormat/>
    <w:rsid w:val="00DF540D"/>
    <w:pPr>
      <w:spacing w:before="100" w:beforeAutospacing="1" w:after="100" w:afterAutospacing="1" w:line="240" w:lineRule="auto"/>
      <w:jc w:val="left"/>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qFormat/>
    <w:rsid w:val="00446DCA"/>
    <w:pPr>
      <w:keepNext/>
      <w:spacing w:before="240" w:after="60" w:line="240" w:lineRule="auto"/>
      <w:jc w:val="left"/>
      <w:outlineLvl w:val="3"/>
    </w:pPr>
    <w:rPr>
      <w:rFonts w:ascii="Times New Roman" w:eastAsia="Times New Roman" w:hAnsi="Times New Roman" w:cs="Times New Roman"/>
      <w:b/>
      <w:bCs/>
      <w:sz w:val="28"/>
      <w:szCs w:val="28"/>
      <w:lang w:eastAsia="fr-FR"/>
    </w:rPr>
  </w:style>
  <w:style w:type="paragraph" w:styleId="Titre5">
    <w:name w:val="heading 5"/>
    <w:basedOn w:val="Normal"/>
    <w:next w:val="Normal"/>
    <w:link w:val="Titre5Car"/>
    <w:qFormat/>
    <w:rsid w:val="009E7305"/>
    <w:pPr>
      <w:keepNext/>
      <w:keepLines/>
      <w:spacing w:before="200" w:after="0" w:line="240" w:lineRule="auto"/>
      <w:jc w:val="left"/>
      <w:outlineLvl w:val="4"/>
    </w:pPr>
    <w:rPr>
      <w:rFonts w:ascii="Cambria" w:eastAsia="MS Gothic" w:hAnsi="Cambria" w:cs="Times New Roman"/>
      <w:color w:val="243F60"/>
      <w:sz w:val="24"/>
      <w:szCs w:val="20"/>
      <w:lang w:eastAsia="fr-FR"/>
    </w:rPr>
  </w:style>
  <w:style w:type="paragraph" w:styleId="Titre6">
    <w:name w:val="heading 6"/>
    <w:basedOn w:val="Normal"/>
    <w:next w:val="Normal"/>
    <w:link w:val="Titre6Car"/>
    <w:qFormat/>
    <w:rsid w:val="009E7305"/>
    <w:pPr>
      <w:keepNext/>
      <w:keepLines/>
      <w:spacing w:before="200" w:after="0" w:line="240" w:lineRule="auto"/>
      <w:jc w:val="left"/>
      <w:outlineLvl w:val="5"/>
    </w:pPr>
    <w:rPr>
      <w:rFonts w:ascii="Cambria" w:eastAsia="MS Gothic" w:hAnsi="Cambria" w:cs="Times New Roman"/>
      <w:i/>
      <w:iCs/>
      <w:color w:val="243F60"/>
      <w:sz w:val="24"/>
      <w:szCs w:val="20"/>
      <w:lang w:eastAsia="fr-FR"/>
    </w:rPr>
  </w:style>
  <w:style w:type="paragraph" w:styleId="Titre7">
    <w:name w:val="heading 7"/>
    <w:basedOn w:val="Normal"/>
    <w:next w:val="Normal"/>
    <w:link w:val="Titre7Car"/>
    <w:qFormat/>
    <w:rsid w:val="009E7305"/>
    <w:pPr>
      <w:keepNext/>
      <w:keepLines/>
      <w:spacing w:before="200" w:after="0" w:line="240" w:lineRule="auto"/>
      <w:jc w:val="left"/>
      <w:outlineLvl w:val="6"/>
    </w:pPr>
    <w:rPr>
      <w:rFonts w:ascii="Cambria" w:eastAsia="MS Gothic" w:hAnsi="Cambria" w:cs="Times New Roman"/>
      <w:i/>
      <w:iCs/>
      <w:color w:val="404040"/>
      <w:sz w:val="24"/>
      <w:szCs w:val="20"/>
      <w:lang w:eastAsia="fr-FR"/>
    </w:rPr>
  </w:style>
  <w:style w:type="paragraph" w:styleId="Titre8">
    <w:name w:val="heading 8"/>
    <w:basedOn w:val="Normal"/>
    <w:next w:val="Normal"/>
    <w:link w:val="Titre8Car"/>
    <w:qFormat/>
    <w:rsid w:val="009E7305"/>
    <w:pPr>
      <w:keepNext/>
      <w:keepLines/>
      <w:spacing w:before="200" w:after="0" w:line="240" w:lineRule="auto"/>
      <w:jc w:val="left"/>
      <w:outlineLvl w:val="7"/>
    </w:pPr>
    <w:rPr>
      <w:rFonts w:ascii="Cambria" w:eastAsia="MS Gothic" w:hAnsi="Cambria" w:cs="Times New Roman"/>
      <w:color w:val="404040"/>
      <w:sz w:val="20"/>
      <w:szCs w:val="20"/>
      <w:lang w:eastAsia="fr-FR"/>
    </w:rPr>
  </w:style>
  <w:style w:type="paragraph" w:styleId="Titre9">
    <w:name w:val="heading 9"/>
    <w:basedOn w:val="Normal"/>
    <w:next w:val="Normal"/>
    <w:link w:val="Titre9Car"/>
    <w:qFormat/>
    <w:rsid w:val="009E7305"/>
    <w:pPr>
      <w:keepNext/>
      <w:keepLines/>
      <w:spacing w:before="200" w:after="0" w:line="240" w:lineRule="auto"/>
      <w:jc w:val="left"/>
      <w:outlineLvl w:val="8"/>
    </w:pPr>
    <w:rPr>
      <w:rFonts w:ascii="Cambria" w:eastAsia="MS Gothic" w:hAnsi="Cambria" w:cs="Times New Roman"/>
      <w:i/>
      <w:iCs/>
      <w:color w:val="404040"/>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F76EA1"/>
    <w:pPr>
      <w:tabs>
        <w:tab w:val="center" w:pos="4536"/>
        <w:tab w:val="right" w:pos="9072"/>
      </w:tabs>
      <w:spacing w:after="0" w:line="240" w:lineRule="auto"/>
    </w:pPr>
  </w:style>
  <w:style w:type="character" w:customStyle="1" w:styleId="En-tteCar">
    <w:name w:val="En-tête Car"/>
    <w:basedOn w:val="Policepardfaut"/>
    <w:link w:val="En-tte"/>
    <w:rsid w:val="00F76EA1"/>
  </w:style>
  <w:style w:type="paragraph" w:styleId="Pieddepage">
    <w:name w:val="footer"/>
    <w:basedOn w:val="Normal"/>
    <w:link w:val="PieddepageCar"/>
    <w:uiPriority w:val="99"/>
    <w:unhideWhenUsed/>
    <w:rsid w:val="00F76EA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76EA1"/>
  </w:style>
  <w:style w:type="paragraph" w:styleId="Paragraphedeliste">
    <w:name w:val="List Paragraph"/>
    <w:basedOn w:val="Normal"/>
    <w:qFormat/>
    <w:rsid w:val="00F76EA1"/>
    <w:pPr>
      <w:ind w:left="720"/>
      <w:contextualSpacing/>
    </w:pPr>
  </w:style>
  <w:style w:type="table" w:styleId="Grilledutableau">
    <w:name w:val="Table Grid"/>
    <w:basedOn w:val="TableauNormal"/>
    <w:uiPriority w:val="59"/>
    <w:rsid w:val="00BB1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A2A58"/>
    <w:pPr>
      <w:autoSpaceDE w:val="0"/>
      <w:autoSpaceDN w:val="0"/>
      <w:adjustRightInd w:val="0"/>
      <w:spacing w:after="0" w:line="240" w:lineRule="auto"/>
      <w:jc w:val="left"/>
    </w:pPr>
    <w:rPr>
      <w:rFonts w:ascii="Verdana" w:eastAsia="Times New Roman" w:hAnsi="Verdana" w:cs="Verdana"/>
      <w:color w:val="000000"/>
      <w:sz w:val="24"/>
      <w:szCs w:val="24"/>
      <w:lang w:eastAsia="fr-FR"/>
    </w:rPr>
  </w:style>
  <w:style w:type="paragraph" w:customStyle="1" w:styleId="Normal9">
    <w:name w:val="Normal9"/>
    <w:basedOn w:val="Default"/>
    <w:next w:val="Default"/>
    <w:uiPriority w:val="99"/>
    <w:rsid w:val="007A2A58"/>
    <w:rPr>
      <w:rFonts w:cs="Times New Roman"/>
      <w:color w:val="auto"/>
    </w:rPr>
  </w:style>
  <w:style w:type="table" w:customStyle="1" w:styleId="Grilledutableau1">
    <w:name w:val="Grille du tableau1"/>
    <w:basedOn w:val="TableauNormal"/>
    <w:next w:val="Grilledutableau"/>
    <w:rsid w:val="007B5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aliases w:val="section Car"/>
    <w:basedOn w:val="Policepardfaut"/>
    <w:link w:val="Titre3"/>
    <w:rsid w:val="00DF540D"/>
    <w:rPr>
      <w:rFonts w:ascii="Times New Roman" w:eastAsia="Times New Roman" w:hAnsi="Times New Roman" w:cs="Times New Roman"/>
      <w:b/>
      <w:bCs/>
      <w:sz w:val="27"/>
      <w:szCs w:val="27"/>
      <w:lang w:eastAsia="fr-FR"/>
    </w:rPr>
  </w:style>
  <w:style w:type="character" w:styleId="Numrodepage">
    <w:name w:val="page number"/>
    <w:basedOn w:val="Policepardfaut"/>
    <w:rsid w:val="00DF540D"/>
  </w:style>
  <w:style w:type="character" w:styleId="Lienhypertexte">
    <w:name w:val="Hyperlink"/>
    <w:uiPriority w:val="99"/>
    <w:rsid w:val="00DF540D"/>
    <w:rPr>
      <w:color w:val="0000FF"/>
      <w:u w:val="single"/>
    </w:rPr>
  </w:style>
  <w:style w:type="paragraph" w:customStyle="1" w:styleId="style1">
    <w:name w:val="style1"/>
    <w:basedOn w:val="Normal"/>
    <w:rsid w:val="00DF540D"/>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titresnoirs2style1">
    <w:name w:val="titresnoirs2 style1"/>
    <w:basedOn w:val="Normal"/>
    <w:rsid w:val="00DF540D"/>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style11">
    <w:name w:val="style11"/>
    <w:basedOn w:val="Policepardfaut"/>
    <w:rsid w:val="00DF540D"/>
  </w:style>
  <w:style w:type="character" w:customStyle="1" w:styleId="titresnoirs2">
    <w:name w:val="titresnoirs2"/>
    <w:basedOn w:val="Policepardfaut"/>
    <w:rsid w:val="00DF540D"/>
  </w:style>
  <w:style w:type="character" w:customStyle="1" w:styleId="Titre1Car">
    <w:name w:val="Titre 1 Car"/>
    <w:basedOn w:val="Policepardfaut"/>
    <w:link w:val="Titre1"/>
    <w:rsid w:val="00446DCA"/>
    <w:rPr>
      <w:rFonts w:ascii="Cambria" w:eastAsia="PMingLiU" w:hAnsi="Cambria" w:cs="Times New Roman"/>
      <w:b/>
      <w:bCs/>
      <w:kern w:val="32"/>
      <w:sz w:val="32"/>
      <w:szCs w:val="32"/>
      <w:lang w:eastAsia="fr-FR"/>
    </w:rPr>
  </w:style>
  <w:style w:type="character" w:customStyle="1" w:styleId="Titre2Car">
    <w:name w:val="Titre 2 Car"/>
    <w:aliases w:val="chapitre Car"/>
    <w:basedOn w:val="Policepardfaut"/>
    <w:link w:val="Titre2"/>
    <w:rsid w:val="00446DCA"/>
    <w:rPr>
      <w:rFonts w:ascii="Verdana" w:eastAsia="Times New Roman" w:hAnsi="Verdana" w:cs="Times New Roman"/>
      <w:sz w:val="24"/>
      <w:szCs w:val="24"/>
      <w:lang w:eastAsia="fr-FR"/>
    </w:rPr>
  </w:style>
  <w:style w:type="character" w:customStyle="1" w:styleId="Titre4Car">
    <w:name w:val="Titre 4 Car"/>
    <w:basedOn w:val="Policepardfaut"/>
    <w:link w:val="Titre4"/>
    <w:rsid w:val="00446DCA"/>
    <w:rPr>
      <w:rFonts w:ascii="Times New Roman" w:eastAsia="Times New Roman" w:hAnsi="Times New Roman" w:cs="Times New Roman"/>
      <w:b/>
      <w:bCs/>
      <w:sz w:val="28"/>
      <w:szCs w:val="28"/>
      <w:lang w:eastAsia="fr-FR"/>
    </w:rPr>
  </w:style>
  <w:style w:type="paragraph" w:customStyle="1" w:styleId="a">
    <w:name w:val="a"/>
    <w:basedOn w:val="Default"/>
    <w:next w:val="Default"/>
    <w:rsid w:val="00446DCA"/>
    <w:rPr>
      <w:rFonts w:cs="Times New Roman"/>
      <w:color w:val="auto"/>
    </w:rPr>
  </w:style>
  <w:style w:type="paragraph" w:customStyle="1" w:styleId="Question1">
    <w:name w:val="Question1"/>
    <w:basedOn w:val="Default"/>
    <w:next w:val="Default"/>
    <w:rsid w:val="00446DCA"/>
    <w:rPr>
      <w:rFonts w:cs="Times New Roman"/>
      <w:color w:val="auto"/>
    </w:rPr>
  </w:style>
  <w:style w:type="paragraph" w:styleId="Corpsdetexte3">
    <w:name w:val="Body Text 3"/>
    <w:basedOn w:val="Default"/>
    <w:next w:val="Default"/>
    <w:link w:val="Corpsdetexte3Car"/>
    <w:rsid w:val="00446DCA"/>
    <w:rPr>
      <w:rFonts w:cs="Times New Roman"/>
      <w:color w:val="auto"/>
    </w:rPr>
  </w:style>
  <w:style w:type="character" w:customStyle="1" w:styleId="Corpsdetexte3Car">
    <w:name w:val="Corps de texte 3 Car"/>
    <w:basedOn w:val="Policepardfaut"/>
    <w:link w:val="Corpsdetexte3"/>
    <w:rsid w:val="00446DCA"/>
    <w:rPr>
      <w:rFonts w:ascii="Verdana" w:eastAsia="Times New Roman" w:hAnsi="Verdana" w:cs="Times New Roman"/>
      <w:sz w:val="24"/>
      <w:szCs w:val="24"/>
      <w:lang w:eastAsia="fr-FR"/>
    </w:rPr>
  </w:style>
  <w:style w:type="paragraph" w:styleId="Retraitcorpsdetexte">
    <w:name w:val="Body Text Indent"/>
    <w:basedOn w:val="Normal"/>
    <w:link w:val="RetraitcorpsdetexteCar"/>
    <w:rsid w:val="00446DCA"/>
    <w:pPr>
      <w:spacing w:after="120" w:line="240" w:lineRule="auto"/>
      <w:ind w:left="283"/>
      <w:jc w:val="left"/>
    </w:pPr>
    <w:rPr>
      <w:rFonts w:ascii="Arial" w:eastAsia="Times New Roman" w:hAnsi="Arial" w:cs="Times New Roman"/>
      <w:sz w:val="20"/>
      <w:szCs w:val="20"/>
      <w:lang w:eastAsia="fr-FR"/>
    </w:rPr>
  </w:style>
  <w:style w:type="character" w:customStyle="1" w:styleId="RetraitcorpsdetexteCar">
    <w:name w:val="Retrait corps de texte Car"/>
    <w:basedOn w:val="Policepardfaut"/>
    <w:link w:val="Retraitcorpsdetexte"/>
    <w:rsid w:val="00446DCA"/>
    <w:rPr>
      <w:rFonts w:ascii="Arial" w:eastAsia="Times New Roman" w:hAnsi="Arial" w:cs="Times New Roman"/>
      <w:sz w:val="20"/>
      <w:szCs w:val="20"/>
      <w:lang w:eastAsia="fr-FR"/>
    </w:rPr>
  </w:style>
  <w:style w:type="character" w:styleId="lev">
    <w:name w:val="Strong"/>
    <w:qFormat/>
    <w:rsid w:val="00446DCA"/>
    <w:rPr>
      <w:b/>
      <w:bCs/>
    </w:rPr>
  </w:style>
  <w:style w:type="paragraph" w:styleId="NormalWeb">
    <w:name w:val="Normal (Web)"/>
    <w:basedOn w:val="Normal"/>
    <w:uiPriority w:val="99"/>
    <w:unhideWhenUsed/>
    <w:rsid w:val="00446DCA"/>
    <w:pPr>
      <w:spacing w:before="100" w:beforeAutospacing="1" w:after="100" w:afterAutospacing="1" w:line="240" w:lineRule="auto"/>
      <w:jc w:val="left"/>
    </w:pPr>
    <w:rPr>
      <w:rFonts w:ascii="Times New Roman" w:eastAsia="Times New Roman" w:hAnsi="Times New Roman" w:cs="Times New Roman"/>
      <w:sz w:val="24"/>
      <w:szCs w:val="24"/>
      <w:lang w:eastAsia="zh-TW" w:bidi="he-IL"/>
    </w:rPr>
  </w:style>
  <w:style w:type="character" w:customStyle="1" w:styleId="spipsurligne">
    <w:name w:val="spip_surligne"/>
    <w:basedOn w:val="Policepardfaut"/>
    <w:rsid w:val="00446DCA"/>
  </w:style>
  <w:style w:type="character" w:customStyle="1" w:styleId="googqs-tidbit">
    <w:name w:val="goog_qs-tidbit"/>
    <w:basedOn w:val="Policepardfaut"/>
    <w:rsid w:val="00446DCA"/>
  </w:style>
  <w:style w:type="paragraph" w:styleId="Textedebulles">
    <w:name w:val="Balloon Text"/>
    <w:basedOn w:val="Normal"/>
    <w:link w:val="TextedebullesCar"/>
    <w:rsid w:val="00446DCA"/>
    <w:pPr>
      <w:spacing w:after="0" w:line="240" w:lineRule="auto"/>
      <w:jc w:val="left"/>
    </w:pPr>
    <w:rPr>
      <w:rFonts w:ascii="Segoe UI" w:eastAsia="Times New Roman" w:hAnsi="Segoe UI" w:cs="Segoe UI"/>
      <w:sz w:val="18"/>
      <w:szCs w:val="18"/>
      <w:lang w:eastAsia="fr-FR"/>
    </w:rPr>
  </w:style>
  <w:style w:type="character" w:customStyle="1" w:styleId="TextedebullesCar">
    <w:name w:val="Texte de bulles Car"/>
    <w:basedOn w:val="Policepardfaut"/>
    <w:link w:val="Textedebulles"/>
    <w:rsid w:val="00446DCA"/>
    <w:rPr>
      <w:rFonts w:ascii="Segoe UI" w:eastAsia="Times New Roman" w:hAnsi="Segoe UI" w:cs="Segoe UI"/>
      <w:sz w:val="18"/>
      <w:szCs w:val="18"/>
      <w:lang w:eastAsia="fr-FR"/>
    </w:rPr>
  </w:style>
  <w:style w:type="table" w:customStyle="1" w:styleId="Grilledutableau11">
    <w:name w:val="Grille du tableau11"/>
    <w:basedOn w:val="TableauNormal"/>
    <w:next w:val="Grilledutableau"/>
    <w:uiPriority w:val="39"/>
    <w:rsid w:val="00446DCA"/>
    <w:pPr>
      <w:spacing w:after="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Aucuneliste"/>
    <w:semiHidden/>
    <w:rsid w:val="00446DCA"/>
  </w:style>
  <w:style w:type="numbering" w:customStyle="1" w:styleId="Aucuneliste2">
    <w:name w:val="Aucune liste2"/>
    <w:next w:val="Aucuneliste"/>
    <w:semiHidden/>
    <w:rsid w:val="00446DCA"/>
  </w:style>
  <w:style w:type="table" w:customStyle="1" w:styleId="Grilledutableau111">
    <w:name w:val="Grille du tableau111"/>
    <w:basedOn w:val="TableauNormal"/>
    <w:next w:val="Grilledutableau"/>
    <w:rsid w:val="00446D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39"/>
    <w:rsid w:val="001B2DB5"/>
    <w:pPr>
      <w:spacing w:after="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
    <w:name w:val="Grille du tableau112"/>
    <w:basedOn w:val="TableauNormal"/>
    <w:next w:val="Grilledutableau"/>
    <w:rsid w:val="001B2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semiHidden/>
    <w:unhideWhenUsed/>
    <w:rsid w:val="009E7305"/>
    <w:pPr>
      <w:spacing w:after="120"/>
    </w:pPr>
  </w:style>
  <w:style w:type="character" w:customStyle="1" w:styleId="CorpsdetexteCar">
    <w:name w:val="Corps de texte Car"/>
    <w:basedOn w:val="Policepardfaut"/>
    <w:link w:val="Corpsdetexte"/>
    <w:semiHidden/>
    <w:rsid w:val="009E7305"/>
  </w:style>
  <w:style w:type="character" w:customStyle="1" w:styleId="Titre5Car">
    <w:name w:val="Titre 5 Car"/>
    <w:basedOn w:val="Policepardfaut"/>
    <w:link w:val="Titre5"/>
    <w:rsid w:val="009E7305"/>
    <w:rPr>
      <w:rFonts w:ascii="Cambria" w:eastAsia="MS Gothic" w:hAnsi="Cambria" w:cs="Times New Roman"/>
      <w:color w:val="243F60"/>
      <w:sz w:val="24"/>
      <w:szCs w:val="20"/>
      <w:lang w:eastAsia="fr-FR"/>
    </w:rPr>
  </w:style>
  <w:style w:type="character" w:customStyle="1" w:styleId="Titre6Car">
    <w:name w:val="Titre 6 Car"/>
    <w:basedOn w:val="Policepardfaut"/>
    <w:link w:val="Titre6"/>
    <w:rsid w:val="009E7305"/>
    <w:rPr>
      <w:rFonts w:ascii="Cambria" w:eastAsia="MS Gothic" w:hAnsi="Cambria" w:cs="Times New Roman"/>
      <w:i/>
      <w:iCs/>
      <w:color w:val="243F60"/>
      <w:sz w:val="24"/>
      <w:szCs w:val="20"/>
      <w:lang w:eastAsia="fr-FR"/>
    </w:rPr>
  </w:style>
  <w:style w:type="character" w:customStyle="1" w:styleId="Titre7Car">
    <w:name w:val="Titre 7 Car"/>
    <w:basedOn w:val="Policepardfaut"/>
    <w:link w:val="Titre7"/>
    <w:rsid w:val="009E7305"/>
    <w:rPr>
      <w:rFonts w:ascii="Cambria" w:eastAsia="MS Gothic" w:hAnsi="Cambria" w:cs="Times New Roman"/>
      <w:i/>
      <w:iCs/>
      <w:color w:val="404040"/>
      <w:sz w:val="24"/>
      <w:szCs w:val="20"/>
      <w:lang w:eastAsia="fr-FR"/>
    </w:rPr>
  </w:style>
  <w:style w:type="character" w:customStyle="1" w:styleId="Titre8Car">
    <w:name w:val="Titre 8 Car"/>
    <w:basedOn w:val="Policepardfaut"/>
    <w:link w:val="Titre8"/>
    <w:rsid w:val="009E7305"/>
    <w:rPr>
      <w:rFonts w:ascii="Cambria" w:eastAsia="MS Gothic" w:hAnsi="Cambria" w:cs="Times New Roman"/>
      <w:color w:val="404040"/>
      <w:sz w:val="20"/>
      <w:szCs w:val="20"/>
      <w:lang w:eastAsia="fr-FR"/>
    </w:rPr>
  </w:style>
  <w:style w:type="character" w:customStyle="1" w:styleId="Titre9Car">
    <w:name w:val="Titre 9 Car"/>
    <w:basedOn w:val="Policepardfaut"/>
    <w:link w:val="Titre9"/>
    <w:rsid w:val="009E7305"/>
    <w:rPr>
      <w:rFonts w:ascii="Cambria" w:eastAsia="MS Gothic" w:hAnsi="Cambria" w:cs="Times New Roman"/>
      <w:i/>
      <w:iCs/>
      <w:color w:val="404040"/>
      <w:sz w:val="20"/>
      <w:szCs w:val="20"/>
      <w:lang w:eastAsia="fr-FR"/>
    </w:rPr>
  </w:style>
  <w:style w:type="paragraph" w:customStyle="1" w:styleId="Style">
    <w:name w:val="Style"/>
    <w:rsid w:val="009E7305"/>
    <w:pPr>
      <w:widowControl w:val="0"/>
      <w:snapToGrid w:val="0"/>
      <w:spacing w:after="0" w:line="240" w:lineRule="auto"/>
      <w:jc w:val="left"/>
    </w:pPr>
    <w:rPr>
      <w:rFonts w:ascii="Times New Roman" w:eastAsia="Times New Roman" w:hAnsi="Times New Roman" w:cs="Times New Roman"/>
      <w:sz w:val="24"/>
      <w:szCs w:val="20"/>
      <w:lang w:eastAsia="fr-FR"/>
    </w:rPr>
  </w:style>
  <w:style w:type="paragraph" w:styleId="Commentaire">
    <w:name w:val="annotation text"/>
    <w:basedOn w:val="Normal"/>
    <w:link w:val="CommentaireCar"/>
    <w:semiHidden/>
    <w:unhideWhenUsed/>
    <w:rsid w:val="009E7305"/>
    <w:pPr>
      <w:widowControl w:val="0"/>
      <w:autoSpaceDE w:val="0"/>
      <w:autoSpaceDN w:val="0"/>
      <w:adjustRightInd w:val="0"/>
      <w:spacing w:after="0" w:line="240" w:lineRule="auto"/>
      <w:jc w:val="left"/>
    </w:pPr>
    <w:rPr>
      <w:rFonts w:ascii="Arial" w:eastAsia="Times New Roman" w:hAnsi="Arial" w:cs="Arial"/>
      <w:b/>
      <w:bCs/>
      <w:sz w:val="20"/>
      <w:szCs w:val="20"/>
      <w:lang w:eastAsia="fr-FR"/>
    </w:rPr>
  </w:style>
  <w:style w:type="character" w:customStyle="1" w:styleId="CommentaireCar">
    <w:name w:val="Commentaire Car"/>
    <w:basedOn w:val="Policepardfaut"/>
    <w:link w:val="Commentaire"/>
    <w:semiHidden/>
    <w:rsid w:val="009E7305"/>
    <w:rPr>
      <w:rFonts w:ascii="Arial" w:eastAsia="Times New Roman" w:hAnsi="Arial" w:cs="Arial"/>
      <w:b/>
      <w:bCs/>
      <w:sz w:val="20"/>
      <w:szCs w:val="20"/>
      <w:lang w:eastAsia="fr-FR"/>
    </w:rPr>
  </w:style>
  <w:style w:type="paragraph" w:styleId="Titre">
    <w:name w:val="Title"/>
    <w:basedOn w:val="Normal"/>
    <w:link w:val="TitreCar"/>
    <w:qFormat/>
    <w:rsid w:val="009E7305"/>
    <w:pPr>
      <w:widowControl w:val="0"/>
      <w:overflowPunct w:val="0"/>
      <w:autoSpaceDE w:val="0"/>
      <w:autoSpaceDN w:val="0"/>
      <w:adjustRightInd w:val="0"/>
      <w:spacing w:after="0" w:line="240" w:lineRule="auto"/>
      <w:jc w:val="center"/>
    </w:pPr>
    <w:rPr>
      <w:rFonts w:ascii="Times New Roman" w:eastAsia="Times New Roman" w:hAnsi="Times New Roman" w:cs="Times New Roman"/>
      <w:noProof/>
      <w:sz w:val="28"/>
      <w:szCs w:val="28"/>
      <w:lang w:eastAsia="fr-FR"/>
    </w:rPr>
  </w:style>
  <w:style w:type="character" w:customStyle="1" w:styleId="TitreCar">
    <w:name w:val="Titre Car"/>
    <w:basedOn w:val="Policepardfaut"/>
    <w:link w:val="Titre"/>
    <w:rsid w:val="009E7305"/>
    <w:rPr>
      <w:rFonts w:ascii="Times New Roman" w:eastAsia="Times New Roman" w:hAnsi="Times New Roman" w:cs="Times New Roman"/>
      <w:noProof/>
      <w:sz w:val="28"/>
      <w:szCs w:val="28"/>
      <w:lang w:eastAsia="fr-FR"/>
    </w:rPr>
  </w:style>
  <w:style w:type="paragraph" w:styleId="Sous-titre">
    <w:name w:val="Subtitle"/>
    <w:basedOn w:val="Normal"/>
    <w:link w:val="Sous-titreCar"/>
    <w:qFormat/>
    <w:rsid w:val="009E7305"/>
    <w:pPr>
      <w:widowControl w:val="0"/>
      <w:shd w:val="clear" w:color="auto" w:fill="FFFFFF"/>
      <w:autoSpaceDE w:val="0"/>
      <w:autoSpaceDN w:val="0"/>
      <w:adjustRightInd w:val="0"/>
      <w:spacing w:before="230" w:after="0" w:line="240" w:lineRule="auto"/>
      <w:ind w:right="98"/>
      <w:jc w:val="center"/>
    </w:pPr>
    <w:rPr>
      <w:rFonts w:ascii="Arial" w:eastAsia="Times New Roman" w:hAnsi="Arial" w:cs="Arial"/>
      <w:b/>
      <w:bCs/>
      <w:color w:val="000000"/>
      <w:spacing w:val="-5"/>
      <w:lang w:eastAsia="fr-FR"/>
    </w:rPr>
  </w:style>
  <w:style w:type="character" w:customStyle="1" w:styleId="Sous-titreCar">
    <w:name w:val="Sous-titre Car"/>
    <w:basedOn w:val="Policepardfaut"/>
    <w:link w:val="Sous-titre"/>
    <w:rsid w:val="009E7305"/>
    <w:rPr>
      <w:rFonts w:ascii="Arial" w:eastAsia="Times New Roman" w:hAnsi="Arial" w:cs="Arial"/>
      <w:b/>
      <w:bCs/>
      <w:color w:val="000000"/>
      <w:spacing w:val="-5"/>
      <w:shd w:val="clear" w:color="auto" w:fill="FFFFFF"/>
      <w:lang w:eastAsia="fr-FR"/>
    </w:rPr>
  </w:style>
  <w:style w:type="paragraph" w:styleId="Retraitcorpsdetexte2">
    <w:name w:val="Body Text Indent 2"/>
    <w:basedOn w:val="Normal"/>
    <w:link w:val="Retraitcorpsdetexte2Car"/>
    <w:semiHidden/>
    <w:rsid w:val="009E7305"/>
    <w:pPr>
      <w:spacing w:after="0" w:line="240" w:lineRule="auto"/>
      <w:ind w:left="284"/>
      <w:jc w:val="left"/>
    </w:pPr>
    <w:rPr>
      <w:rFonts w:ascii="Times New Roman" w:eastAsia="Times New Roman" w:hAnsi="Times New Roman" w:cs="Times New Roman"/>
      <w:b/>
      <w:bCs/>
      <w:sz w:val="24"/>
      <w:szCs w:val="19"/>
      <w:lang w:eastAsia="fr-FR"/>
    </w:rPr>
  </w:style>
  <w:style w:type="character" w:customStyle="1" w:styleId="Retraitcorpsdetexte2Car">
    <w:name w:val="Retrait corps de texte 2 Car"/>
    <w:basedOn w:val="Policepardfaut"/>
    <w:link w:val="Retraitcorpsdetexte2"/>
    <w:semiHidden/>
    <w:rsid w:val="009E7305"/>
    <w:rPr>
      <w:rFonts w:ascii="Times New Roman" w:eastAsia="Times New Roman" w:hAnsi="Times New Roman" w:cs="Times New Roman"/>
      <w:b/>
      <w:bCs/>
      <w:sz w:val="24"/>
      <w:szCs w:val="19"/>
      <w:lang w:eastAsia="fr-FR"/>
    </w:rPr>
  </w:style>
  <w:style w:type="paragraph" w:styleId="Retraitcorpsdetexte3">
    <w:name w:val="Body Text Indent 3"/>
    <w:basedOn w:val="Normal"/>
    <w:link w:val="Retraitcorpsdetexte3Car"/>
    <w:semiHidden/>
    <w:rsid w:val="009E7305"/>
    <w:pPr>
      <w:spacing w:after="0" w:line="240" w:lineRule="auto"/>
      <w:ind w:left="284" w:hanging="284"/>
    </w:pPr>
    <w:rPr>
      <w:rFonts w:ascii="Times New Roman" w:eastAsia="Times New Roman" w:hAnsi="Times New Roman" w:cs="Times New Roman"/>
      <w:b/>
      <w:bCs/>
      <w:sz w:val="24"/>
      <w:szCs w:val="19"/>
      <w:lang w:eastAsia="fr-FR"/>
    </w:rPr>
  </w:style>
  <w:style w:type="character" w:customStyle="1" w:styleId="Retraitcorpsdetexte3Car">
    <w:name w:val="Retrait corps de texte 3 Car"/>
    <w:basedOn w:val="Policepardfaut"/>
    <w:link w:val="Retraitcorpsdetexte3"/>
    <w:semiHidden/>
    <w:rsid w:val="009E7305"/>
    <w:rPr>
      <w:rFonts w:ascii="Times New Roman" w:eastAsia="Times New Roman" w:hAnsi="Times New Roman" w:cs="Times New Roman"/>
      <w:b/>
      <w:bCs/>
      <w:sz w:val="24"/>
      <w:szCs w:val="19"/>
      <w:lang w:eastAsia="fr-FR"/>
    </w:rPr>
  </w:style>
  <w:style w:type="paragraph" w:styleId="Corpsdetexte2">
    <w:name w:val="Body Text 2"/>
    <w:basedOn w:val="Normal"/>
    <w:link w:val="Corpsdetexte2Car"/>
    <w:semiHidden/>
    <w:rsid w:val="009E7305"/>
    <w:pPr>
      <w:shd w:val="clear" w:color="auto" w:fill="FFFFFF"/>
      <w:tabs>
        <w:tab w:val="left" w:leader="dot" w:pos="8505"/>
      </w:tabs>
      <w:spacing w:after="0" w:line="240" w:lineRule="auto"/>
      <w:jc w:val="left"/>
    </w:pPr>
    <w:rPr>
      <w:rFonts w:ascii="Times New Roman" w:eastAsia="Times New Roman" w:hAnsi="Times New Roman" w:cs="Times New Roman"/>
      <w:spacing w:val="-1"/>
      <w:szCs w:val="20"/>
      <w:lang w:eastAsia="fr-FR"/>
    </w:rPr>
  </w:style>
  <w:style w:type="character" w:customStyle="1" w:styleId="Corpsdetexte2Car">
    <w:name w:val="Corps de texte 2 Car"/>
    <w:basedOn w:val="Policepardfaut"/>
    <w:link w:val="Corpsdetexte2"/>
    <w:semiHidden/>
    <w:rsid w:val="009E7305"/>
    <w:rPr>
      <w:rFonts w:ascii="Times New Roman" w:eastAsia="Times New Roman" w:hAnsi="Times New Roman" w:cs="Times New Roman"/>
      <w:spacing w:val="-1"/>
      <w:szCs w:val="20"/>
      <w:shd w:val="clear" w:color="auto" w:fill="FFFFFF"/>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551422">
      <w:bodyDiv w:val="1"/>
      <w:marLeft w:val="0"/>
      <w:marRight w:val="0"/>
      <w:marTop w:val="0"/>
      <w:marBottom w:val="0"/>
      <w:divBdr>
        <w:top w:val="none" w:sz="0" w:space="0" w:color="auto"/>
        <w:left w:val="none" w:sz="0" w:space="0" w:color="auto"/>
        <w:bottom w:val="none" w:sz="0" w:space="0" w:color="auto"/>
        <w:right w:val="none" w:sz="0" w:space="0" w:color="auto"/>
      </w:divBdr>
    </w:div>
    <w:div w:id="302391476">
      <w:bodyDiv w:val="1"/>
      <w:marLeft w:val="0"/>
      <w:marRight w:val="0"/>
      <w:marTop w:val="0"/>
      <w:marBottom w:val="0"/>
      <w:divBdr>
        <w:top w:val="none" w:sz="0" w:space="0" w:color="auto"/>
        <w:left w:val="none" w:sz="0" w:space="0" w:color="auto"/>
        <w:bottom w:val="none" w:sz="0" w:space="0" w:color="auto"/>
        <w:right w:val="none" w:sz="0" w:space="0" w:color="auto"/>
      </w:divBdr>
    </w:div>
    <w:div w:id="679430660">
      <w:bodyDiv w:val="1"/>
      <w:marLeft w:val="0"/>
      <w:marRight w:val="0"/>
      <w:marTop w:val="0"/>
      <w:marBottom w:val="0"/>
      <w:divBdr>
        <w:top w:val="none" w:sz="0" w:space="0" w:color="auto"/>
        <w:left w:val="none" w:sz="0" w:space="0" w:color="auto"/>
        <w:bottom w:val="none" w:sz="0" w:space="0" w:color="auto"/>
        <w:right w:val="none" w:sz="0" w:space="0" w:color="auto"/>
      </w:divBdr>
      <w:divsChild>
        <w:div w:id="1520584336">
          <w:marLeft w:val="0"/>
          <w:marRight w:val="0"/>
          <w:marTop w:val="4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4285</TotalTime>
  <Pages>1</Pages>
  <Words>23983</Words>
  <Characters>131908</Characters>
  <Application>Microsoft Office Word</Application>
  <DocSecurity>0</DocSecurity>
  <Lines>1099</Lines>
  <Paragraphs>311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155580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Théophile Stéciuk</dc:creator>
  <cp:keywords>INES</cp:keywords>
  <dc:description/>
  <cp:lastModifiedBy>Théophile Stéciuk</cp:lastModifiedBy>
  <cp:revision>115</cp:revision>
  <cp:lastPrinted>2023-02-20T12:24:00Z</cp:lastPrinted>
  <dcterms:created xsi:type="dcterms:W3CDTF">2014-10-28T07:27:00Z</dcterms:created>
  <dcterms:modified xsi:type="dcterms:W3CDTF">2023-02-20T12:25:00Z</dcterms:modified>
</cp:coreProperties>
</file>